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CFD" w:rsidRDefault="00D44CFD" w:rsidP="00D44CFD">
      <w:pPr>
        <w:jc w:val="center"/>
        <w:rPr>
          <w:rFonts w:ascii="Times New Roman" w:hAnsi="Times New Roman"/>
          <w:b/>
          <w:sz w:val="24"/>
          <w:szCs w:val="24"/>
        </w:rPr>
      </w:pPr>
      <w:r w:rsidRPr="00372EF1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2EF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372EF1">
        <w:rPr>
          <w:rFonts w:ascii="Times New Roman" w:hAnsi="Times New Roman"/>
          <w:b/>
          <w:sz w:val="24"/>
          <w:szCs w:val="24"/>
        </w:rPr>
        <w:t>a</w:t>
      </w:r>
    </w:p>
    <w:p w:rsidR="00D44CFD" w:rsidRDefault="00D44CFD" w:rsidP="00D44CFD">
      <w:pPr>
        <w:pStyle w:val="Odsekzoznamu"/>
        <w:spacing w:after="0"/>
        <w:ind w:left="1068"/>
        <w:rPr>
          <w:rFonts w:ascii="Times New Roman" w:hAnsi="Times New Roman"/>
          <w:b/>
          <w:sz w:val="24"/>
          <w:szCs w:val="24"/>
        </w:rPr>
      </w:pPr>
    </w:p>
    <w:p w:rsidR="00D44CFD" w:rsidRDefault="00D44CFD" w:rsidP="00D44CFD">
      <w:pPr>
        <w:pStyle w:val="Odsekzoznamu"/>
        <w:numPr>
          <w:ilvl w:val="0"/>
          <w:numId w:val="4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D44CFD" w:rsidRPr="0032374A" w:rsidRDefault="00D44CFD" w:rsidP="00D44CFD">
      <w:pPr>
        <w:pStyle w:val="Odsekzoznamu"/>
        <w:spacing w:after="0"/>
        <w:ind w:left="420"/>
        <w:rPr>
          <w:rFonts w:ascii="Times New Roman" w:hAnsi="Times New Roman"/>
          <w:b/>
          <w:sz w:val="24"/>
          <w:szCs w:val="24"/>
        </w:rPr>
      </w:pPr>
    </w:p>
    <w:p w:rsidR="00D44CFD" w:rsidRDefault="00D44CFD" w:rsidP="00D44CFD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6600712"/>
      <w:bookmarkStart w:id="1" w:name="_Hlk14429884"/>
      <w:r>
        <w:rPr>
          <w:rFonts w:ascii="Times New Roman" w:hAnsi="Times New Roman"/>
          <w:sz w:val="24"/>
          <w:szCs w:val="24"/>
        </w:rPr>
        <w:t xml:space="preserve">       </w:t>
      </w:r>
      <w:r w:rsidRPr="00F81A3A">
        <w:rPr>
          <w:rFonts w:ascii="Times New Roman" w:hAnsi="Times New Roman"/>
          <w:sz w:val="24"/>
          <w:szCs w:val="24"/>
        </w:rPr>
        <w:t xml:space="preserve">Návrh zákona, ktorým sa mení zákon č. 302/2001 Z. z. </w:t>
      </w:r>
      <w:r w:rsidRPr="00F81A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 samospráve vyšších územných celkov (zákon o samosprávnych krajoch) v znení neskorších predpisov </w:t>
      </w:r>
      <w:bookmarkEnd w:id="0"/>
      <w:r w:rsidRPr="00F81A3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predkladajú na rokovanie Národnej rady Slovenskej republiky poslanci Národnej rady Slovenskej republiky </w:t>
      </w:r>
      <w:r w:rsidRPr="00F81A3A">
        <w:rPr>
          <w:rFonts w:ascii="Times New Roman" w:hAnsi="Times New Roman"/>
          <w:color w:val="000000"/>
          <w:sz w:val="24"/>
          <w:szCs w:val="24"/>
        </w:rPr>
        <w:t xml:space="preserve">Marián Viskupič, Martin Klus a </w:t>
      </w:r>
      <w:r w:rsidRPr="00F81A3A">
        <w:rPr>
          <w:rFonts w:ascii="Times New Roman" w:hAnsi="Times New Roman"/>
          <w:color w:val="000000"/>
          <w:sz w:val="24"/>
          <w:szCs w:val="24"/>
          <w:lang w:eastAsia="sk-SK"/>
        </w:rPr>
        <w:t>Milan Laurenčík.</w:t>
      </w:r>
    </w:p>
    <w:p w:rsidR="00D44CFD" w:rsidRPr="00511387" w:rsidRDefault="00D44CFD" w:rsidP="00D44CFD">
      <w:pPr>
        <w:spacing w:after="16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511387">
        <w:rPr>
          <w:rFonts w:ascii="Times New Roman" w:hAnsi="Times New Roman"/>
          <w:b/>
          <w:bCs/>
          <w:color w:val="000000"/>
          <w:sz w:val="24"/>
          <w:szCs w:val="24"/>
        </w:rPr>
        <w:t>Predloženým návrhom zákona sa zavádza pravidlo elektronického doručovania všeobecne záväzných nariadení vyšších územných celkov obciam (namiesto doterajšieho doručovania poštou v listinnej forme).</w:t>
      </w:r>
    </w:p>
    <w:bookmarkEnd w:id="1"/>
    <w:p w:rsidR="00D44CFD" w:rsidRPr="00F81A3A" w:rsidRDefault="00D44CFD" w:rsidP="00D44CFD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F81A3A"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z w:val="24"/>
          <w:szCs w:val="24"/>
        </w:rPr>
        <w:t>ľa súčasnej úpravy zákona o samosprávnych krajoch samosprávny kraj zasiela jeden výtlačok všeobecne záväzného nariadenia vyššieho územného celku všetkým obciam vo svojom územnom obvode. Obnáša to množstvo papiera, kancelárskeho materiálu (tonery), a v neposlednom rade aj poštových poplatkov. Z uvedeného dôvodu navrhujeme zmeniť znenie zákona tak, aby sa všeobecne záväzné nariadenia samosprávnych krajov zasielali obciam elektronicky</w:t>
      </w:r>
      <w:r w:rsidR="00AE66FB">
        <w:rPr>
          <w:rFonts w:ascii="Times New Roman" w:hAnsi="Times New Roman"/>
          <w:sz w:val="24"/>
          <w:szCs w:val="24"/>
        </w:rPr>
        <w:t>.</w:t>
      </w:r>
      <w:r w:rsidR="000B7664">
        <w:rPr>
          <w:rFonts w:ascii="Times New Roman" w:hAnsi="Times New Roman"/>
          <w:sz w:val="24"/>
          <w:szCs w:val="24"/>
        </w:rPr>
        <w:t xml:space="preserve"> V súčasnosti má každá obec svoju </w:t>
      </w:r>
      <w:r w:rsidR="009A4D92">
        <w:rPr>
          <w:rFonts w:ascii="Times New Roman" w:hAnsi="Times New Roman"/>
          <w:sz w:val="24"/>
          <w:szCs w:val="24"/>
        </w:rPr>
        <w:t>elektronickú schránku</w:t>
      </w:r>
      <w:bookmarkStart w:id="2" w:name="_GoBack"/>
      <w:bookmarkEnd w:id="2"/>
      <w:r w:rsidR="000B7664">
        <w:rPr>
          <w:rFonts w:ascii="Times New Roman" w:hAnsi="Times New Roman"/>
          <w:sz w:val="24"/>
          <w:szCs w:val="24"/>
        </w:rPr>
        <w:t>.</w:t>
      </w:r>
      <w:r w:rsidR="00AE66FB">
        <w:rPr>
          <w:rFonts w:ascii="Times New Roman" w:hAnsi="Times New Roman"/>
          <w:sz w:val="24"/>
          <w:szCs w:val="24"/>
        </w:rPr>
        <w:t xml:space="preserve"> </w:t>
      </w:r>
      <w:r w:rsidRPr="00F81A3A">
        <w:rPr>
          <w:rFonts w:ascii="Times New Roman" w:hAnsi="Times New Roman"/>
          <w:sz w:val="24"/>
          <w:szCs w:val="24"/>
        </w:rPr>
        <w:t xml:space="preserve">Na Slovensku je </w:t>
      </w:r>
      <w:r>
        <w:rPr>
          <w:rFonts w:ascii="Times New Roman" w:hAnsi="Times New Roman"/>
          <w:sz w:val="24"/>
          <w:szCs w:val="24"/>
        </w:rPr>
        <w:t xml:space="preserve">takmer 3000 </w:t>
      </w:r>
      <w:r w:rsidRPr="00F81A3A">
        <w:rPr>
          <w:rFonts w:ascii="Times New Roman" w:hAnsi="Times New Roman"/>
          <w:sz w:val="24"/>
          <w:szCs w:val="24"/>
        </w:rPr>
        <w:t>obcí</w:t>
      </w:r>
      <w:r>
        <w:rPr>
          <w:rFonts w:ascii="Times New Roman" w:hAnsi="Times New Roman"/>
          <w:sz w:val="24"/>
          <w:szCs w:val="24"/>
        </w:rPr>
        <w:t xml:space="preserve"> a pri tomto počte už len úspora na poštových poplatkoch stojí za drobnú zmenu zákona</w:t>
      </w:r>
      <w:r w:rsidRPr="00F81A3A">
        <w:rPr>
          <w:rFonts w:ascii="Times New Roman" w:hAnsi="Times New Roman"/>
          <w:sz w:val="24"/>
          <w:szCs w:val="24"/>
        </w:rPr>
        <w:t>.</w:t>
      </w:r>
    </w:p>
    <w:p w:rsidR="00D44CFD" w:rsidRPr="00790441" w:rsidRDefault="00D44CFD" w:rsidP="00D44CF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782463"/>
      <w:r w:rsidRPr="00790441">
        <w:rPr>
          <w:rFonts w:ascii="Times New Roman" w:hAnsi="Times New Roman"/>
          <w:sz w:val="24"/>
          <w:szCs w:val="24"/>
        </w:rPr>
        <w:t>Návrh zákona je v súlade s  ustanoveniami Ústavy Slovenskej republiky, inými ústavnými zákonmi a zákonmi, ako aj s medzinárodnými zmluvami a inými medzinárodnými dokumentmi, ktorými je Slovenská republika viazaná, a</w:t>
      </w:r>
      <w:r>
        <w:rPr>
          <w:rFonts w:ascii="Times New Roman" w:hAnsi="Times New Roman"/>
          <w:sz w:val="24"/>
          <w:szCs w:val="24"/>
        </w:rPr>
        <w:t>ko aj</w:t>
      </w:r>
      <w:r w:rsidRPr="00790441">
        <w:rPr>
          <w:rFonts w:ascii="Times New Roman" w:hAnsi="Times New Roman"/>
          <w:sz w:val="24"/>
          <w:szCs w:val="24"/>
        </w:rPr>
        <w:t xml:space="preserve"> s právom Európskej únie. </w:t>
      </w:r>
    </w:p>
    <w:p w:rsidR="00D44CFD" w:rsidRPr="00790441" w:rsidRDefault="00D44CFD" w:rsidP="00D44C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Návrh zákona bude mať </w:t>
      </w:r>
      <w:r w:rsidR="009705CD">
        <w:rPr>
          <w:rFonts w:ascii="Times New Roman" w:hAnsi="Times New Roman"/>
          <w:sz w:val="24"/>
          <w:szCs w:val="24"/>
        </w:rPr>
        <w:t xml:space="preserve">pozitívny </w:t>
      </w:r>
      <w:r w:rsidRPr="00790441">
        <w:rPr>
          <w:rFonts w:ascii="Times New Roman" w:hAnsi="Times New Roman"/>
          <w:sz w:val="24"/>
          <w:szCs w:val="24"/>
        </w:rPr>
        <w:t>vplyv na verejné financie</w:t>
      </w:r>
      <w:r>
        <w:rPr>
          <w:rFonts w:ascii="Times New Roman" w:hAnsi="Times New Roman"/>
          <w:sz w:val="24"/>
          <w:szCs w:val="24"/>
        </w:rPr>
        <w:t xml:space="preserve"> (na rozpočty vyšších územných celkov). Návrh zákona nebude mať vplyv na podnikateľské prostredie, na </w:t>
      </w:r>
      <w:r w:rsidRPr="00790441">
        <w:rPr>
          <w:rFonts w:ascii="Times New Roman" w:hAnsi="Times New Roman"/>
          <w:sz w:val="24"/>
          <w:szCs w:val="24"/>
        </w:rPr>
        <w:t>životné prostredie</w:t>
      </w:r>
      <w:r>
        <w:rPr>
          <w:rFonts w:ascii="Times New Roman" w:hAnsi="Times New Roman"/>
          <w:sz w:val="24"/>
          <w:szCs w:val="24"/>
        </w:rPr>
        <w:t>, na informatizáciu spoločnosti, nebude mať ani vplyv na manželstvo, rodičovstvo a rodinu a</w:t>
      </w:r>
      <w:r w:rsidRPr="00790441">
        <w:rPr>
          <w:rFonts w:ascii="Times New Roman" w:hAnsi="Times New Roman"/>
          <w:sz w:val="24"/>
          <w:szCs w:val="24"/>
        </w:rPr>
        <w:t xml:space="preserve"> ani sociáln</w:t>
      </w:r>
      <w:r>
        <w:rPr>
          <w:rFonts w:ascii="Times New Roman" w:hAnsi="Times New Roman"/>
          <w:sz w:val="24"/>
          <w:szCs w:val="24"/>
        </w:rPr>
        <w:t>e</w:t>
      </w:r>
      <w:r w:rsidRPr="00790441">
        <w:rPr>
          <w:rFonts w:ascii="Times New Roman" w:hAnsi="Times New Roman"/>
          <w:sz w:val="24"/>
          <w:szCs w:val="24"/>
        </w:rPr>
        <w:t xml:space="preserve"> vplyv</w:t>
      </w:r>
      <w:r>
        <w:rPr>
          <w:rFonts w:ascii="Times New Roman" w:hAnsi="Times New Roman"/>
          <w:sz w:val="24"/>
          <w:szCs w:val="24"/>
        </w:rPr>
        <w:t>y</w:t>
      </w:r>
      <w:r w:rsidRPr="00790441">
        <w:rPr>
          <w:rFonts w:ascii="Times New Roman" w:hAnsi="Times New Roman"/>
          <w:sz w:val="24"/>
          <w:szCs w:val="24"/>
        </w:rPr>
        <w:t xml:space="preserve">. </w:t>
      </w: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66FB" w:rsidRDefault="00AE66FB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4CFD" w:rsidRPr="0032374A" w:rsidRDefault="00D44CFD" w:rsidP="00D44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</w:t>
      </w:r>
      <w:r w:rsidRPr="0032374A">
        <w:rPr>
          <w:rFonts w:ascii="Times New Roman" w:hAnsi="Times New Roman"/>
          <w:b/>
          <w:bCs/>
          <w:sz w:val="24"/>
          <w:szCs w:val="24"/>
        </w:rPr>
        <w:t xml:space="preserve">B. Osobitná časť </w:t>
      </w:r>
    </w:p>
    <w:bookmarkEnd w:id="3"/>
    <w:p w:rsidR="00D44CFD" w:rsidRDefault="00D44CFD" w:rsidP="00D44CFD">
      <w:pPr>
        <w:ind w:firstLine="708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K čl. I</w:t>
      </w:r>
    </w:p>
    <w:p w:rsidR="00D44CFD" w:rsidRPr="00C85558" w:rsidRDefault="00D44CFD" w:rsidP="00D44CFD">
      <w:pPr>
        <w:widowControl w:val="0"/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nové znenie </w:t>
      </w:r>
      <w:r w:rsidRPr="009F4B3D">
        <w:rPr>
          <w:rFonts w:ascii="Times New Roman" w:hAnsi="Times New Roman"/>
          <w:sz w:val="24"/>
          <w:szCs w:val="24"/>
        </w:rPr>
        <w:t xml:space="preserve">§ 8 odsek 11 </w:t>
      </w:r>
      <w:r>
        <w:rPr>
          <w:rFonts w:ascii="Times New Roman" w:hAnsi="Times New Roman"/>
          <w:sz w:val="24"/>
          <w:szCs w:val="24"/>
        </w:rPr>
        <w:t xml:space="preserve">zákona o samosprávnych krajoch tak, že sa zavádza povinnosť samosprávneho kraja </w:t>
      </w:r>
      <w:r w:rsidRPr="00C85558">
        <w:rPr>
          <w:rFonts w:ascii="Times New Roman" w:hAnsi="Times New Roman"/>
          <w:sz w:val="24"/>
          <w:szCs w:val="24"/>
        </w:rPr>
        <w:t>zasiela</w:t>
      </w:r>
      <w:r>
        <w:rPr>
          <w:rFonts w:ascii="Times New Roman" w:hAnsi="Times New Roman"/>
          <w:sz w:val="24"/>
          <w:szCs w:val="24"/>
        </w:rPr>
        <w:t>ť</w:t>
      </w:r>
      <w:r w:rsidRPr="00C85558">
        <w:rPr>
          <w:rFonts w:ascii="Times New Roman" w:hAnsi="Times New Roman"/>
          <w:sz w:val="24"/>
          <w:szCs w:val="24"/>
        </w:rPr>
        <w:t xml:space="preserve"> bezodkladne elektronickou poštou </w:t>
      </w:r>
      <w:r w:rsidR="00AE66FB">
        <w:rPr>
          <w:rFonts w:ascii="Times New Roman" w:hAnsi="Times New Roman"/>
          <w:sz w:val="24"/>
          <w:szCs w:val="24"/>
        </w:rPr>
        <w:t xml:space="preserve">všeobecne záväzné nariadenia samosprávneho kraja </w:t>
      </w:r>
      <w:r w:rsidRPr="00C85558">
        <w:rPr>
          <w:rFonts w:ascii="Times New Roman" w:hAnsi="Times New Roman"/>
          <w:sz w:val="24"/>
          <w:szCs w:val="24"/>
        </w:rPr>
        <w:t xml:space="preserve">každej obci na svojom území. </w:t>
      </w:r>
    </w:p>
    <w:p w:rsidR="00D44CFD" w:rsidRPr="00790441" w:rsidRDefault="00D44CFD" w:rsidP="00D44CFD">
      <w:pPr>
        <w:spacing w:before="240"/>
        <w:ind w:firstLine="708"/>
        <w:rPr>
          <w:rFonts w:ascii="Times New Roman" w:hAnsi="Times New Roman"/>
          <w:b/>
          <w:sz w:val="24"/>
          <w:szCs w:val="24"/>
        </w:rPr>
      </w:pPr>
      <w:bookmarkStart w:id="4" w:name="_Hlk14782531"/>
      <w:r w:rsidRPr="00790441">
        <w:rPr>
          <w:rFonts w:ascii="Times New Roman" w:hAnsi="Times New Roman"/>
          <w:b/>
          <w:sz w:val="24"/>
          <w:szCs w:val="24"/>
        </w:rPr>
        <w:t>K čl. II</w:t>
      </w:r>
    </w:p>
    <w:p w:rsidR="00D44CFD" w:rsidRPr="00790441" w:rsidRDefault="00D44CFD" w:rsidP="00D44CFD">
      <w:pPr>
        <w:ind w:firstLine="708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Účinnosť predkladaného návrhu zákona sa navrhuje od 1. </w:t>
      </w:r>
      <w:r>
        <w:rPr>
          <w:rFonts w:ascii="Times New Roman" w:hAnsi="Times New Roman"/>
          <w:sz w:val="24"/>
          <w:szCs w:val="24"/>
        </w:rPr>
        <w:t>januára 2020</w:t>
      </w:r>
      <w:r w:rsidRPr="00790441">
        <w:rPr>
          <w:rFonts w:ascii="Times New Roman" w:hAnsi="Times New Roman"/>
          <w:sz w:val="24"/>
          <w:szCs w:val="24"/>
        </w:rPr>
        <w:t>.</w:t>
      </w:r>
    </w:p>
    <w:p w:rsidR="00D44CFD" w:rsidRPr="00790441" w:rsidRDefault="00D44CFD" w:rsidP="00D44CFD">
      <w:pPr>
        <w:jc w:val="both"/>
        <w:rPr>
          <w:rFonts w:ascii="Times New Roman" w:hAnsi="Times New Roman"/>
          <w:sz w:val="24"/>
          <w:szCs w:val="24"/>
        </w:rPr>
      </w:pPr>
    </w:p>
    <w:bookmarkEnd w:id="4"/>
    <w:p w:rsidR="00D44CFD" w:rsidRPr="00790441" w:rsidRDefault="00D44CFD" w:rsidP="00D44CFD"/>
    <w:p w:rsidR="00D44CFD" w:rsidRPr="00372EF1" w:rsidRDefault="00D44CFD" w:rsidP="00D44C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4CFD" w:rsidRPr="00A21D3E" w:rsidRDefault="00D44CFD" w:rsidP="00D44CFD">
      <w:pPr>
        <w:rPr>
          <w:rFonts w:cs="Calibri"/>
          <w:sz w:val="28"/>
        </w:rPr>
      </w:pPr>
    </w:p>
    <w:p w:rsidR="00207304" w:rsidRPr="00D44CFD" w:rsidRDefault="00207304" w:rsidP="00D44CFD"/>
    <w:sectPr w:rsidR="00207304" w:rsidRPr="00D44CFD" w:rsidSect="0071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3F54"/>
    <w:multiLevelType w:val="hybridMultilevel"/>
    <w:tmpl w:val="18442D7A"/>
    <w:lvl w:ilvl="0" w:tplc="3C1C46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5874AA"/>
    <w:multiLevelType w:val="hybridMultilevel"/>
    <w:tmpl w:val="0636C9C8"/>
    <w:lvl w:ilvl="0" w:tplc="A540F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6562A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ACC92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7E54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1A8D3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95E72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4CA9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40C93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76A8B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4C52DA5"/>
    <w:multiLevelType w:val="hybridMultilevel"/>
    <w:tmpl w:val="A8C63A10"/>
    <w:lvl w:ilvl="0" w:tplc="141E47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FD86F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A4699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40A6A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2609B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10E620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56B2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80D6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7491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6F3B66EE"/>
    <w:multiLevelType w:val="hybridMultilevel"/>
    <w:tmpl w:val="34C6111C"/>
    <w:lvl w:ilvl="0" w:tplc="1AB63F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7208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754F6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9748E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6D87C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EE48F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80C20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EAAD7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C6091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76A"/>
    <w:rsid w:val="0002502F"/>
    <w:rsid w:val="000A595E"/>
    <w:rsid w:val="000B7664"/>
    <w:rsid w:val="00131100"/>
    <w:rsid w:val="001C6D86"/>
    <w:rsid w:val="001D2624"/>
    <w:rsid w:val="00205552"/>
    <w:rsid w:val="00207304"/>
    <w:rsid w:val="00233801"/>
    <w:rsid w:val="00243A0C"/>
    <w:rsid w:val="00281D0C"/>
    <w:rsid w:val="00342BC1"/>
    <w:rsid w:val="00350CC2"/>
    <w:rsid w:val="004523E8"/>
    <w:rsid w:val="00487877"/>
    <w:rsid w:val="0049488C"/>
    <w:rsid w:val="004D2565"/>
    <w:rsid w:val="00510D8A"/>
    <w:rsid w:val="0051446A"/>
    <w:rsid w:val="005527B4"/>
    <w:rsid w:val="005615CA"/>
    <w:rsid w:val="005870BE"/>
    <w:rsid w:val="005A2EF5"/>
    <w:rsid w:val="005E2159"/>
    <w:rsid w:val="005E31B6"/>
    <w:rsid w:val="00643F17"/>
    <w:rsid w:val="0069106F"/>
    <w:rsid w:val="006E5713"/>
    <w:rsid w:val="0071176A"/>
    <w:rsid w:val="0074387E"/>
    <w:rsid w:val="0074545B"/>
    <w:rsid w:val="00790441"/>
    <w:rsid w:val="007D2196"/>
    <w:rsid w:val="007D4002"/>
    <w:rsid w:val="0089693F"/>
    <w:rsid w:val="009152FE"/>
    <w:rsid w:val="00922A4C"/>
    <w:rsid w:val="00925BA3"/>
    <w:rsid w:val="009705CD"/>
    <w:rsid w:val="00990BC9"/>
    <w:rsid w:val="009A2C6D"/>
    <w:rsid w:val="009A4D92"/>
    <w:rsid w:val="009A7B0C"/>
    <w:rsid w:val="009C3801"/>
    <w:rsid w:val="00A43788"/>
    <w:rsid w:val="00AB17A1"/>
    <w:rsid w:val="00AE66FB"/>
    <w:rsid w:val="00B5323D"/>
    <w:rsid w:val="00C22A00"/>
    <w:rsid w:val="00C47746"/>
    <w:rsid w:val="00CF7425"/>
    <w:rsid w:val="00D3744A"/>
    <w:rsid w:val="00D44CFD"/>
    <w:rsid w:val="00D53E6B"/>
    <w:rsid w:val="00D7189B"/>
    <w:rsid w:val="00D7683A"/>
    <w:rsid w:val="00DC0DB3"/>
    <w:rsid w:val="00DE6497"/>
    <w:rsid w:val="00E86987"/>
    <w:rsid w:val="00EB6635"/>
    <w:rsid w:val="00F63E3D"/>
    <w:rsid w:val="00F71521"/>
    <w:rsid w:val="00F77767"/>
    <w:rsid w:val="00F9061C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B2E31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176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176A"/>
    <w:pPr>
      <w:ind w:left="720"/>
      <w:contextualSpacing/>
    </w:pPr>
  </w:style>
  <w:style w:type="character" w:customStyle="1" w:styleId="apple-converted-space">
    <w:name w:val="apple-converted-space"/>
    <w:rsid w:val="0071176A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rsid w:val="0079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790441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Veronika Pitoňáková</cp:lastModifiedBy>
  <cp:revision>50</cp:revision>
  <cp:lastPrinted>2017-11-09T13:36:00Z</cp:lastPrinted>
  <dcterms:created xsi:type="dcterms:W3CDTF">2019-07-18T11:03:00Z</dcterms:created>
  <dcterms:modified xsi:type="dcterms:W3CDTF">2019-08-22T10:04:00Z</dcterms:modified>
</cp:coreProperties>
</file>