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061" w:rsidRDefault="00BA7061" w:rsidP="00BA7061">
      <w:pPr>
        <w:spacing w:line="320" w:lineRule="exact"/>
        <w:jc w:val="both"/>
      </w:pPr>
    </w:p>
    <w:p w:rsidR="00BA7061" w:rsidRDefault="00BA7061" w:rsidP="00BA7061">
      <w:pPr>
        <w:jc w:val="center"/>
        <w:outlineLvl w:val="0"/>
        <w:rPr>
          <w:b/>
          <w:bCs/>
          <w:sz w:val="26"/>
          <w:szCs w:val="26"/>
        </w:rPr>
      </w:pPr>
      <w:r>
        <w:rPr>
          <w:b/>
          <w:bCs/>
          <w:sz w:val="26"/>
          <w:szCs w:val="26"/>
        </w:rPr>
        <w:t>Dôvodová správa</w:t>
      </w:r>
    </w:p>
    <w:p w:rsidR="00BA7061" w:rsidRDefault="00BA7061" w:rsidP="00BA7061">
      <w:pPr>
        <w:jc w:val="center"/>
        <w:outlineLvl w:val="0"/>
        <w:rPr>
          <w:b/>
          <w:bCs/>
          <w:sz w:val="26"/>
          <w:szCs w:val="26"/>
        </w:rPr>
      </w:pPr>
    </w:p>
    <w:p w:rsidR="00BA7061" w:rsidRDefault="00BA7061" w:rsidP="00BA7061">
      <w:pPr>
        <w:pStyle w:val="Textpoznmkypodiarou"/>
        <w:tabs>
          <w:tab w:val="left" w:pos="900"/>
        </w:tabs>
        <w:jc w:val="center"/>
        <w:rPr>
          <w:b/>
          <w:sz w:val="24"/>
          <w:szCs w:val="28"/>
        </w:rPr>
      </w:pPr>
    </w:p>
    <w:p w:rsidR="00BA7061" w:rsidRPr="00BA7061" w:rsidRDefault="00BA7061" w:rsidP="007A69EA">
      <w:pPr>
        <w:pStyle w:val="Textpoznmkypodiarou"/>
        <w:numPr>
          <w:ilvl w:val="0"/>
          <w:numId w:val="1"/>
        </w:numPr>
        <w:tabs>
          <w:tab w:val="left" w:pos="700"/>
        </w:tabs>
        <w:spacing w:line="276" w:lineRule="auto"/>
        <w:ind w:left="0" w:firstLine="0"/>
        <w:rPr>
          <w:b/>
          <w:sz w:val="24"/>
          <w:szCs w:val="24"/>
          <w:u w:val="single"/>
        </w:rPr>
      </w:pPr>
      <w:r w:rsidRPr="00BA7061">
        <w:rPr>
          <w:b/>
          <w:sz w:val="24"/>
          <w:szCs w:val="24"/>
          <w:u w:val="single"/>
        </w:rPr>
        <w:t>Všeobecná časť</w:t>
      </w:r>
    </w:p>
    <w:p w:rsidR="00BA7061" w:rsidRDefault="00BA7061" w:rsidP="007A69EA">
      <w:pPr>
        <w:tabs>
          <w:tab w:val="left" w:pos="720"/>
        </w:tabs>
        <w:spacing w:line="276" w:lineRule="auto"/>
        <w:jc w:val="both"/>
        <w:outlineLvl w:val="0"/>
      </w:pPr>
      <w:r>
        <w:tab/>
      </w:r>
    </w:p>
    <w:p w:rsidR="00BA7061" w:rsidRPr="00784783" w:rsidRDefault="00BA7061" w:rsidP="001C06AC">
      <w:pPr>
        <w:suppressAutoHyphens/>
        <w:spacing w:after="120" w:line="276" w:lineRule="auto"/>
        <w:ind w:firstLine="708"/>
        <w:jc w:val="both"/>
        <w:rPr>
          <w:color w:val="000000" w:themeColor="text1"/>
        </w:rPr>
      </w:pPr>
      <w:r w:rsidRPr="00BA7061">
        <w:t>N</w:t>
      </w:r>
      <w:r w:rsidRPr="00784783">
        <w:rPr>
          <w:color w:val="000000" w:themeColor="text1"/>
        </w:rPr>
        <w:t>ávrh zákona</w:t>
      </w:r>
      <w:r>
        <w:rPr>
          <w:color w:val="000000" w:themeColor="text1"/>
        </w:rPr>
        <w:t>,</w:t>
      </w:r>
      <w:r w:rsidRPr="00784783">
        <w:rPr>
          <w:color w:val="000000" w:themeColor="text1"/>
        </w:rPr>
        <w:t xml:space="preserve"> </w:t>
      </w:r>
      <w:r w:rsidRPr="00BA7061">
        <w:rPr>
          <w:rFonts w:cs="Calibri"/>
          <w:color w:val="000000"/>
          <w:lang w:eastAsia="zh-CN"/>
        </w:rPr>
        <w:t xml:space="preserve">ktorým sa mení a dopĺňa zákon č. 73/1986 Zb. o umelom prerušení tehotenstva v znení neskorších predpisov </w:t>
      </w:r>
      <w:r>
        <w:rPr>
          <w:rFonts w:cs="Calibri"/>
          <w:color w:val="000000"/>
          <w:lang w:eastAsia="zh-CN"/>
        </w:rPr>
        <w:t xml:space="preserve"> (ďalej len „návrh zákona“) </w:t>
      </w:r>
      <w:r>
        <w:rPr>
          <w:color w:val="000000" w:themeColor="text1"/>
        </w:rPr>
        <w:t xml:space="preserve">predkladajú </w:t>
      </w:r>
      <w:r w:rsidRPr="00784783">
        <w:rPr>
          <w:color w:val="000000" w:themeColor="text1"/>
        </w:rPr>
        <w:t xml:space="preserve"> na rokovanie Národnej rady Slovenskej republiky </w:t>
      </w:r>
      <w:r>
        <w:rPr>
          <w:color w:val="000000" w:themeColor="text1"/>
        </w:rPr>
        <w:t xml:space="preserve"> poslanci </w:t>
      </w:r>
      <w:r w:rsidRPr="00784783">
        <w:rPr>
          <w:color w:val="000000" w:themeColor="text1"/>
        </w:rPr>
        <w:t xml:space="preserve">  Národnej rady Slovenskej republiky </w:t>
      </w:r>
      <w:r>
        <w:rPr>
          <w:color w:val="000000" w:themeColor="text1"/>
        </w:rPr>
        <w:t xml:space="preserve">Milan Krajniak, </w:t>
      </w:r>
      <w:r w:rsidR="001C06AC">
        <w:rPr>
          <w:color w:val="000000" w:themeColor="text1"/>
        </w:rPr>
        <w:t>Jozef Lukáč.</w:t>
      </w:r>
      <w:bookmarkStart w:id="0" w:name="_GoBack"/>
      <w:bookmarkEnd w:id="0"/>
    </w:p>
    <w:p w:rsidR="00EA33A7" w:rsidRDefault="00BA7061" w:rsidP="007A69EA">
      <w:pPr>
        <w:spacing w:line="276" w:lineRule="auto"/>
        <w:ind w:firstLine="708"/>
        <w:jc w:val="both"/>
      </w:pPr>
      <w:r>
        <w:t xml:space="preserve">Základným cieľom návrhu novely zákona o umelom prerušení tehotenstva je vytvoriť priestor pre kvalifikované zváženie rozhodnutia o podstúpení interrupcie. Pri interrupcii vždy prichádza k ukončeniu nevinnej formy ľudského života, preto má spoločnosť právo preferovať pokračovanie tehotenstva pred jeho ukončením. </w:t>
      </w:r>
    </w:p>
    <w:p w:rsidR="00EA33A7" w:rsidRDefault="00EA33A7" w:rsidP="007A69EA">
      <w:pPr>
        <w:spacing w:line="276" w:lineRule="auto"/>
        <w:ind w:firstLine="708"/>
        <w:jc w:val="both"/>
      </w:pPr>
    </w:p>
    <w:p w:rsidR="00BA7061" w:rsidRDefault="00BA7061" w:rsidP="007A69EA">
      <w:pPr>
        <w:spacing w:line="276" w:lineRule="auto"/>
        <w:ind w:firstLine="708"/>
        <w:jc w:val="both"/>
      </w:pPr>
      <w:r>
        <w:t>Ľudský plod je bytosť, ktorá môže stratiť budúci úplný ľudský život – presne taký život, aký žijeme teraz my. Ťažko si možno predstaviť, že by strata predmetu takého významu, strata hodnoty, ktorá je pre nás tou najdôležitejšou na svete, nemala mať žiadnu morálnu váhu.</w:t>
      </w:r>
    </w:p>
    <w:p w:rsidR="00BA7061" w:rsidRDefault="00BA7061" w:rsidP="007A69EA">
      <w:pPr>
        <w:spacing w:line="276" w:lineRule="auto"/>
        <w:jc w:val="both"/>
      </w:pPr>
      <w:r>
        <w:tab/>
      </w:r>
    </w:p>
    <w:p w:rsidR="00BA7061" w:rsidRPr="00EA33A7" w:rsidRDefault="00EA33A7" w:rsidP="007A69EA">
      <w:pPr>
        <w:spacing w:line="276" w:lineRule="auto"/>
        <w:ind w:firstLine="708"/>
        <w:jc w:val="both"/>
      </w:pPr>
      <w:r w:rsidRPr="00EA33A7">
        <w:t xml:space="preserve">Podľa odbornej literatúry </w:t>
      </w:r>
      <w:r>
        <w:t xml:space="preserve">možno </w:t>
      </w:r>
      <w:r>
        <w:rPr>
          <w:color w:val="242424"/>
        </w:rPr>
        <w:t>ku koncu</w:t>
      </w:r>
      <w:r w:rsidRPr="00EA33A7">
        <w:rPr>
          <w:color w:val="242424"/>
        </w:rPr>
        <w:t xml:space="preserve"> 6. týždňa pozorovať</w:t>
      </w:r>
      <w:r>
        <w:rPr>
          <w:color w:val="242424"/>
        </w:rPr>
        <w:t xml:space="preserve"> pulzovanie primitívneho srdca plodu, ktorý sa zisťuje ultrazvukom.  Preto n</w:t>
      </w:r>
      <w:r>
        <w:t xml:space="preserve">ávrh novely  zákona zavádza podmienku pristúpenia k interrupcii </w:t>
      </w:r>
      <w:r w:rsidR="00F779BF">
        <w:t xml:space="preserve">do 7. týždňa, teda </w:t>
      </w:r>
      <w:r>
        <w:t xml:space="preserve"> ešte pred prvým tlkotom srdca plodu, ktorý je potrebné potvrdiť výsledkom ultrazvuku. Takéto potvrdenie vydá tehotnej žene príslušný odborný lekár. </w:t>
      </w:r>
    </w:p>
    <w:p w:rsidR="00BA7061" w:rsidRDefault="00BA7061" w:rsidP="007A69EA">
      <w:pPr>
        <w:spacing w:line="276" w:lineRule="auto"/>
        <w:ind w:firstLine="708"/>
        <w:jc w:val="both"/>
      </w:pPr>
    </w:p>
    <w:p w:rsidR="00BA7061" w:rsidRDefault="00BA7061" w:rsidP="007A69EA">
      <w:pPr>
        <w:spacing w:line="276" w:lineRule="auto"/>
        <w:ind w:firstLine="708"/>
        <w:jc w:val="both"/>
      </w:pPr>
      <w:r>
        <w:t xml:space="preserve"> Právo, tak ako aj umenie, náboženstvo, literatúra, história, je súčasťou každej spoločnosti a prispieva k dnešnému aj budúcemu charakteru spoločnosti. Právo vyjadruje, že určité hodnoty zaujímajú privilegované miesto v spoločnosti. Právo, ktoré vyjadruje, že interrupcie sú závažným morálnym problémom, má vhodnejší vplyv na správanie a názory, ako právo, ktoré nepriznáva nenarodenému životu žiadnu hodnotu, pretože vízie, ktoré uplatňujeme v práve prispievajú k tomu čím sme ako spoločnosť.</w:t>
      </w:r>
    </w:p>
    <w:p w:rsidR="007A69EA" w:rsidRDefault="007A69EA" w:rsidP="007A69EA">
      <w:pPr>
        <w:spacing w:line="276" w:lineRule="auto"/>
        <w:ind w:firstLine="708"/>
        <w:jc w:val="both"/>
        <w:rPr>
          <w:color w:val="000000"/>
        </w:rPr>
      </w:pPr>
    </w:p>
    <w:p w:rsidR="007A69EA" w:rsidRPr="0091791B" w:rsidRDefault="007A69EA" w:rsidP="007A69EA">
      <w:pPr>
        <w:spacing w:line="276" w:lineRule="auto"/>
        <w:ind w:firstLine="708"/>
        <w:jc w:val="both"/>
        <w:rPr>
          <w:color w:val="000000"/>
        </w:rPr>
      </w:pPr>
      <w:r w:rsidRPr="0091791B">
        <w:rPr>
          <w:color w:val="000000"/>
        </w:rPr>
        <w:t xml:space="preserve">Predkladaný návrh zákona nemá  vplyv na rozpočet verejnej správy, nemá vplyv na podnikateľské prostredie, má pozitívne sociálne vplyvy a  </w:t>
      </w:r>
      <w:r w:rsidRPr="0091791B">
        <w:t xml:space="preserve">vplyv  na manželstvo, rodičovstvo a rodinu, </w:t>
      </w:r>
      <w:r w:rsidRPr="0091791B">
        <w:rPr>
          <w:color w:val="000000"/>
        </w:rPr>
        <w:t xml:space="preserve"> nemá vplyv na životné prostredie, a nemá ani vplyv na informatizáciu spoločnosti. </w:t>
      </w:r>
    </w:p>
    <w:p w:rsidR="007A69EA" w:rsidRPr="003E272E" w:rsidRDefault="007A69EA" w:rsidP="007A69EA">
      <w:pPr>
        <w:pStyle w:val="Normlnywebov"/>
        <w:spacing w:before="120" w:after="0" w:line="276" w:lineRule="auto"/>
        <w:ind w:firstLine="708"/>
        <w:jc w:val="both"/>
        <w:rPr>
          <w:rFonts w:cs="Times New Roman"/>
          <w:b/>
          <w:color w:val="000000"/>
        </w:rPr>
      </w:pPr>
      <w:r w:rsidRPr="003E272E">
        <w:rPr>
          <w:rFonts w:cs="Times New Roman"/>
          <w:color w:val="000000"/>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A7061" w:rsidRDefault="00BA7061" w:rsidP="00BA7061">
      <w:pPr>
        <w:jc w:val="both"/>
        <w:rPr>
          <w:b/>
          <w:szCs w:val="28"/>
        </w:rPr>
      </w:pPr>
    </w:p>
    <w:p w:rsidR="00BA7061" w:rsidRDefault="00BA7061" w:rsidP="00BA7061">
      <w:pPr>
        <w:jc w:val="both"/>
        <w:rPr>
          <w:b/>
          <w:szCs w:val="28"/>
        </w:rPr>
      </w:pPr>
    </w:p>
    <w:p w:rsidR="00BA7061" w:rsidRDefault="00BA7061" w:rsidP="00BA7061">
      <w:pPr>
        <w:rPr>
          <w:b/>
          <w:szCs w:val="28"/>
        </w:rPr>
      </w:pPr>
      <w:r>
        <w:rPr>
          <w:b/>
          <w:szCs w:val="28"/>
        </w:rPr>
        <w:br w:type="page"/>
      </w:r>
    </w:p>
    <w:p w:rsidR="00BA7061" w:rsidRDefault="00BA7061" w:rsidP="00BA7061">
      <w:pPr>
        <w:pStyle w:val="Textpoznmkypodiarou"/>
        <w:numPr>
          <w:ilvl w:val="0"/>
          <w:numId w:val="1"/>
        </w:numPr>
        <w:tabs>
          <w:tab w:val="left" w:pos="700"/>
        </w:tabs>
        <w:ind w:left="0" w:firstLine="0"/>
        <w:rPr>
          <w:b/>
          <w:sz w:val="24"/>
          <w:szCs w:val="24"/>
          <w:u w:val="single"/>
        </w:rPr>
      </w:pPr>
      <w:r>
        <w:rPr>
          <w:b/>
          <w:sz w:val="24"/>
          <w:szCs w:val="24"/>
          <w:u w:val="single"/>
        </w:rPr>
        <w:lastRenderedPageBreak/>
        <w:t>Osobitná časť</w:t>
      </w:r>
    </w:p>
    <w:p w:rsidR="00BA7061" w:rsidRDefault="00BA7061" w:rsidP="00BA7061">
      <w:pPr>
        <w:jc w:val="both"/>
        <w:rPr>
          <w:b/>
          <w:bCs/>
        </w:rPr>
      </w:pPr>
    </w:p>
    <w:p w:rsidR="00BA7061" w:rsidRDefault="00BA7061" w:rsidP="00BA7061">
      <w:pPr>
        <w:jc w:val="both"/>
        <w:outlineLvl w:val="0"/>
        <w:rPr>
          <w:b/>
          <w:bCs/>
        </w:rPr>
      </w:pPr>
      <w:r>
        <w:rPr>
          <w:b/>
          <w:bCs/>
        </w:rPr>
        <w:t>K článku I:</w:t>
      </w:r>
    </w:p>
    <w:p w:rsidR="007A69EA" w:rsidRDefault="007A69EA" w:rsidP="00BA7061">
      <w:pPr>
        <w:jc w:val="both"/>
        <w:outlineLvl w:val="0"/>
        <w:rPr>
          <w:b/>
          <w:bCs/>
        </w:rPr>
      </w:pPr>
    </w:p>
    <w:p w:rsidR="007A69EA" w:rsidRDefault="007A69EA" w:rsidP="00BA7061">
      <w:pPr>
        <w:jc w:val="both"/>
        <w:outlineLvl w:val="0"/>
      </w:pPr>
      <w:r>
        <w:t>Navrhuje sa zaviesť  podmienku pristúpenia k interrupcii  ešte</w:t>
      </w:r>
      <w:r w:rsidR="00F779BF">
        <w:t xml:space="preserve"> pred 7. týždňom, teda </w:t>
      </w:r>
      <w:r>
        <w:t xml:space="preserve"> pred prvým tlkotom srdca plodu, ktorý je potrebné potvrdiť výsledkom ultrazvuku.</w:t>
      </w:r>
    </w:p>
    <w:p w:rsidR="007A69EA" w:rsidRDefault="007A69EA" w:rsidP="00BA7061">
      <w:pPr>
        <w:jc w:val="both"/>
        <w:outlineLvl w:val="0"/>
      </w:pPr>
    </w:p>
    <w:p w:rsidR="007A69EA" w:rsidRDefault="007A69EA" w:rsidP="007A69EA">
      <w:pPr>
        <w:jc w:val="both"/>
        <w:outlineLvl w:val="0"/>
        <w:rPr>
          <w:b/>
          <w:bCs/>
        </w:rPr>
      </w:pPr>
      <w:r>
        <w:rPr>
          <w:b/>
          <w:bCs/>
        </w:rPr>
        <w:t>K článku II:</w:t>
      </w:r>
    </w:p>
    <w:p w:rsidR="007A69EA" w:rsidRDefault="007A69EA" w:rsidP="007A69EA">
      <w:pPr>
        <w:pStyle w:val="Zarkazkladnhotextu2"/>
        <w:spacing w:line="320" w:lineRule="exact"/>
        <w:ind w:firstLine="0"/>
        <w:outlineLvl w:val="0"/>
        <w:rPr>
          <w:rFonts w:ascii="Times New Roman" w:hAnsi="Times New Roman" w:cs="Times New Roman"/>
        </w:rPr>
      </w:pPr>
    </w:p>
    <w:p w:rsidR="007A69EA" w:rsidRDefault="007A69EA" w:rsidP="007A69EA">
      <w:pPr>
        <w:pStyle w:val="Zarkazkladnhotextu2"/>
        <w:spacing w:line="320" w:lineRule="exact"/>
        <w:ind w:firstLine="0"/>
        <w:outlineLvl w:val="0"/>
        <w:rPr>
          <w:rFonts w:ascii="Times New Roman" w:hAnsi="Times New Roman" w:cs="Times New Roman"/>
        </w:rPr>
      </w:pPr>
      <w:r>
        <w:rPr>
          <w:rFonts w:ascii="Times New Roman" w:hAnsi="Times New Roman" w:cs="Times New Roman"/>
        </w:rPr>
        <w:t>Účinnosť sa navrhuje ustanoviť od 1. decembra 2019.</w:t>
      </w:r>
    </w:p>
    <w:p w:rsidR="007A69EA" w:rsidRDefault="007A69EA" w:rsidP="007A69EA">
      <w:pPr>
        <w:spacing w:line="320" w:lineRule="exact"/>
      </w:pPr>
    </w:p>
    <w:p w:rsidR="007A69EA" w:rsidRDefault="007A69EA" w:rsidP="00BA7061">
      <w:pPr>
        <w:jc w:val="both"/>
        <w:outlineLvl w:val="0"/>
        <w:rPr>
          <w:b/>
          <w:bCs/>
        </w:rPr>
      </w:pPr>
    </w:p>
    <w:sectPr w:rsidR="007A6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72C"/>
    <w:multiLevelType w:val="hybridMultilevel"/>
    <w:tmpl w:val="AFA6F494"/>
    <w:lvl w:ilvl="0" w:tplc="40289176">
      <w:start w:val="1"/>
      <w:numFmt w:val="upperLetter"/>
      <w:lvlText w:val="%1."/>
      <w:lvlJc w:val="left"/>
      <w:pPr>
        <w:ind w:left="1856" w:hanging="360"/>
      </w:pPr>
    </w:lvl>
    <w:lvl w:ilvl="1" w:tplc="0150CE54">
      <w:start w:val="1"/>
      <w:numFmt w:val="lowerLetter"/>
      <w:lvlText w:val="%2."/>
      <w:lvlJc w:val="left"/>
      <w:pPr>
        <w:ind w:left="2576" w:hanging="360"/>
      </w:pPr>
    </w:lvl>
    <w:lvl w:ilvl="2" w:tplc="F566EA16">
      <w:start w:val="1"/>
      <w:numFmt w:val="lowerRoman"/>
      <w:lvlText w:val="%3."/>
      <w:lvlJc w:val="right"/>
      <w:pPr>
        <w:ind w:left="3296" w:hanging="180"/>
      </w:pPr>
    </w:lvl>
    <w:lvl w:ilvl="3" w:tplc="DAA68D1A">
      <w:start w:val="1"/>
      <w:numFmt w:val="decimal"/>
      <w:lvlText w:val="%4."/>
      <w:lvlJc w:val="left"/>
      <w:pPr>
        <w:ind w:left="4016" w:hanging="360"/>
      </w:pPr>
    </w:lvl>
    <w:lvl w:ilvl="4" w:tplc="B5A4C460">
      <w:start w:val="1"/>
      <w:numFmt w:val="lowerLetter"/>
      <w:lvlText w:val="%5."/>
      <w:lvlJc w:val="left"/>
      <w:pPr>
        <w:ind w:left="4736" w:hanging="360"/>
      </w:pPr>
    </w:lvl>
    <w:lvl w:ilvl="5" w:tplc="24D42512">
      <w:start w:val="1"/>
      <w:numFmt w:val="lowerRoman"/>
      <w:lvlText w:val="%6."/>
      <w:lvlJc w:val="right"/>
      <w:pPr>
        <w:ind w:left="5456" w:hanging="180"/>
      </w:pPr>
    </w:lvl>
    <w:lvl w:ilvl="6" w:tplc="83F4CFFA">
      <w:start w:val="1"/>
      <w:numFmt w:val="decimal"/>
      <w:lvlText w:val="%7."/>
      <w:lvlJc w:val="left"/>
      <w:pPr>
        <w:ind w:left="6176" w:hanging="360"/>
      </w:pPr>
    </w:lvl>
    <w:lvl w:ilvl="7" w:tplc="30A81992">
      <w:start w:val="1"/>
      <w:numFmt w:val="lowerLetter"/>
      <w:lvlText w:val="%8."/>
      <w:lvlJc w:val="left"/>
      <w:pPr>
        <w:ind w:left="6896" w:hanging="360"/>
      </w:pPr>
    </w:lvl>
    <w:lvl w:ilvl="8" w:tplc="466E5F2C">
      <w:start w:val="1"/>
      <w:numFmt w:val="lowerRoman"/>
      <w:lvlText w:val="%9."/>
      <w:lvlJc w:val="right"/>
      <w:pPr>
        <w:ind w:left="7616" w:hanging="180"/>
      </w:pPr>
    </w:lvl>
  </w:abstractNum>
  <w:abstractNum w:abstractNumId="1" w15:restartNumberingAfterBreak="0">
    <w:nsid w:val="0D6813B0"/>
    <w:multiLevelType w:val="hybridMultilevel"/>
    <w:tmpl w:val="5D32E588"/>
    <w:lvl w:ilvl="0" w:tplc="AE3CC53E">
      <w:start w:val="1"/>
      <w:numFmt w:val="lowerLetter"/>
      <w:lvlText w:val="%1)"/>
      <w:lvlJc w:val="left"/>
      <w:pPr>
        <w:tabs>
          <w:tab w:val="num" w:pos="720"/>
        </w:tabs>
        <w:ind w:left="720" w:hanging="360"/>
      </w:pPr>
    </w:lvl>
    <w:lvl w:ilvl="1" w:tplc="77BE0ED4">
      <w:start w:val="3"/>
      <w:numFmt w:val="bullet"/>
      <w:lvlText w:val="-"/>
      <w:lvlJc w:val="left"/>
      <w:pPr>
        <w:tabs>
          <w:tab w:val="num" w:pos="1440"/>
        </w:tabs>
        <w:ind w:left="1440" w:hanging="360"/>
      </w:pPr>
      <w:rPr>
        <w:rFonts w:ascii="Times New Roman" w:hAnsi="Times New Roman" w:cs="Times New Roman"/>
      </w:rPr>
    </w:lvl>
    <w:lvl w:ilvl="2" w:tplc="31E8E600">
      <w:start w:val="1"/>
      <w:numFmt w:val="lowerRoman"/>
      <w:lvlText w:val="%3."/>
      <w:lvlJc w:val="right"/>
      <w:pPr>
        <w:tabs>
          <w:tab w:val="num" w:pos="2160"/>
        </w:tabs>
        <w:ind w:left="2160" w:hanging="180"/>
      </w:pPr>
    </w:lvl>
    <w:lvl w:ilvl="3" w:tplc="4DF0401A">
      <w:start w:val="1"/>
      <w:numFmt w:val="decimal"/>
      <w:lvlText w:val="%4."/>
      <w:lvlJc w:val="left"/>
      <w:pPr>
        <w:tabs>
          <w:tab w:val="num" w:pos="2880"/>
        </w:tabs>
        <w:ind w:left="2880" w:hanging="360"/>
      </w:pPr>
    </w:lvl>
    <w:lvl w:ilvl="4" w:tplc="A24E004E">
      <w:start w:val="1"/>
      <w:numFmt w:val="lowerLetter"/>
      <w:lvlText w:val="%5."/>
      <w:lvlJc w:val="left"/>
      <w:pPr>
        <w:tabs>
          <w:tab w:val="num" w:pos="3600"/>
        </w:tabs>
        <w:ind w:left="3600" w:hanging="360"/>
      </w:pPr>
    </w:lvl>
    <w:lvl w:ilvl="5" w:tplc="30347FB2">
      <w:start w:val="1"/>
      <w:numFmt w:val="lowerRoman"/>
      <w:lvlText w:val="%6."/>
      <w:lvlJc w:val="right"/>
      <w:pPr>
        <w:tabs>
          <w:tab w:val="num" w:pos="4320"/>
        </w:tabs>
        <w:ind w:left="4320" w:hanging="180"/>
      </w:pPr>
    </w:lvl>
    <w:lvl w:ilvl="6" w:tplc="6A34D654">
      <w:start w:val="1"/>
      <w:numFmt w:val="decimal"/>
      <w:lvlText w:val="%7."/>
      <w:lvlJc w:val="left"/>
      <w:pPr>
        <w:tabs>
          <w:tab w:val="num" w:pos="5040"/>
        </w:tabs>
        <w:ind w:left="5040" w:hanging="360"/>
      </w:pPr>
    </w:lvl>
    <w:lvl w:ilvl="7" w:tplc="EA66123C">
      <w:start w:val="1"/>
      <w:numFmt w:val="lowerLetter"/>
      <w:lvlText w:val="%8."/>
      <w:lvlJc w:val="left"/>
      <w:pPr>
        <w:tabs>
          <w:tab w:val="num" w:pos="5760"/>
        </w:tabs>
        <w:ind w:left="5760" w:hanging="360"/>
      </w:pPr>
    </w:lvl>
    <w:lvl w:ilvl="8" w:tplc="DC58C0EE">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61"/>
    <w:rsid w:val="001C06AC"/>
    <w:rsid w:val="0050566C"/>
    <w:rsid w:val="007A69EA"/>
    <w:rsid w:val="00BA7061"/>
    <w:rsid w:val="00D4193F"/>
    <w:rsid w:val="00EA33A7"/>
    <w:rsid w:val="00F77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40F0"/>
  <w15:chartTrackingRefBased/>
  <w15:docId w15:val="{10C0CF66-92E6-4358-91B4-DC0C6D38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70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unhideWhenUsed/>
    <w:rsid w:val="00BA7061"/>
    <w:pPr>
      <w:jc w:val="both"/>
    </w:pPr>
    <w:rPr>
      <w:sz w:val="20"/>
      <w:szCs w:val="20"/>
    </w:rPr>
  </w:style>
  <w:style w:type="character" w:customStyle="1" w:styleId="TextpoznmkypodiarouChar">
    <w:name w:val="Text poznámky pod čiarou Char"/>
    <w:basedOn w:val="Predvolenpsmoodseku"/>
    <w:link w:val="Textpoznmkypodiarou"/>
    <w:semiHidden/>
    <w:rsid w:val="00BA7061"/>
    <w:rPr>
      <w:rFonts w:ascii="Times New Roman" w:eastAsia="Times New Roman" w:hAnsi="Times New Roman" w:cs="Times New Roman"/>
      <w:sz w:val="20"/>
      <w:szCs w:val="20"/>
    </w:rPr>
  </w:style>
  <w:style w:type="paragraph" w:styleId="Zarkazkladnhotextu2">
    <w:name w:val="Body Text Indent 2"/>
    <w:basedOn w:val="Normlny"/>
    <w:link w:val="Zarkazkladnhotextu2Char"/>
    <w:semiHidden/>
    <w:unhideWhenUsed/>
    <w:rsid w:val="00BA7061"/>
    <w:pPr>
      <w:ind w:firstLine="708"/>
      <w:jc w:val="both"/>
    </w:pPr>
    <w:rPr>
      <w:rFonts w:ascii="Arial Narrow" w:hAnsi="Arial Narrow" w:cs="Arial"/>
    </w:rPr>
  </w:style>
  <w:style w:type="character" w:customStyle="1" w:styleId="Zarkazkladnhotextu2Char">
    <w:name w:val="Zarážka základného textu 2 Char"/>
    <w:basedOn w:val="Predvolenpsmoodseku"/>
    <w:link w:val="Zarkazkladnhotextu2"/>
    <w:semiHidden/>
    <w:rsid w:val="00BA7061"/>
    <w:rPr>
      <w:rFonts w:ascii="Arial Narrow" w:eastAsia="Times New Roman" w:hAnsi="Arial Narrow" w:cs="Arial"/>
      <w:sz w:val="24"/>
      <w:szCs w:val="24"/>
    </w:rPr>
  </w:style>
  <w:style w:type="paragraph" w:customStyle="1" w:styleId="TextBody">
    <w:name w:val="Text Body"/>
    <w:basedOn w:val="Normlny"/>
    <w:uiPriority w:val="99"/>
    <w:semiHidden/>
    <w:rsid w:val="00BA7061"/>
    <w:pPr>
      <w:spacing w:after="140" w:line="288" w:lineRule="auto"/>
      <w:jc w:val="both"/>
    </w:pPr>
    <w:rPr>
      <w:rFonts w:ascii="Liberation Serif" w:hAnsi="Liberation Serif" w:cs="Liberation Serif"/>
      <w:color w:val="000000"/>
      <w:kern w:val="2"/>
      <w:sz w:val="28"/>
      <w:szCs w:val="28"/>
      <w:lang w:eastAsia="sk-SK"/>
    </w:rPr>
  </w:style>
  <w:style w:type="paragraph" w:styleId="Normlnywebov">
    <w:name w:val="Normal (Web)"/>
    <w:basedOn w:val="Normlny"/>
    <w:uiPriority w:val="99"/>
    <w:rsid w:val="007A69EA"/>
    <w:pPr>
      <w:widowControl/>
      <w:suppressAutoHyphens/>
      <w:autoSpaceDE/>
      <w:autoSpaceDN/>
      <w:adjustRightInd/>
      <w:spacing w:before="280" w:after="280"/>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4767">
      <w:bodyDiv w:val="1"/>
      <w:marLeft w:val="0"/>
      <w:marRight w:val="0"/>
      <w:marTop w:val="0"/>
      <w:marBottom w:val="0"/>
      <w:divBdr>
        <w:top w:val="none" w:sz="0" w:space="0" w:color="auto"/>
        <w:left w:val="none" w:sz="0" w:space="0" w:color="auto"/>
        <w:bottom w:val="none" w:sz="0" w:space="0" w:color="auto"/>
        <w:right w:val="none" w:sz="0" w:space="0" w:color="auto"/>
      </w:divBdr>
    </w:div>
    <w:div w:id="1271159572">
      <w:bodyDiv w:val="1"/>
      <w:marLeft w:val="0"/>
      <w:marRight w:val="0"/>
      <w:marTop w:val="0"/>
      <w:marBottom w:val="0"/>
      <w:divBdr>
        <w:top w:val="none" w:sz="0" w:space="0" w:color="auto"/>
        <w:left w:val="none" w:sz="0" w:space="0" w:color="auto"/>
        <w:bottom w:val="none" w:sz="0" w:space="0" w:color="auto"/>
        <w:right w:val="none" w:sz="0" w:space="0" w:color="auto"/>
      </w:divBdr>
    </w:div>
    <w:div w:id="13789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385</Words>
  <Characters>2200</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Pčolinská, Adriana (asistent)</dc:creator>
  <cp:keywords/>
  <dc:description/>
  <cp:lastModifiedBy>Pčolinská, Adriana (asistent)</cp:lastModifiedBy>
  <cp:revision>5</cp:revision>
  <dcterms:created xsi:type="dcterms:W3CDTF">2019-07-03T07:31:00Z</dcterms:created>
  <dcterms:modified xsi:type="dcterms:W3CDTF">2019-08-20T08:46:00Z</dcterms:modified>
</cp:coreProperties>
</file>