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7533"/>
        <w:gridCol w:w="567"/>
      </w:tblGrid>
      <w:tr w:rsidR="00BF1818" w:rsidRPr="000D7EAB" w:rsidTr="00C65E4E">
        <w:trPr>
          <w:cantSplit/>
          <w:trHeight w:val="240"/>
        </w:trPr>
        <w:tc>
          <w:tcPr>
            <w:tcW w:w="92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D7EAB"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BF1818" w:rsidRPr="000D7EAB" w:rsidTr="00C65E4E">
        <w:trPr>
          <w:cantSplit/>
          <w:trHeight w:val="240"/>
        </w:trPr>
        <w:tc>
          <w:tcPr>
            <w:tcW w:w="92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Nzov"/>
              <w:rPr>
                <w:rFonts w:ascii="Arial" w:hAnsi="Arial" w:cs="Arial"/>
              </w:rPr>
            </w:pPr>
            <w:r w:rsidRPr="000D7EAB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 xml:space="preserve">asť </w:t>
            </w:r>
            <w:r w:rsidRPr="000D7EAB">
              <w:rPr>
                <w:rFonts w:ascii="Arial" w:hAnsi="Arial" w:cs="Arial"/>
              </w:rPr>
              <w:t>I.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C65E4E">
            <w:pPr>
              <w:pStyle w:val="Nzov"/>
              <w:jc w:val="left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</w:rPr>
              <w:t xml:space="preserve">Základné informácie </w:t>
            </w:r>
            <w:r w:rsidRPr="003A0200">
              <w:rPr>
                <w:rFonts w:ascii="Arial" w:hAnsi="Arial" w:cs="Arial"/>
                <w:b w:val="0"/>
              </w:rPr>
              <w:t>.................</w:t>
            </w:r>
            <w:r w:rsidRPr="003A0200">
              <w:rPr>
                <w:rFonts w:ascii="Arial" w:hAnsi="Arial" w:cs="Arial"/>
                <w:b w:val="0"/>
                <w:bCs w:val="0"/>
              </w:rPr>
              <w:t>.</w:t>
            </w:r>
            <w:r w:rsidRPr="000D7EAB">
              <w:rPr>
                <w:rFonts w:ascii="Arial" w:hAnsi="Arial" w:cs="Arial"/>
                <w:b w:val="0"/>
                <w:bCs w:val="0"/>
              </w:rPr>
              <w:t>........................................................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2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Nzov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a)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FA5C78">
            <w:pPr>
              <w:pStyle w:val="Nzov"/>
              <w:jc w:val="left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Príslušnosť Úradu špeciálnej prokuratúry</w:t>
            </w:r>
            <w:r>
              <w:rPr>
                <w:rFonts w:ascii="Arial" w:hAnsi="Arial" w:cs="Arial"/>
                <w:b w:val="0"/>
                <w:bCs w:val="0"/>
              </w:rPr>
              <w:t>.</w:t>
            </w:r>
            <w:r w:rsidRPr="000D7EAB">
              <w:rPr>
                <w:rFonts w:ascii="Arial" w:hAnsi="Arial" w:cs="Arial"/>
                <w:b w:val="0"/>
                <w:bCs w:val="0"/>
              </w:rPr>
              <w:t>.......................................</w:t>
            </w:r>
            <w:r>
              <w:rPr>
                <w:rFonts w:ascii="Arial" w:hAnsi="Arial" w:cs="Arial"/>
                <w:b w:val="0"/>
                <w:bCs w:val="0"/>
              </w:rPr>
              <w:t>.....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2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pStyle w:val="Nzov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b)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pStyle w:val="Nzov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Úlohy</w:t>
            </w:r>
            <w:r w:rsidRPr="000D7EAB">
              <w:rPr>
                <w:rFonts w:ascii="Arial" w:hAnsi="Arial" w:cs="Arial"/>
                <w:b w:val="0"/>
                <w:bCs w:val="0"/>
              </w:rPr>
              <w:t xml:space="preserve"> Úradu špeciálnej prokuratúry ..</w:t>
            </w:r>
            <w:r>
              <w:rPr>
                <w:rFonts w:ascii="Arial" w:hAnsi="Arial" w:cs="Arial"/>
                <w:b w:val="0"/>
                <w:bCs w:val="0"/>
              </w:rPr>
              <w:t>............</w:t>
            </w:r>
            <w:r w:rsidRPr="000D7EAB">
              <w:rPr>
                <w:rFonts w:ascii="Arial" w:hAnsi="Arial" w:cs="Arial"/>
                <w:b w:val="0"/>
                <w:bCs w:val="0"/>
              </w:rPr>
              <w:t>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pStyle w:val="Nzov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</w:t>
            </w:r>
            <w:r w:rsidRPr="000D7EAB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FA5C78">
            <w:pPr>
              <w:pStyle w:val="Nzov"/>
              <w:jc w:val="left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Charakteristika činnosti jednotlivých organizačných súčastí Úradu špeciálnej prokuratúry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0D7EAB">
              <w:rPr>
                <w:rFonts w:ascii="Arial" w:hAnsi="Arial" w:cs="Arial"/>
                <w:b w:val="0"/>
                <w:bCs w:val="0"/>
              </w:rPr>
              <w:t>......</w:t>
            </w:r>
            <w:r>
              <w:rPr>
                <w:rFonts w:ascii="Arial" w:hAnsi="Arial" w:cs="Arial"/>
                <w:b w:val="0"/>
                <w:bCs w:val="0"/>
              </w:rPr>
              <w:t>....................................................................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4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pStyle w:val="Nzov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</w:t>
            </w:r>
            <w:r w:rsidRPr="000D7EAB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C65E4E">
            <w:pPr>
              <w:pStyle w:val="Nzov"/>
              <w:jc w:val="left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 xml:space="preserve">Personálna </w:t>
            </w:r>
            <w:r>
              <w:rPr>
                <w:rFonts w:ascii="Arial" w:hAnsi="Arial" w:cs="Arial"/>
                <w:b w:val="0"/>
                <w:bCs w:val="0"/>
              </w:rPr>
              <w:t>informácia ........</w:t>
            </w:r>
            <w:r w:rsidRPr="000D7EAB">
              <w:rPr>
                <w:rFonts w:ascii="Arial" w:hAnsi="Arial" w:cs="Arial"/>
                <w:b w:val="0"/>
                <w:bCs w:val="0"/>
              </w:rPr>
              <w:t>.................................................................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4</w:t>
            </w:r>
          </w:p>
        </w:tc>
      </w:tr>
      <w:tr w:rsidR="00BF1818" w:rsidRPr="000D7EAB" w:rsidTr="00C65E4E">
        <w:trPr>
          <w:cantSplit/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Nzov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</w:t>
            </w:r>
            <w:r w:rsidRPr="000D7EAB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FA5C78">
            <w:pPr>
              <w:pStyle w:val="Nzov"/>
              <w:jc w:val="left"/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</w:rPr>
              <w:t>Plnenie iných úloh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0D7EAB">
              <w:rPr>
                <w:rFonts w:ascii="Arial" w:hAnsi="Arial" w:cs="Arial"/>
                <w:b w:val="0"/>
              </w:rPr>
              <w:t>................</w:t>
            </w:r>
            <w:r>
              <w:rPr>
                <w:rFonts w:ascii="Arial" w:hAnsi="Arial" w:cs="Arial"/>
                <w:b w:val="0"/>
              </w:rPr>
              <w:t>..............</w:t>
            </w:r>
            <w:r w:rsidRPr="000D7EAB">
              <w:rPr>
                <w:rFonts w:ascii="Arial" w:hAnsi="Arial" w:cs="Arial"/>
                <w:b w:val="0"/>
              </w:rPr>
              <w:t>..................................................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 w:rsidRPr="000D7EAB">
              <w:rPr>
                <w:rFonts w:ascii="Arial" w:hAnsi="Arial" w:cs="Arial"/>
                <w:b w:val="0"/>
                <w:bCs w:val="0"/>
              </w:rPr>
              <w:t>5</w:t>
            </w:r>
          </w:p>
        </w:tc>
      </w:tr>
      <w:tr w:rsidR="00BF1818" w:rsidRPr="000D7EAB" w:rsidTr="00C65E4E">
        <w:trPr>
          <w:cantSplit/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asť 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right="-7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Stav kriminality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bCs/>
                <w:sz w:val="24"/>
                <w:szCs w:val="24"/>
              </w:rPr>
              <w:t>.............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F1818" w:rsidRPr="000D7EAB" w:rsidRDefault="00BF1818" w:rsidP="00B93390">
            <w:pPr>
              <w:pStyle w:val="Nzov"/>
              <w:tabs>
                <w:tab w:val="left" w:pos="151"/>
              </w:tabs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6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Celkové základné údaje o stave kriminality</w:t>
            </w:r>
            <w:r w:rsidRPr="000D7EAB">
              <w:rPr>
                <w:rFonts w:ascii="Arial" w:hAnsi="Arial" w:cs="Arial"/>
                <w:sz w:val="24"/>
                <w:szCs w:val="24"/>
              </w:rPr>
              <w:t xml:space="preserve">  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1818" w:rsidRPr="000D7EAB" w:rsidRDefault="00BF1818" w:rsidP="00030305">
            <w:pPr>
              <w:pStyle w:val="Zarkazkladnhotextu"/>
              <w:tabs>
                <w:tab w:val="left" w:pos="151"/>
              </w:tabs>
              <w:ind w:left="-7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303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A27611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Skladba kriminality v roku 201</w:t>
            </w:r>
            <w:r w:rsidR="00A27611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................................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B9339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30305" w:rsidRPr="000D7EAB" w:rsidTr="00392436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305" w:rsidRPr="000D7EAB" w:rsidRDefault="00030305" w:rsidP="0039243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D7E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305" w:rsidRPr="000D7EAB" w:rsidRDefault="00030305" w:rsidP="00030305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Trestné stíhanie právnických osôb 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</w:t>
            </w:r>
            <w:r>
              <w:rPr>
                <w:rFonts w:ascii="Arial" w:hAnsi="Arial" w:cs="Arial"/>
                <w:sz w:val="24"/>
                <w:szCs w:val="24"/>
              </w:rPr>
              <w:t>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................................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30305" w:rsidRPr="000D7EAB" w:rsidRDefault="00030305" w:rsidP="00392436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asť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III.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C65E4E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Činnosť Úradu špeciálnej prokuratúry pred začatím trestného stíhania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3030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asť I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C65E4E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Činnosť Úradu špeciálnej prokuratúry v prípravnom konaní </w:t>
            </w:r>
            <w:r w:rsidRPr="003A0200">
              <w:rPr>
                <w:rFonts w:ascii="Arial" w:hAnsi="Arial" w:cs="Arial"/>
                <w:bCs/>
                <w:sz w:val="24"/>
                <w:szCs w:val="24"/>
              </w:rPr>
              <w:t>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pStyle w:val="Zarkazkladnhotextu"/>
              <w:tabs>
                <w:tab w:val="left" w:pos="72"/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0303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asť 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Spolupráca s políciou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pStyle w:val="Zarkazkladnhotextu"/>
              <w:tabs>
                <w:tab w:val="left" w:pos="72"/>
                <w:tab w:val="left" w:pos="151"/>
              </w:tabs>
              <w:ind w:left="-7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0303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asť 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C65E4E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Činnosť Úradu špeciálnej prokuratúry v súdnom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onaní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bCs/>
                <w:sz w:val="24"/>
                <w:szCs w:val="24"/>
              </w:rPr>
              <w:t>......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0D7EAB">
              <w:rPr>
                <w:rFonts w:ascii="Arial" w:hAnsi="Arial" w:cs="Arial"/>
                <w:bCs/>
                <w:sz w:val="24"/>
                <w:szCs w:val="24"/>
              </w:rPr>
              <w:t>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pStyle w:val="Zarkazkladnhotextu"/>
              <w:tabs>
                <w:tab w:val="left" w:pos="72"/>
                <w:tab w:val="left" w:pos="151"/>
              </w:tabs>
              <w:ind w:left="-7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0303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asť 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pStyle w:val="Zarkazkladnhotextu"/>
              <w:ind w:right="-6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bCs/>
                <w:sz w:val="24"/>
                <w:szCs w:val="24"/>
              </w:rPr>
              <w:t>Aplikačné, organizačné, personálne problémy a návrhy opatrení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pStyle w:val="Zarkazkladnhotextu"/>
              <w:tabs>
                <w:tab w:val="left" w:pos="151"/>
                <w:tab w:val="left" w:pos="194"/>
              </w:tabs>
              <w:ind w:left="-7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0303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Aplikačné problémy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</w:t>
            </w:r>
            <w:r>
              <w:rPr>
                <w:rFonts w:ascii="Arial" w:hAnsi="Arial" w:cs="Arial"/>
                <w:sz w:val="24"/>
                <w:szCs w:val="24"/>
              </w:rPr>
              <w:t>............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3</w:t>
            </w:r>
            <w:r w:rsidR="000303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C65E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Organizačné problémy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030305" w:rsidP="00B9339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BF1818" w:rsidRPr="000D7EAB" w:rsidTr="00C65E4E">
        <w:trPr>
          <w:cantSplit/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C65E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Personálne problémy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</w:t>
            </w:r>
            <w:r>
              <w:rPr>
                <w:rFonts w:ascii="Arial" w:hAnsi="Arial" w:cs="Arial"/>
                <w:sz w:val="24"/>
                <w:szCs w:val="24"/>
              </w:rPr>
              <w:t>...............</w:t>
            </w:r>
            <w:r w:rsidRPr="000D7EAB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F1818" w:rsidRPr="000D7EAB" w:rsidRDefault="00030305" w:rsidP="00B9339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BF1818" w:rsidRPr="000D7EAB" w:rsidTr="00C65E4E">
        <w:trPr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818" w:rsidRPr="000D7EAB" w:rsidRDefault="00BF1818" w:rsidP="00C65E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Návrhy opatrení na zefektívnenie činnosti Úradu špeciálnej prokuratúry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bottom"/>
          </w:tcPr>
          <w:p w:rsidR="00BF1818" w:rsidRPr="000D7EAB" w:rsidRDefault="00030305" w:rsidP="00B93390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BF1818" w:rsidRPr="000D7EAB" w:rsidTr="00C65E4E">
        <w:trPr>
          <w:cantSplit/>
          <w:trHeight w:val="24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B9339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EAB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>áver</w:t>
            </w:r>
          </w:p>
        </w:tc>
        <w:tc>
          <w:tcPr>
            <w:tcW w:w="7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1818" w:rsidRPr="000D7EAB" w:rsidRDefault="00BF1818" w:rsidP="00FA5C78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7EAB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BF1818" w:rsidRPr="000D7EAB" w:rsidRDefault="00BF1818" w:rsidP="00030305">
            <w:pPr>
              <w:tabs>
                <w:tab w:val="left" w:pos="151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303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CE57AD" w:rsidRDefault="00CE57AD"/>
    <w:sectPr w:rsidR="00CE57AD" w:rsidSect="00A07056">
      <w:pgSz w:w="11906" w:h="16838" w:code="9"/>
      <w:pgMar w:top="1417" w:right="184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18"/>
    <w:rsid w:val="00030305"/>
    <w:rsid w:val="00090422"/>
    <w:rsid w:val="000D7EAB"/>
    <w:rsid w:val="00392436"/>
    <w:rsid w:val="00394950"/>
    <w:rsid w:val="003A0200"/>
    <w:rsid w:val="00437934"/>
    <w:rsid w:val="005C775B"/>
    <w:rsid w:val="00676AE1"/>
    <w:rsid w:val="007B4447"/>
    <w:rsid w:val="009E442E"/>
    <w:rsid w:val="00A07056"/>
    <w:rsid w:val="00A27611"/>
    <w:rsid w:val="00B402AF"/>
    <w:rsid w:val="00B93390"/>
    <w:rsid w:val="00BD43D8"/>
    <w:rsid w:val="00BF1818"/>
    <w:rsid w:val="00C65E4E"/>
    <w:rsid w:val="00CE57AD"/>
    <w:rsid w:val="00D31975"/>
    <w:rsid w:val="00DB0A45"/>
    <w:rsid w:val="00DD1DE0"/>
    <w:rsid w:val="00E71CCF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18"/>
    <w:pPr>
      <w:spacing w:line="360" w:lineRule="auto"/>
      <w:jc w:val="both"/>
    </w:pPr>
    <w:rPr>
      <w:rFonts w:ascii="Times New Roman" w:hAnsi="Times New Roman" w:cs="Times New Roman"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F1818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BF1818"/>
    <w:rPr>
      <w:rFonts w:ascii="Times New Roman" w:hAnsi="Times New Roman" w:cs="Times New Roman"/>
      <w:b/>
      <w:bCs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BF1818"/>
    <w:pPr>
      <w:spacing w:line="240" w:lineRule="auto"/>
      <w:ind w:firstLine="708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F1818"/>
    <w:rPr>
      <w:rFonts w:ascii="Times New Roman" w:hAnsi="Times New Roman" w:cs="Times New Roman"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18"/>
    <w:pPr>
      <w:spacing w:line="360" w:lineRule="auto"/>
      <w:jc w:val="both"/>
    </w:pPr>
    <w:rPr>
      <w:rFonts w:ascii="Times New Roman" w:hAnsi="Times New Roman" w:cs="Times New Roman"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F1818"/>
    <w:pPr>
      <w:autoSpaceDE w:val="0"/>
      <w:autoSpaceDN w:val="0"/>
      <w:spacing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BF1818"/>
    <w:rPr>
      <w:rFonts w:ascii="Times New Roman" w:hAnsi="Times New Roman" w:cs="Times New Roman"/>
      <w:b/>
      <w:bCs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BF1818"/>
    <w:pPr>
      <w:spacing w:line="240" w:lineRule="auto"/>
      <w:ind w:firstLine="708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F1818"/>
    <w:rPr>
      <w:rFonts w:ascii="Times New Roman" w:hAnsi="Times New Roman" w:cs="Times New Roman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 Alexander</dc:creator>
  <cp:lastModifiedBy>Ing. Zdenko Fatrdla</cp:lastModifiedBy>
  <cp:revision>2</cp:revision>
  <cp:lastPrinted>2019-04-16T07:30:00Z</cp:lastPrinted>
  <dcterms:created xsi:type="dcterms:W3CDTF">2019-05-31T06:29:00Z</dcterms:created>
  <dcterms:modified xsi:type="dcterms:W3CDTF">2019-05-31T06:29:00Z</dcterms:modified>
</cp:coreProperties>
</file>