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7A" w:rsidRPr="002859A4" w:rsidRDefault="0014577A" w:rsidP="0063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highlight w:val="yellow"/>
        </w:rPr>
      </w:pPr>
      <w:r w:rsidRPr="002859A4">
        <w:rPr>
          <w:rFonts w:ascii="Arial Narrow" w:hAnsi="Arial Narrow"/>
          <w:b/>
          <w:bCs/>
          <w:highlight w:val="yellow"/>
        </w:rPr>
        <w:t>Informatívny návrh vykonávacieho predpisu,</w:t>
      </w:r>
    </w:p>
    <w:p w:rsidR="0014577A" w:rsidRPr="002859A4" w:rsidRDefault="0014577A" w:rsidP="00630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highlight w:val="yellow"/>
        </w:rPr>
      </w:pPr>
      <w:r w:rsidRPr="002859A4">
        <w:rPr>
          <w:rFonts w:ascii="Arial Narrow" w:hAnsi="Arial Narrow"/>
          <w:b/>
          <w:bCs/>
          <w:highlight w:val="yellow"/>
        </w:rPr>
        <w:t>vykonávací predpis bude mať vlastné legislatívne konanie</w:t>
      </w:r>
    </w:p>
    <w:p w:rsidR="005747C4" w:rsidRPr="00630262" w:rsidRDefault="003A4EE7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2859A4">
        <w:rPr>
          <w:rFonts w:ascii="Arial Narrow" w:hAnsi="Arial Narrow"/>
          <w:b/>
          <w:bCs/>
          <w:highlight w:val="yellow"/>
        </w:rPr>
        <w:t>Návrh</w:t>
      </w: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30262">
        <w:rPr>
          <w:rFonts w:ascii="Arial Narrow" w:hAnsi="Arial Narrow"/>
          <w:b/>
          <w:bCs/>
        </w:rPr>
        <w:t>VYHLÁŠKA</w:t>
      </w: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30262">
        <w:rPr>
          <w:rFonts w:ascii="Arial Narrow" w:hAnsi="Arial Narrow"/>
          <w:b/>
          <w:bCs/>
        </w:rPr>
        <w:t>č. .../2019 Z. z.,</w:t>
      </w: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3A4EE7" w:rsidRPr="00630262" w:rsidRDefault="003A4EE7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30262">
        <w:rPr>
          <w:rFonts w:ascii="Arial Narrow" w:hAnsi="Arial Narrow"/>
          <w:b/>
          <w:bCs/>
        </w:rPr>
        <w:t xml:space="preserve"> </w:t>
      </w:r>
      <w:r w:rsidR="005747C4" w:rsidRPr="00630262">
        <w:rPr>
          <w:rFonts w:ascii="Arial Narrow" w:hAnsi="Arial Narrow"/>
          <w:b/>
          <w:bCs/>
        </w:rPr>
        <w:t>ktorou sa mení a dopĺňa vyhláška Ministerstva zdravotníctva Slovenskej republiky</w:t>
      </w:r>
      <w:r w:rsidRPr="00630262">
        <w:rPr>
          <w:rFonts w:ascii="Arial Narrow" w:hAnsi="Arial Narrow"/>
          <w:b/>
          <w:bCs/>
        </w:rPr>
        <w:t xml:space="preserve"> č. 92/2018 Z. z.,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v zariadení sociálnych služieb a v zariadení sociálnoprávnej oc</w:t>
      </w:r>
      <w:r w:rsidR="005747C4" w:rsidRPr="00630262">
        <w:rPr>
          <w:rFonts w:ascii="Arial Narrow" w:hAnsi="Arial Narrow"/>
          <w:b/>
          <w:bCs/>
        </w:rPr>
        <w:t>hrany detí a sociálnej kurately</w:t>
      </w: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5747C4" w:rsidRPr="00630262" w:rsidRDefault="005747C4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Ministerstvo zdravotníctva Slovenskej republiky podľa § 10a ods. 7 zákona č. 576/2004 Z. z. o zdravotnej starostlivosti, službách súvisiacich s poskytovaním zdravotnej starostlivosti a o zmene a doplnení niektorých zákonov v znení zákona č. 351/2017 Z. z. ustanovuje:</w:t>
      </w:r>
    </w:p>
    <w:p w:rsidR="005747C4" w:rsidRPr="00630262" w:rsidRDefault="005747C4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Čl. I</w:t>
      </w:r>
    </w:p>
    <w:p w:rsidR="005747C4" w:rsidRPr="00630262" w:rsidRDefault="005747C4" w:rsidP="00630262">
      <w:pPr>
        <w:spacing w:after="0" w:line="240" w:lineRule="auto"/>
        <w:jc w:val="center"/>
        <w:rPr>
          <w:rFonts w:ascii="Arial Narrow" w:hAnsi="Arial Narrow"/>
          <w:bCs/>
        </w:rPr>
      </w:pPr>
    </w:p>
    <w:p w:rsidR="005747C4" w:rsidRPr="00630262" w:rsidRDefault="005747C4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Vyhláška Ministerstva zdravotníctva Slovenskej republiky č. 92/2018 Z. z.,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v zariadení sociálnych služieb a v zariadení sociálnoprávnej ochrany detí a sociálnej kurately sa mení a dopĺňa takto: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 xml:space="preserve">1.   V  § 1 ods. 1 </w:t>
      </w:r>
      <w:r w:rsidR="00630262" w:rsidRPr="00630262">
        <w:rPr>
          <w:rFonts w:ascii="Arial Narrow" w:hAnsi="Arial Narrow"/>
          <w:bCs/>
        </w:rPr>
        <w:t xml:space="preserve">sa vypúšťajú </w:t>
      </w:r>
      <w:r w:rsidRPr="00630262">
        <w:rPr>
          <w:rFonts w:ascii="Arial Narrow" w:hAnsi="Arial Narrow"/>
          <w:bCs/>
        </w:rPr>
        <w:t>pís</w:t>
      </w:r>
      <w:r w:rsidR="00630262" w:rsidRPr="00630262">
        <w:rPr>
          <w:rFonts w:ascii="Arial Narrow" w:hAnsi="Arial Narrow"/>
          <w:bCs/>
        </w:rPr>
        <w:t>mená</w:t>
      </w:r>
      <w:r w:rsidRPr="00630262">
        <w:rPr>
          <w:rFonts w:ascii="Arial Narrow" w:hAnsi="Arial Narrow"/>
          <w:bCs/>
        </w:rPr>
        <w:t xml:space="preserve"> a) a b)</w:t>
      </w:r>
      <w:r w:rsidR="00630262" w:rsidRPr="00630262">
        <w:rPr>
          <w:rFonts w:ascii="Arial Narrow" w:hAnsi="Arial Narrow"/>
          <w:bCs/>
        </w:rPr>
        <w:t>.</w:t>
      </w: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Doterajšie písmená  c)  a d) sa označujú ako písmená a) a b).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2.    V § 1  písm.  b) sa na konci vety vkladá slovo „alebo“</w:t>
      </w:r>
      <w:r w:rsidR="00455F8E">
        <w:rPr>
          <w:rFonts w:ascii="Arial Narrow" w:hAnsi="Arial Narrow"/>
          <w:bCs/>
        </w:rPr>
        <w:t>.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3.   V § 1 ods.  4 sa za slovo „osoby“  vkladajú slová „najmenej v jednom bode“</w:t>
      </w:r>
      <w:r w:rsidR="00455F8E">
        <w:rPr>
          <w:rFonts w:ascii="Arial Narrow" w:hAnsi="Arial Narrow"/>
          <w:bCs/>
        </w:rPr>
        <w:t>.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 xml:space="preserve">4.    V  § 1  sa za odsek 4 vkladá nový odsek 5, ktorý znie: </w:t>
      </w:r>
    </w:p>
    <w:p w:rsidR="003A4EE7" w:rsidRPr="00630262" w:rsidRDefault="00455F8E" w:rsidP="00630262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„</w:t>
      </w:r>
      <w:r w:rsidR="003A4EE7" w:rsidRPr="00630262">
        <w:rPr>
          <w:rFonts w:ascii="Arial Narrow" w:hAnsi="Arial Narrow"/>
          <w:bCs/>
        </w:rPr>
        <w:t>(5)  Súčasťou návrhu zodpovednej osoby na indikáciu poskytovania ošetrovateľskej starostlivosti v zariadení sociálnych služieb a v zariadení sociálnoprávnej ochrany detí a sociálnej kurately (príloha) je diagnóza ochorenia stanovená lekárom (ďalej len „lekárska diagnóza“) a diagnóza stanovená zodpovednou osobou zariadenia sociálnych služieb a v zariadenia sociálnoprávnej ochrany detí a sociálnej kurately podľa zoznamu sesterských diagnóz.</w:t>
      </w:r>
      <w:r>
        <w:rPr>
          <w:rFonts w:ascii="Arial Narrow" w:hAnsi="Arial Narrow"/>
          <w:bCs/>
        </w:rPr>
        <w:t>“.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 xml:space="preserve">    </w:t>
      </w:r>
    </w:p>
    <w:p w:rsidR="003A4EE7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 xml:space="preserve">      Doterajšie odseky  5 a 6 sa označujú ako odseky 6 a 7.</w:t>
      </w: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630262" w:rsidRDefault="00630262" w:rsidP="00630262">
      <w:pPr>
        <w:spacing w:after="0" w:line="240" w:lineRule="auto"/>
        <w:jc w:val="center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Čl. I</w:t>
      </w:r>
      <w:r>
        <w:rPr>
          <w:rFonts w:ascii="Arial Narrow" w:hAnsi="Arial Narrow"/>
          <w:bCs/>
        </w:rPr>
        <w:t>I</w:t>
      </w:r>
    </w:p>
    <w:p w:rsidR="00630262" w:rsidRPr="00630262" w:rsidRDefault="00630262" w:rsidP="00630262">
      <w:pPr>
        <w:spacing w:after="0" w:line="240" w:lineRule="auto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Táto vyhláška nadobúda účinnosť 1. novembra 2019.</w:t>
      </w:r>
    </w:p>
    <w:p w:rsidR="003A4EE7" w:rsidRPr="00630262" w:rsidRDefault="003A4EE7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7D44D0" w:rsidRDefault="002859A4" w:rsidP="00630262">
      <w:pPr>
        <w:spacing w:after="0" w:line="240" w:lineRule="auto"/>
        <w:rPr>
          <w:rFonts w:ascii="Arial Narrow" w:hAnsi="Arial Narrow"/>
        </w:rPr>
      </w:pP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Odôvodnenie</w:t>
      </w:r>
      <w:r>
        <w:rPr>
          <w:rFonts w:ascii="Arial Narrow" w:hAnsi="Arial Narrow"/>
          <w:bCs/>
        </w:rPr>
        <w:t>:</w:t>
      </w:r>
    </w:p>
    <w:p w:rsid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>Lekárska a sesterská diagnóza (samy osebe) nemôžu byť indikačnými kritériami. Lekárska a sesterská diagnóza sú súčasťou bodov A. a B. Návrhu zodpovednej osoby na indikáciu poskytovania ošetrovateľskej starostlivosti (príloha k vyhláške). Informácie o lekárskej a sesterskej diagnóze sú kľúčovými informáciami k zdravotnému stavu pacienta,    v praxi však nemajú  dopad na posudzovanie indikácie, keďže vo vyhláške nie je uvedená špecifikácia, ktorá lekárska a sesterská diagnóza je považovaná za indikačnú.  Prítomnosť rizika destabilizácie je možné dokázať na základe hodnotiacich škál, rovnako prítomnosť rizika destabilizácie osoby pri nezabezpečení ošetrovateľskej starostlivosti osobe v súvislosti s prítomným ochorením (na základe výberu zo štyroch uvedených rizík  v bode D prílohy).</w:t>
      </w: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  <w:r w:rsidRPr="00630262">
        <w:rPr>
          <w:rFonts w:ascii="Arial Narrow" w:hAnsi="Arial Narrow"/>
          <w:bCs/>
        </w:rPr>
        <w:t xml:space="preserve">Na základe skúseností nemožno vylúčiť, že zdravotná poisťovňa bude v budúcnosti vyžadovať splnenie všetkých bodov súčasne, ak nie je jasne uvedené, že pre indikáciu postačuje jeden bod. </w:t>
      </w: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630262" w:rsidRPr="00630262" w:rsidRDefault="00630262" w:rsidP="00630262">
      <w:pPr>
        <w:spacing w:after="0" w:line="240" w:lineRule="auto"/>
        <w:jc w:val="both"/>
        <w:rPr>
          <w:rFonts w:ascii="Arial Narrow" w:hAnsi="Arial Narrow"/>
          <w:bCs/>
        </w:rPr>
      </w:pPr>
    </w:p>
    <w:p w:rsidR="00630262" w:rsidRPr="00630262" w:rsidRDefault="00630262" w:rsidP="00630262">
      <w:pPr>
        <w:spacing w:after="0" w:line="240" w:lineRule="auto"/>
        <w:rPr>
          <w:rFonts w:ascii="Arial Narrow" w:hAnsi="Arial Narrow"/>
        </w:rPr>
      </w:pPr>
    </w:p>
    <w:sectPr w:rsidR="00630262" w:rsidRPr="00630262" w:rsidSect="00455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E7"/>
    <w:rsid w:val="0014577A"/>
    <w:rsid w:val="002859A4"/>
    <w:rsid w:val="003A4EE7"/>
    <w:rsid w:val="00455F8E"/>
    <w:rsid w:val="005035CA"/>
    <w:rsid w:val="005747C4"/>
    <w:rsid w:val="00630262"/>
    <w:rsid w:val="00AE4B9D"/>
    <w:rsid w:val="00B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9752-47F8-4BCF-8349-51248421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4EE7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VP_92_2018"/>
    <f:field ref="objsubject" par="" edit="true" text=""/>
    <f:field ref="objcreatedby" par="" text="Szakácsová, Zuzana, Mgr."/>
    <f:field ref="objcreatedat" par="" text="7.3.2019 14:05:51"/>
    <f:field ref="objchangedby" par="" text="Administrator, System"/>
    <f:field ref="objmodifiedat" par="" text="7.3.2019 14:05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https://ovdmasv601/sites/DMS/_layouts/15/DocIdRedir.aspx?ID=WKX3UHSAJ2R6-2-927844</Url>
      <Description>WKX3UHSAJ2R6-2-927844</Description>
    </_dlc_DocIdUrl>
    <_dlc_DocId xmlns="e60a29af-d413-48d4-bd90-fe9d2a897e4b">WKX3UHSAJ2R6-2-927844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03E781-FB17-4564-A1B7-1877A31E1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892E57C8-0BAE-4556-82D3-AB90EC695C3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7B6B307A-6D84-42C6-8FB9-CB4F3B8A2E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F31FF4-7BF7-4ED3-93DA-C818B9F313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4</cp:revision>
  <dcterms:created xsi:type="dcterms:W3CDTF">2019-06-03T23:56:00Z</dcterms:created>
  <dcterms:modified xsi:type="dcterms:W3CDTF">2019-08-23T06:40:00Z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COO.2145.1000.3.3255664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c0214007-014a-4199-82de-73cc675d15b7</vt:lpwstr>
  </property>
</Properties>
</file>