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55" w:rsidRPr="0028035E" w:rsidRDefault="00F75755" w:rsidP="00F75755">
      <w:pPr>
        <w:spacing w:line="276" w:lineRule="auto"/>
        <w:jc w:val="center"/>
        <w:rPr>
          <w:rFonts w:ascii="Times New Roman" w:hAnsi="Times New Roman"/>
          <w:b/>
        </w:rPr>
      </w:pPr>
      <w:r w:rsidRPr="0028035E">
        <w:rPr>
          <w:rFonts w:ascii="Times New Roman" w:hAnsi="Times New Roman"/>
          <w:b/>
        </w:rPr>
        <w:t>Dôvodová správa</w:t>
      </w:r>
    </w:p>
    <w:p w:rsidR="00F75755" w:rsidRPr="0028035E" w:rsidRDefault="00F75755" w:rsidP="00F75755">
      <w:pPr>
        <w:spacing w:line="276" w:lineRule="auto"/>
        <w:jc w:val="center"/>
        <w:rPr>
          <w:rFonts w:ascii="Times New Roman" w:hAnsi="Times New Roman"/>
          <w:b/>
          <w:lang w:eastAsia="sk-SK"/>
        </w:rPr>
      </w:pPr>
    </w:p>
    <w:p w:rsidR="00F75755" w:rsidRPr="0028035E" w:rsidRDefault="00F75755" w:rsidP="00F75755">
      <w:pPr>
        <w:spacing w:line="276" w:lineRule="auto"/>
        <w:rPr>
          <w:rFonts w:ascii="Times New Roman" w:hAnsi="Times New Roman"/>
          <w:b/>
        </w:rPr>
      </w:pPr>
      <w:r w:rsidRPr="0028035E">
        <w:rPr>
          <w:rFonts w:ascii="Times New Roman" w:hAnsi="Times New Roman"/>
          <w:b/>
        </w:rPr>
        <w:t xml:space="preserve">A. Všeobecná časť </w:t>
      </w:r>
    </w:p>
    <w:p w:rsidR="00F75755" w:rsidRPr="0028035E" w:rsidRDefault="00F75755" w:rsidP="00F75755">
      <w:pPr>
        <w:pStyle w:val="Normlnywebov"/>
        <w:spacing w:before="0" w:beforeAutospacing="0" w:after="0" w:afterAutospacing="0" w:line="276" w:lineRule="auto"/>
        <w:jc w:val="both"/>
        <w:rPr>
          <w:bCs/>
          <w:sz w:val="22"/>
          <w:szCs w:val="22"/>
        </w:rPr>
      </w:pPr>
      <w:r w:rsidRPr="0028035E">
        <w:rPr>
          <w:bCs/>
          <w:sz w:val="22"/>
          <w:szCs w:val="22"/>
        </w:rPr>
        <w:t xml:space="preserve"> </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Ministerstvo zdravotníctva Slovenskej republiky predkladá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ako iniciatívny materiál.</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Preto sa oba rezorty dohodli na úpravách vlastných systémov, pretože ich považujú za realizovateľnejšie z hľadiska časového (príprava právnej úpravy, uvedenie zmien do praxe) aj vecného (jednoduchšie a zrozumiteľnejšie zavedenie zmien do praxe) pred prípravou zákona o dlhodobej starostlivosti, na ktorého príprave nebol všeobecný súhlas všetkých zúčastnených strán.</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rPr>
          <w:rFonts w:ascii="Times New Roman" w:hAnsi="Times New Roman"/>
          <w:b/>
          <w:color w:val="000000" w:themeColor="text1"/>
        </w:rPr>
      </w:pPr>
      <w:r w:rsidRPr="0028035E">
        <w:rPr>
          <w:rFonts w:ascii="Times New Roman" w:hAnsi="Times New Roman"/>
          <w:b/>
          <w:color w:val="000000" w:themeColor="text1"/>
        </w:rPr>
        <w:t>Následná a osobná starostlivosť</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 xml:space="preserve">Cieľom úprav, ktoré navrhuje Ministerstvo zdravotníctva SR je: </w:t>
      </w:r>
    </w:p>
    <w:p w:rsidR="0028035E" w:rsidRPr="0028035E" w:rsidRDefault="0028035E" w:rsidP="00C548BF">
      <w:pPr>
        <w:tabs>
          <w:tab w:val="left" w:pos="993"/>
        </w:tabs>
        <w:ind w:firstLine="709"/>
        <w:rPr>
          <w:rFonts w:ascii="Times New Roman" w:hAnsi="Times New Roman"/>
          <w:color w:val="000000" w:themeColor="text1"/>
        </w:rPr>
      </w:pPr>
      <w:r w:rsidRPr="0028035E">
        <w:rPr>
          <w:rFonts w:ascii="Times New Roman" w:hAnsi="Times New Roman"/>
          <w:color w:val="000000" w:themeColor="text1"/>
        </w:rPr>
        <w:t>1.</w:t>
      </w:r>
      <w:r w:rsidRPr="0028035E">
        <w:rPr>
          <w:rFonts w:ascii="Times New Roman" w:hAnsi="Times New Roman"/>
          <w:color w:val="000000" w:themeColor="text1"/>
        </w:rPr>
        <w:tab/>
        <w:t>posilnenie poskytovateľov ošetrovateľskej a paliatívnej starostlivosti v týchto zdravotníckych zariadeniach [dom ošetrovateľskej starostlivosti („DOS“), agentúra domácej ošetrovateľskej starostlivosti („ADOS“), hospic)], a to týmito návrhmi:</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a)</w:t>
      </w:r>
      <w:r w:rsidRPr="0028035E">
        <w:rPr>
          <w:rFonts w:ascii="Times New Roman" w:hAnsi="Times New Roman"/>
          <w:color w:val="000000" w:themeColor="text1"/>
        </w:rPr>
        <w:tab/>
        <w:t>rozšírením verejnej minimálnej siete (ADOS, DOS, následné lôžka, hospic,), resp. vytvorenie optimálnej siete podľa odhadovaného počtu osôb v potrebe ošetrovateľskej starostlivosti a v potrebe paliatívnej starostlivosti,</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b)</w:t>
      </w:r>
      <w:r w:rsidRPr="0028035E">
        <w:rPr>
          <w:rFonts w:ascii="Times New Roman" w:hAnsi="Times New Roman"/>
          <w:color w:val="000000" w:themeColor="text1"/>
        </w:rPr>
        <w:tab/>
        <w:t>revíziou indikácie ošetrovateľskej starostlivosti v zariadeniach sociálnej pomoci,</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c)</w:t>
      </w:r>
      <w:r w:rsidRPr="0028035E">
        <w:rPr>
          <w:rFonts w:ascii="Times New Roman" w:hAnsi="Times New Roman"/>
          <w:color w:val="000000" w:themeColor="text1"/>
        </w:rPr>
        <w:tab/>
        <w:t>rozšírením pôsobnosti Úradu pre dohľad nad zdravotnou starostlivosťou o kontrolu poskytovania ošetrovateľskej starostlivosti v zariadeniach sociálnej pomoci, ktoré nemajú uzatvorenú zmluvu so zdravotnou poisťovňou,</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d)</w:t>
      </w:r>
      <w:r w:rsidRPr="0028035E">
        <w:rPr>
          <w:rFonts w:ascii="Times New Roman" w:hAnsi="Times New Roman"/>
          <w:color w:val="000000" w:themeColor="text1"/>
        </w:rPr>
        <w:tab/>
        <w:t>sprístupnením zdravotnej dokumentácie sociálnemu pracovníkovi pracujúcemu v zdravotníckom zariadení,</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e)</w:t>
      </w:r>
      <w:r w:rsidRPr="0028035E">
        <w:rPr>
          <w:rFonts w:ascii="Times New Roman" w:hAnsi="Times New Roman"/>
          <w:color w:val="000000" w:themeColor="text1"/>
        </w:rPr>
        <w:tab/>
        <w:t>reguláciou cien výkonov a paušálov, úhradu dopravy za pacientom v súvislosti s návštevou pacienta,</w:t>
      </w:r>
    </w:p>
    <w:p w:rsidR="0028035E" w:rsidRPr="0028035E" w:rsidRDefault="0028035E" w:rsidP="00C548BF">
      <w:pPr>
        <w:tabs>
          <w:tab w:val="left" w:pos="1134"/>
        </w:tabs>
        <w:ind w:left="426" w:hanging="426"/>
        <w:rPr>
          <w:rFonts w:ascii="Times New Roman" w:hAnsi="Times New Roman"/>
          <w:color w:val="000000" w:themeColor="text1"/>
        </w:rPr>
      </w:pPr>
      <w:r w:rsidRPr="0028035E">
        <w:rPr>
          <w:rFonts w:ascii="Times New Roman" w:hAnsi="Times New Roman"/>
          <w:color w:val="000000" w:themeColor="text1"/>
        </w:rPr>
        <w:t>f)</w:t>
      </w:r>
      <w:r w:rsidRPr="0028035E">
        <w:rPr>
          <w:rFonts w:ascii="Times New Roman" w:hAnsi="Times New Roman"/>
          <w:color w:val="000000" w:themeColor="text1"/>
        </w:rPr>
        <w:tab/>
        <w:t>prehodnotením súčasnej podoby poskytovania ošetrovateľskej starostlivosti v zariadeniach sociálnej pomoci,</w:t>
      </w:r>
    </w:p>
    <w:p w:rsidR="0028035E" w:rsidRPr="0028035E" w:rsidRDefault="0028035E" w:rsidP="00C548BF">
      <w:pPr>
        <w:tabs>
          <w:tab w:val="left" w:pos="993"/>
        </w:tabs>
        <w:ind w:firstLine="709"/>
        <w:rPr>
          <w:rFonts w:ascii="Times New Roman" w:hAnsi="Times New Roman"/>
          <w:color w:val="000000" w:themeColor="text1"/>
        </w:rPr>
      </w:pPr>
      <w:r w:rsidRPr="0028035E">
        <w:rPr>
          <w:rFonts w:ascii="Times New Roman" w:hAnsi="Times New Roman"/>
          <w:color w:val="000000" w:themeColor="text1"/>
        </w:rPr>
        <w:t>2.</w:t>
      </w:r>
      <w:r w:rsidRPr="0028035E">
        <w:rPr>
          <w:rFonts w:ascii="Times New Roman" w:hAnsi="Times New Roman"/>
          <w:color w:val="000000" w:themeColor="text1"/>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3. definovanie osobnej starostlivosti v prirodzenom prostredí osoby – čo je osobná a celodenná starostlivosť blízkej osoby o chorého príbuzného v jeho prirodzenom sociálnom prostredí. Počas osobnej starostlivosti sa môže chorému príbuznému poskytovať aj zdravotná starostlivosť lekárom formou návštevy alebo mobilným hospicom a ošetrovateľská starostlivosť agentúrou domácej ošetrovateľskej starostlivosti. Ustanovuje sa okruh ošetrujúcich lekárov, ktorí posudzujú a rozhodujú o potrebe poskytovania osobnej starostlivosti v domácom prostredí osoby. Zároveň sa navrhuje vymedziť dôvody vzniku potreby osobnej starostlivosti. Ďalej sa navrhujú vymedziť povinnosti príslušnému ošetrujúcemu lekárovi, ktorý rozhodol o potrebe poskytovania osobnej starostlivosti. Taktiež sa ustanovujú povinnosti všeobecnému lekárovi v súvislosti s osobnou starostlivosťou. Účinnosť tohto ustanovenia sa navrhuje na 1. mája 2020 po uplynutí doby, kedy si Sociálna poisťovňa upraví informačný systém v súvislosti s novou dávkou nemocenského poistenia tzv. „dlhodobým ošetrovným“.</w:t>
      </w:r>
    </w:p>
    <w:p w:rsidR="0028035E" w:rsidRPr="0028035E" w:rsidRDefault="0028035E" w:rsidP="00C548BF">
      <w:pPr>
        <w:tabs>
          <w:tab w:val="left" w:pos="993"/>
        </w:tabs>
        <w:ind w:firstLine="709"/>
        <w:rPr>
          <w:rFonts w:ascii="Times New Roman" w:hAnsi="Times New Roman"/>
          <w:color w:val="000000" w:themeColor="text1"/>
        </w:rPr>
      </w:pPr>
      <w:r w:rsidRPr="0028035E">
        <w:rPr>
          <w:rFonts w:ascii="Times New Roman" w:hAnsi="Times New Roman"/>
          <w:color w:val="000000" w:themeColor="text1"/>
        </w:rPr>
        <w:lastRenderedPageBreak/>
        <w:t>4.</w:t>
      </w:r>
      <w:r w:rsidRPr="0028035E">
        <w:rPr>
          <w:rFonts w:ascii="Times New Roman" w:hAnsi="Times New Roman"/>
          <w:color w:val="000000" w:themeColor="text1"/>
        </w:rPr>
        <w:tab/>
      </w:r>
      <w:bookmarkStart w:id="0" w:name="_GoBack"/>
      <w:bookmarkEnd w:id="0"/>
      <w:r w:rsidRPr="0028035E">
        <w:rPr>
          <w:rFonts w:ascii="Times New Roman" w:hAnsi="Times New Roman"/>
          <w:color w:val="000000" w:themeColor="text1"/>
        </w:rPr>
        <w:t>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rPr>
          <w:rFonts w:ascii="Times New Roman" w:hAnsi="Times New Roman"/>
          <w:b/>
          <w:color w:val="000000" w:themeColor="text1"/>
        </w:rPr>
      </w:pPr>
      <w:r w:rsidRPr="0028035E">
        <w:rPr>
          <w:rFonts w:ascii="Times New Roman" w:hAnsi="Times New Roman"/>
          <w:b/>
          <w:color w:val="000000" w:themeColor="text1"/>
        </w:rPr>
        <w:t>Reklama počiatočnej dojčenskej výživy</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Cieľom navrhovanej právnej úpravy je taktiež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rPr>
          <w:rFonts w:ascii="Times New Roman" w:hAnsi="Times New Roman"/>
          <w:b/>
          <w:color w:val="000000" w:themeColor="text1"/>
        </w:rPr>
      </w:pPr>
      <w:r w:rsidRPr="0028035E">
        <w:rPr>
          <w:rFonts w:ascii="Times New Roman" w:hAnsi="Times New Roman"/>
          <w:b/>
          <w:color w:val="000000" w:themeColor="text1"/>
        </w:rPr>
        <w:t>„Dlhodobé ošetrovné“</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Cieľom osobnej starostlivosti je pokryť životnú situáciu osoby zabezpečujúcej starostlivosť osobe, ktorá</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1) po ukončení hospitalizácie (najmenej 5 dní) pre závažnú poruchu zdravia potrebuje poskytovanie domácej starostlivosti (najmenej 30 dní) na základe potvrdenia príslušného ošetrujúceho lekára; ošetrovné sa bude vyplácať najviac 90 dní alebo</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2) má potvrdené nevyliečiteľné ochorenie a bola mu indikovaná paliatívna starostlivosť.</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Zároveň sa navrhuje predĺžiť obdobie poskytovania tzv. krátkodobého ošetrovného, a to z 10 na 14 dní, čo zohľadňuje súčasné potreby vyplývajúce z aplikačnej praxe.</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rPr>
          <w:rFonts w:ascii="Times New Roman" w:hAnsi="Times New Roman"/>
          <w:b/>
          <w:color w:val="000000" w:themeColor="text1"/>
        </w:rPr>
      </w:pPr>
      <w:r w:rsidRPr="0028035E">
        <w:rPr>
          <w:rFonts w:ascii="Times New Roman" w:hAnsi="Times New Roman"/>
          <w:b/>
          <w:color w:val="000000" w:themeColor="text1"/>
        </w:rPr>
        <w:t>Dočasná odborná stáž</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Cieľom navrhovanej právnej úpravy je taktiež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rPr>
          <w:rFonts w:ascii="Times New Roman" w:hAnsi="Times New Roman"/>
          <w:b/>
          <w:color w:val="000000" w:themeColor="text1"/>
        </w:rPr>
      </w:pPr>
      <w:r w:rsidRPr="0028035E">
        <w:rPr>
          <w:rFonts w:ascii="Times New Roman" w:hAnsi="Times New Roman"/>
          <w:b/>
          <w:color w:val="000000" w:themeColor="text1"/>
        </w:rPr>
        <w:t>Podávateľ podnetu</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w:t>
      </w:r>
      <w:proofErr w:type="spellStart"/>
      <w:r w:rsidRPr="0028035E">
        <w:rPr>
          <w:rFonts w:ascii="Times New Roman" w:hAnsi="Times New Roman"/>
          <w:color w:val="000000" w:themeColor="text1"/>
        </w:rPr>
        <w:t>t.j</w:t>
      </w:r>
      <w:proofErr w:type="spellEnd"/>
      <w:r w:rsidRPr="0028035E">
        <w:rPr>
          <w:rFonts w:ascii="Times New Roman" w:hAnsi="Times New Roman"/>
          <w:color w:val="000000" w:themeColor="text1"/>
        </w:rPr>
        <w:t xml:space="preserve">. konzultanta úradu, ktorý je odborníkom v príslušnom medicínskom odbore, v ktorom bola zdravotná starostlivosť poskytnutá. Za účelom </w:t>
      </w:r>
      <w:r w:rsidRPr="0028035E">
        <w:rPr>
          <w:rFonts w:ascii="Times New Roman" w:hAnsi="Times New Roman"/>
          <w:color w:val="000000" w:themeColor="text1"/>
        </w:rPr>
        <w:lastRenderedPageBreak/>
        <w:t xml:space="preserve">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V neposlednom rade sa navrhuje rozšírenie pôsobnosti Úradu pre dohľad nad zdravotnou starostlivosťou o kontrolu poskytovania ošetrovateľskej starostlivosti v zariadeniach sociálnej pomoci, ktoré nemajú uzatvorenú zmluvu so zdravotnou poisťovňou.</w:t>
      </w:r>
    </w:p>
    <w:p w:rsidR="0028035E" w:rsidRPr="0028035E" w:rsidRDefault="0028035E" w:rsidP="0028035E">
      <w:pPr>
        <w:ind w:firstLine="709"/>
        <w:rPr>
          <w:rFonts w:ascii="Times New Roman" w:hAnsi="Times New Roman"/>
          <w:bCs/>
        </w:rPr>
      </w:pPr>
      <w:r w:rsidRPr="0028035E">
        <w:rPr>
          <w:rFonts w:ascii="Times New Roman" w:hAnsi="Times New Roman"/>
          <w:bCs/>
        </w:rPr>
        <w:t>Prijatie predloženého návrhu zákona bude mať negatívne vplyvy na rozpočet verejnej správy, ktoré sú čiastočne rozpočtovo zabezpečené, pozitívne vplyvy na podnikateľské prostredie, s pozitívnymi vplyvmi na malé a stredné podniky, pozitívne sociálne vplyvy a pozitívne vplyvy na manželstvo, rodičovstvo a rodinu, návrh zákona bude mať negatívny vplyv na informatizáciu spoločnosti, návrh zákona nebude mať vplyv na životné prostredie, a ani vplyvy na služby verejnej správy pre občana.</w:t>
      </w:r>
    </w:p>
    <w:p w:rsidR="0028035E" w:rsidRPr="0028035E" w:rsidRDefault="0028035E" w:rsidP="0028035E">
      <w:pPr>
        <w:ind w:firstLine="709"/>
        <w:rPr>
          <w:rFonts w:ascii="Times New Roman" w:hAnsi="Times New Roman"/>
          <w:bCs/>
          <w:lang w:eastAsia="sk-SK"/>
        </w:rPr>
      </w:pP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 xml:space="preserve">Materiál bol predmetom medzirezortného pripomienkového konania 2x, ktorého výsledky sú uvedené vo vyhodnotení pripomienkového konania. </w:t>
      </w: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Materiál 19. augusta 2019 prerokovala Hospodárska a sociálna rada Slovenskej republiky. Návrh zákona bol 20. júla 2019 predmetom rokovania Legislatívnej rady vlády Slovenskej republiky, ktorej pripomienky boli do textu návrhu zákona zapracované. Návrh zákona bol dňa 21. augusta 2019 schválený na rokovaní vlády Slovenskej republike.</w:t>
      </w:r>
    </w:p>
    <w:p w:rsidR="0028035E" w:rsidRPr="0028035E" w:rsidRDefault="0028035E" w:rsidP="0028035E">
      <w:pPr>
        <w:ind w:firstLine="709"/>
        <w:rPr>
          <w:rFonts w:ascii="Times New Roman" w:hAnsi="Times New Roman"/>
          <w:color w:val="000000" w:themeColor="text1"/>
        </w:rPr>
      </w:pPr>
    </w:p>
    <w:p w:rsidR="0028035E" w:rsidRPr="0028035E" w:rsidRDefault="0028035E" w:rsidP="0028035E">
      <w:pPr>
        <w:ind w:firstLine="709"/>
        <w:rPr>
          <w:rFonts w:ascii="Times New Roman" w:hAnsi="Times New Roman"/>
          <w:color w:val="000000" w:themeColor="text1"/>
        </w:rPr>
      </w:pPr>
      <w:r w:rsidRPr="0028035E">
        <w:rPr>
          <w:rFonts w:ascii="Times New Roman" w:hAnsi="Times New Roman"/>
          <w:color w:val="000000" w:themeColor="text1"/>
        </w:rPr>
        <w:t xml:space="preserve">Vzhľadom na dĺžku legislatívneho procesu sa navrhuje účinnosť zákona od 1. decembra 2019, okrem čl. I bodov 1, 4 (následná zdravotná starostlivosť), ktoré nadobúdajú účinnosť 1. januára 2020 z dôvodu začiatku kalendárneho roka, okrem čl. III bodov 1 až 8, 10, 11 a 14 a čl. I bodu 14 (príspevok na ošetrovné a väzby naň, osobná starostlivosť v prirodzenom prostredí osoby), ktoré nadobúdajú účinnosť 1. mája 2020, z dôvodu nutnosti prípravy informačného systému Sociálnej poisťovne a okrem čl. III bodov 9, 12 a 13 (ročné zúčtovanie sociálneho poistenia), ktoré nadobúdajú účinnosť 1. januára 2022 z dôvodu ročného zúčtovania sociálneho poistenia. </w:t>
      </w:r>
    </w:p>
    <w:p w:rsidR="005713F5" w:rsidRPr="0028035E" w:rsidRDefault="0028035E" w:rsidP="0028035E">
      <w:pPr>
        <w:ind w:firstLine="709"/>
        <w:rPr>
          <w:rFonts w:ascii="Times New Roman" w:hAnsi="Times New Roman"/>
          <w:color w:val="FF0000"/>
        </w:rPr>
      </w:pPr>
      <w:r w:rsidRPr="0028035E">
        <w:rPr>
          <w:rFonts w:ascii="Times New Roman" w:hAnsi="Times New Roman"/>
          <w:color w:val="000000" w:themeColor="text1"/>
        </w:rPr>
        <w:t xml:space="preserve">Návrh zákona nie je predmetom </w:t>
      </w:r>
      <w:proofErr w:type="spellStart"/>
      <w:r w:rsidRPr="0028035E">
        <w:rPr>
          <w:rFonts w:ascii="Times New Roman" w:hAnsi="Times New Roman"/>
          <w:color w:val="000000" w:themeColor="text1"/>
        </w:rPr>
        <w:t>vnútrokomunitárneho</w:t>
      </w:r>
      <w:proofErr w:type="spellEnd"/>
      <w:r w:rsidRPr="0028035E">
        <w:rPr>
          <w:rFonts w:ascii="Times New Roman" w:hAnsi="Times New Roman"/>
          <w:color w:val="000000" w:themeColor="text1"/>
        </w:rPr>
        <w:t xml:space="preserve"> pripomienkového konania.</w:t>
      </w:r>
    </w:p>
    <w:p w:rsidR="005713F5" w:rsidRPr="0028035E" w:rsidRDefault="005713F5" w:rsidP="005713F5">
      <w:pPr>
        <w:ind w:firstLine="709"/>
        <w:rPr>
          <w:rFonts w:ascii="Times New Roman" w:hAnsi="Times New Roman"/>
          <w:color w:val="000000" w:themeColor="text1"/>
        </w:rPr>
      </w:pPr>
      <w:r w:rsidRPr="0028035E">
        <w:rPr>
          <w:rFonts w:ascii="Times New Roman" w:hAnsi="Times New Roman"/>
          <w:color w:val="000000" w:themeColor="text1"/>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7D44D0" w:rsidRPr="0028035E" w:rsidRDefault="003144CD">
      <w:pPr>
        <w:rPr>
          <w:rFonts w:ascii="Times New Roman" w:hAnsi="Times New Roman"/>
        </w:rPr>
      </w:pPr>
      <w:r w:rsidRPr="0028035E">
        <w:rPr>
          <w:rFonts w:ascii="Times New Roman" w:hAnsi="Times New Roman"/>
        </w:rPr>
        <w:tab/>
      </w:r>
    </w:p>
    <w:sectPr w:rsidR="007D44D0" w:rsidRPr="0028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55"/>
    <w:rsid w:val="000E6805"/>
    <w:rsid w:val="0014124A"/>
    <w:rsid w:val="0028035E"/>
    <w:rsid w:val="003144CD"/>
    <w:rsid w:val="00412264"/>
    <w:rsid w:val="004C7F31"/>
    <w:rsid w:val="005035CA"/>
    <w:rsid w:val="005713F5"/>
    <w:rsid w:val="005E0624"/>
    <w:rsid w:val="00681206"/>
    <w:rsid w:val="007A2AF6"/>
    <w:rsid w:val="00830189"/>
    <w:rsid w:val="009E6B8B"/>
    <w:rsid w:val="00AE4B9D"/>
    <w:rsid w:val="00C548BF"/>
    <w:rsid w:val="00C876CE"/>
    <w:rsid w:val="00F75755"/>
    <w:rsid w:val="00F75EB9"/>
    <w:rsid w:val="00FF6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D58B3-282D-42A4-A8C1-B0049800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5755"/>
    <w:pPr>
      <w:spacing w:after="0" w:line="240" w:lineRule="auto"/>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F75755"/>
    <w:pPr>
      <w:spacing w:before="100" w:beforeAutospacing="1" w:after="100" w:afterAutospacing="1"/>
      <w:jc w:val="left"/>
    </w:pPr>
    <w:rPr>
      <w:rFonts w:ascii="Times New Roman" w:hAnsi="Times New Roman"/>
      <w:sz w:val="24"/>
      <w:szCs w:val="24"/>
      <w:lang w:eastAsia="sk-SK"/>
    </w:rPr>
  </w:style>
  <w:style w:type="paragraph" w:styleId="Nzov">
    <w:name w:val="Title"/>
    <w:basedOn w:val="Normlny"/>
    <w:link w:val="NzovChar"/>
    <w:qFormat/>
    <w:rsid w:val="00F75755"/>
    <w:pPr>
      <w:jc w:val="center"/>
    </w:pPr>
    <w:rPr>
      <w:rFonts w:ascii="Arial" w:hAnsi="Arial" w:cs="Arial"/>
      <w:b/>
      <w:bCs/>
      <w:sz w:val="24"/>
      <w:szCs w:val="24"/>
      <w:lang w:eastAsia="sk-SK"/>
    </w:rPr>
  </w:style>
  <w:style w:type="character" w:customStyle="1" w:styleId="NzovChar">
    <w:name w:val="Názov Char"/>
    <w:basedOn w:val="Predvolenpsmoodseku"/>
    <w:link w:val="Nzov"/>
    <w:rsid w:val="00F75755"/>
    <w:rPr>
      <w:rFonts w:ascii="Arial" w:eastAsia="Times New Roman" w:hAnsi="Arial" w:cs="Arial"/>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dovodova_vseobecna"/>
    <f:field ref="objsubject" par="" edit="true" text=""/>
    <f:field ref="objcreatedby" par="" text="Szakácsová, Zuzana, Mgr."/>
    <f:field ref="objcreatedat" par="" text="7.3.2019 14:08:15"/>
    <f:field ref="objchangedby" par="" text="Administrator, System"/>
    <f:field ref="objmodifiedat" par="" text="7.3.2019 14:08: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https://ovdmasv601/sites/DMS/_layouts/15/DocIdRedir.aspx?ID=WKX3UHSAJ2R6-2-927776</Url>
      <Description>WKX3UHSAJ2R6-2-927776</Description>
    </_dlc_DocIdUrl>
    <_dlc_DocId xmlns="e60a29af-d413-48d4-bd90-fe9d2a897e4b">WKX3UHSAJ2R6-2-927776</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1C1521-A630-4F0C-AD0E-1300DF579EA7}">
  <ds:schemaRefs>
    <ds:schemaRef ds:uri="http://schemas.microsoft.com/office/2006/metadata/properties"/>
    <ds:schemaRef ds:uri="http://schemas.microsoft.com/office/infopath/2007/PartnerControls"/>
    <ds:schemaRef ds:uri="e60a29af-d413-48d4-bd90-fe9d2a897e4b"/>
  </ds:schemaRefs>
</ds:datastoreItem>
</file>

<file path=customXml/itemProps3.xml><?xml version="1.0" encoding="utf-8"?>
<ds:datastoreItem xmlns:ds="http://schemas.openxmlformats.org/officeDocument/2006/customXml" ds:itemID="{4FEA876D-A3D3-48F1-9A3A-BCE35C3BEF12}">
  <ds:schemaRefs>
    <ds:schemaRef ds:uri="http://schemas.microsoft.com/sharepoint/v3/contenttype/forms"/>
  </ds:schemaRefs>
</ds:datastoreItem>
</file>

<file path=customXml/itemProps4.xml><?xml version="1.0" encoding="utf-8"?>
<ds:datastoreItem xmlns:ds="http://schemas.openxmlformats.org/officeDocument/2006/customXml" ds:itemID="{778541D0-9A6A-45E4-AD82-EF6F5C34AD7C}">
  <ds:schemaRefs>
    <ds:schemaRef ds:uri="http://schemas.microsoft.com/sharepoint/events"/>
  </ds:schemaRefs>
</ds:datastoreItem>
</file>

<file path=customXml/itemProps5.xml><?xml version="1.0" encoding="utf-8"?>
<ds:datastoreItem xmlns:ds="http://schemas.openxmlformats.org/officeDocument/2006/customXml" ds:itemID="{DCA7A6F8-96C4-4BAE-AE47-22CF0B5A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7B0F6E-5408-4052-ACC4-9ACBCC3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1729</Words>
  <Characters>9856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2019-08-22T10:57:00Z</dcterms:created>
  <dcterms:modified xsi:type="dcterms:W3CDTF">2019-08-22T12:06:00Z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COO.2145.1000.3.3255672</vt:lpwstr>
  </property>
  <property fmtid="{D5CDD505-2E9C-101B-9397-08002B2CF9AE}" pid="152" name="FSC#FSCFOLIO@1.1001:docpropproject">
    <vt:lpwstr/>
  </property>
  <property fmtid="{D5CDD505-2E9C-101B-9397-08002B2CF9AE}" pid="153" name="ContentTypeId">
    <vt:lpwstr>0x0101006C0C8C3C1E3DCC44BECE3792677AD011</vt:lpwstr>
  </property>
  <property fmtid="{D5CDD505-2E9C-101B-9397-08002B2CF9AE}" pid="154" name="_dlc_DocIdItemGuid">
    <vt:lpwstr>b6caff53-d7fb-43f4-b201-962b0261c399</vt:lpwstr>
  </property>
</Properties>
</file>