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451" w:rsidRPr="008A6209" w:rsidRDefault="0000762F" w:rsidP="00AC3084">
      <w:pPr>
        <w:pStyle w:val="Nzov"/>
        <w:spacing w:before="120" w:line="360" w:lineRule="auto"/>
        <w:jc w:val="center"/>
        <w:rPr>
          <w:b/>
          <w:color w:val="000000"/>
          <w:sz w:val="28"/>
          <w:szCs w:val="28"/>
          <w:lang w:val="sk-SK"/>
        </w:rPr>
      </w:pPr>
      <w:bookmarkStart w:id="0" w:name="_9dqzh4rzb1tr" w:colFirst="0" w:colLast="0"/>
      <w:bookmarkEnd w:id="0"/>
      <w:r w:rsidRPr="008A6209">
        <w:rPr>
          <w:b/>
          <w:color w:val="000000"/>
          <w:sz w:val="28"/>
          <w:szCs w:val="28"/>
          <w:lang w:val="sk-SK"/>
        </w:rPr>
        <w:t>Dôvodová správa</w:t>
      </w:r>
    </w:p>
    <w:p w:rsidR="00B663F1" w:rsidRPr="008A6209" w:rsidRDefault="00B663F1" w:rsidP="00AC3084">
      <w:pPr>
        <w:spacing w:before="120" w:line="360" w:lineRule="auto"/>
        <w:rPr>
          <w:lang w:val="sk-SK"/>
        </w:rPr>
      </w:pPr>
    </w:p>
    <w:p w:rsidR="00D53451" w:rsidRPr="008A6209" w:rsidRDefault="0000762F" w:rsidP="00AC3084">
      <w:pPr>
        <w:pStyle w:val="Nzov"/>
        <w:spacing w:before="120" w:line="360" w:lineRule="auto"/>
        <w:rPr>
          <w:b/>
          <w:color w:val="000000"/>
          <w:sz w:val="24"/>
          <w:szCs w:val="24"/>
          <w:lang w:val="sk-SK"/>
        </w:rPr>
      </w:pPr>
      <w:bookmarkStart w:id="1" w:name="_dm8d1ph1r33t" w:colFirst="0" w:colLast="0"/>
      <w:bookmarkEnd w:id="1"/>
      <w:r w:rsidRPr="008A6209">
        <w:rPr>
          <w:b/>
          <w:color w:val="000000"/>
          <w:sz w:val="24"/>
          <w:szCs w:val="24"/>
          <w:lang w:val="sk-SK"/>
        </w:rPr>
        <w:t>A. Všeobecná časť</w:t>
      </w:r>
    </w:p>
    <w:p w:rsidR="00D53451" w:rsidRPr="008A6209" w:rsidRDefault="00D53451" w:rsidP="000B7913">
      <w:pPr>
        <w:spacing w:before="0" w:line="240" w:lineRule="auto"/>
        <w:ind w:left="-17"/>
        <w:jc w:val="both"/>
        <w:rPr>
          <w:color w:val="000000"/>
          <w:sz w:val="24"/>
          <w:szCs w:val="24"/>
          <w:lang w:val="sk-SK"/>
        </w:rPr>
      </w:pPr>
    </w:p>
    <w:p w:rsidR="00D53451" w:rsidRPr="00EB418C" w:rsidRDefault="0000762F" w:rsidP="00100E85">
      <w:pPr>
        <w:spacing w:before="0" w:line="240" w:lineRule="auto"/>
        <w:ind w:left="-17" w:firstLine="700"/>
        <w:jc w:val="both"/>
        <w:rPr>
          <w:color w:val="000000"/>
          <w:sz w:val="24"/>
          <w:szCs w:val="24"/>
          <w:lang w:val="sk-SK"/>
        </w:rPr>
      </w:pPr>
      <w:r w:rsidRPr="00EB418C">
        <w:rPr>
          <w:color w:val="000000"/>
          <w:sz w:val="24"/>
          <w:szCs w:val="24"/>
          <w:lang w:val="sk-SK"/>
        </w:rPr>
        <w:t xml:space="preserve">Na rokovanie Národnej rady Slovenskej republiky </w:t>
      </w:r>
      <w:r w:rsidR="00E0194E" w:rsidRPr="00267A5B">
        <w:rPr>
          <w:color w:val="000000"/>
          <w:sz w:val="24"/>
          <w:szCs w:val="24"/>
          <w:lang w:val="sk-SK"/>
        </w:rPr>
        <w:t>predklad</w:t>
      </w:r>
      <w:r w:rsidR="00267A5B">
        <w:rPr>
          <w:color w:val="000000"/>
          <w:sz w:val="24"/>
          <w:szCs w:val="24"/>
          <w:lang w:val="sk-SK"/>
        </w:rPr>
        <w:t>ajú</w:t>
      </w:r>
      <w:r w:rsidR="00E0194E" w:rsidRPr="00267A5B">
        <w:rPr>
          <w:color w:val="000000"/>
          <w:sz w:val="24"/>
          <w:szCs w:val="24"/>
          <w:lang w:val="sk-SK"/>
        </w:rPr>
        <w:t xml:space="preserve"> </w:t>
      </w:r>
      <w:r w:rsidR="00D9237A" w:rsidRPr="00267A5B">
        <w:rPr>
          <w:color w:val="000000"/>
          <w:sz w:val="24"/>
          <w:szCs w:val="24"/>
          <w:lang w:val="sk-SK"/>
        </w:rPr>
        <w:t>p</w:t>
      </w:r>
      <w:r w:rsidR="001C40BF" w:rsidRPr="00267A5B">
        <w:rPr>
          <w:color w:val="000000"/>
          <w:sz w:val="24"/>
          <w:szCs w:val="24"/>
          <w:lang w:val="sk-SK"/>
        </w:rPr>
        <w:t>oslanc</w:t>
      </w:r>
      <w:r w:rsidR="00267A5B">
        <w:rPr>
          <w:color w:val="000000"/>
          <w:sz w:val="24"/>
          <w:szCs w:val="24"/>
          <w:lang w:val="sk-SK"/>
        </w:rPr>
        <w:t>i</w:t>
      </w:r>
      <w:bookmarkStart w:id="2" w:name="_GoBack"/>
      <w:bookmarkEnd w:id="2"/>
      <w:r w:rsidRPr="00EB418C">
        <w:rPr>
          <w:color w:val="000000"/>
          <w:sz w:val="24"/>
          <w:szCs w:val="24"/>
          <w:lang w:val="sk-SK"/>
        </w:rPr>
        <w:t xml:space="preserve"> Národnej rady Slovenskej republiky </w:t>
      </w:r>
      <w:r w:rsidR="001C40BF" w:rsidRPr="00EB418C">
        <w:rPr>
          <w:color w:val="000000"/>
          <w:sz w:val="24"/>
          <w:szCs w:val="24"/>
          <w:lang w:val="sk-SK"/>
        </w:rPr>
        <w:t xml:space="preserve">návrh </w:t>
      </w:r>
      <w:r w:rsidRPr="00EB418C">
        <w:rPr>
          <w:color w:val="000000"/>
          <w:sz w:val="24"/>
          <w:szCs w:val="24"/>
          <w:lang w:val="sk-SK"/>
        </w:rPr>
        <w:t xml:space="preserve">na vydanie zákona, ktorým sa </w:t>
      </w:r>
      <w:r w:rsidR="001C40BF" w:rsidRPr="00EB418C">
        <w:rPr>
          <w:color w:val="000000"/>
          <w:sz w:val="24"/>
          <w:szCs w:val="24"/>
          <w:lang w:val="sk-SK"/>
        </w:rPr>
        <w:t>mení</w:t>
      </w:r>
      <w:r w:rsidRPr="00EB418C">
        <w:rPr>
          <w:color w:val="000000"/>
          <w:sz w:val="24"/>
          <w:szCs w:val="24"/>
          <w:lang w:val="sk-SK"/>
        </w:rPr>
        <w:t xml:space="preserve"> </w:t>
      </w:r>
      <w:r w:rsidR="009D34E4" w:rsidRPr="00EB418C">
        <w:rPr>
          <w:color w:val="000000"/>
          <w:sz w:val="24"/>
          <w:szCs w:val="24"/>
          <w:lang w:val="sk-SK"/>
        </w:rPr>
        <w:t xml:space="preserve">a dopĺňa </w:t>
      </w:r>
      <w:r w:rsidRPr="00EB418C">
        <w:rPr>
          <w:color w:val="000000"/>
          <w:sz w:val="24"/>
          <w:szCs w:val="24"/>
          <w:lang w:val="sk-SK"/>
        </w:rPr>
        <w:t xml:space="preserve">zákon č. </w:t>
      </w:r>
      <w:r w:rsidR="000B7913" w:rsidRPr="00EB418C">
        <w:rPr>
          <w:color w:val="000000"/>
          <w:sz w:val="24"/>
          <w:szCs w:val="24"/>
          <w:lang w:val="sk-SK"/>
        </w:rPr>
        <w:t>663</w:t>
      </w:r>
      <w:r w:rsidRPr="00EB418C">
        <w:rPr>
          <w:color w:val="000000"/>
          <w:sz w:val="24"/>
          <w:szCs w:val="24"/>
          <w:lang w:val="sk-SK"/>
        </w:rPr>
        <w:t>/200</w:t>
      </w:r>
      <w:r w:rsidR="000B7913" w:rsidRPr="00EB418C">
        <w:rPr>
          <w:color w:val="000000"/>
          <w:sz w:val="24"/>
          <w:szCs w:val="24"/>
          <w:lang w:val="sk-SK"/>
        </w:rPr>
        <w:t>7</w:t>
      </w:r>
      <w:r w:rsidRPr="00EB418C">
        <w:rPr>
          <w:color w:val="000000"/>
          <w:sz w:val="24"/>
          <w:szCs w:val="24"/>
          <w:lang w:val="sk-SK"/>
        </w:rPr>
        <w:t xml:space="preserve"> Z. z. </w:t>
      </w:r>
      <w:r w:rsidR="000B7913" w:rsidRPr="00EB418C">
        <w:rPr>
          <w:color w:val="000000"/>
          <w:sz w:val="24"/>
          <w:szCs w:val="24"/>
          <w:lang w:val="sk-SK"/>
        </w:rPr>
        <w:t>o minimálnej mzde</w:t>
      </w:r>
      <w:r w:rsidRPr="00EB418C">
        <w:rPr>
          <w:color w:val="000000"/>
          <w:sz w:val="24"/>
          <w:szCs w:val="24"/>
          <w:lang w:val="sk-SK"/>
        </w:rPr>
        <w:t xml:space="preserve"> v znení neskorších predpisov</w:t>
      </w:r>
      <w:r w:rsidR="009D34E4" w:rsidRPr="00EB418C">
        <w:rPr>
          <w:color w:val="000000"/>
          <w:sz w:val="24"/>
          <w:szCs w:val="24"/>
          <w:lang w:val="sk-SK"/>
        </w:rPr>
        <w:t xml:space="preserve"> a ktorým sa mení zákon č. 311/2001 Z. z. Zákonník práce v znení neskorších predpisov</w:t>
      </w:r>
      <w:r w:rsidRPr="00EB418C">
        <w:rPr>
          <w:color w:val="000000"/>
          <w:sz w:val="24"/>
          <w:szCs w:val="24"/>
          <w:lang w:val="sk-SK"/>
        </w:rPr>
        <w:t>.</w:t>
      </w:r>
    </w:p>
    <w:p w:rsidR="003D2452" w:rsidRPr="00EB418C" w:rsidRDefault="003D2452" w:rsidP="00100E85">
      <w:pPr>
        <w:spacing w:before="0" w:line="240" w:lineRule="auto"/>
        <w:ind w:left="-17" w:firstLine="700"/>
        <w:jc w:val="both"/>
        <w:rPr>
          <w:color w:val="000000"/>
          <w:sz w:val="24"/>
          <w:szCs w:val="24"/>
          <w:lang w:val="sk-SK"/>
        </w:rPr>
      </w:pPr>
    </w:p>
    <w:p w:rsidR="003D2452" w:rsidRPr="00EB418C" w:rsidRDefault="003D2452" w:rsidP="003D2452">
      <w:pPr>
        <w:shd w:val="clear" w:color="auto" w:fill="FFFFFF"/>
        <w:spacing w:before="0" w:line="240" w:lineRule="auto"/>
        <w:ind w:left="-17" w:firstLine="700"/>
        <w:jc w:val="both"/>
        <w:rPr>
          <w:color w:val="000000"/>
          <w:sz w:val="24"/>
          <w:szCs w:val="24"/>
          <w:lang w:val="sk-SK"/>
        </w:rPr>
      </w:pPr>
      <w:r w:rsidRPr="00EB418C">
        <w:rPr>
          <w:color w:val="000000"/>
          <w:sz w:val="24"/>
          <w:szCs w:val="24"/>
          <w:lang w:val="sk-SK"/>
        </w:rPr>
        <w:t>Cieľom predloženého návrhu zákona je zmeniť postup určovania minimálnej mzdy na príslušný kalendárny rok</w:t>
      </w:r>
      <w:r w:rsidR="006E7609" w:rsidRPr="00EB418C">
        <w:rPr>
          <w:color w:val="000000"/>
          <w:sz w:val="24"/>
          <w:szCs w:val="24"/>
          <w:lang w:val="sk-SK"/>
        </w:rPr>
        <w:t xml:space="preserve"> z dôvodu posilnenia záväzkov a zásad vyplývajúcich z medzinárodných dokumentov a Ústavy </w:t>
      </w:r>
      <w:r w:rsidR="00881AB9">
        <w:rPr>
          <w:color w:val="000000"/>
          <w:sz w:val="24"/>
          <w:szCs w:val="24"/>
          <w:lang w:val="sk-SK"/>
        </w:rPr>
        <w:t>Slovenskej republiky</w:t>
      </w:r>
      <w:r w:rsidRPr="00EB418C">
        <w:rPr>
          <w:color w:val="000000"/>
          <w:sz w:val="24"/>
          <w:szCs w:val="24"/>
          <w:lang w:val="sk-SK"/>
        </w:rPr>
        <w:t>.</w:t>
      </w:r>
    </w:p>
    <w:p w:rsidR="003D2452" w:rsidRPr="00EB418C" w:rsidRDefault="003D2452" w:rsidP="00100E85">
      <w:pPr>
        <w:spacing w:before="0" w:line="240" w:lineRule="auto"/>
        <w:ind w:left="-17" w:firstLine="700"/>
        <w:jc w:val="both"/>
        <w:rPr>
          <w:color w:val="000000"/>
          <w:sz w:val="24"/>
          <w:szCs w:val="24"/>
          <w:lang w:val="sk-SK"/>
        </w:rPr>
      </w:pPr>
    </w:p>
    <w:p w:rsidR="006E7609" w:rsidRPr="00EB418C" w:rsidRDefault="00881AB9" w:rsidP="006E7609">
      <w:pPr>
        <w:spacing w:before="0" w:line="240" w:lineRule="auto"/>
        <w:ind w:left="-17" w:firstLine="700"/>
        <w:jc w:val="both"/>
        <w:rPr>
          <w:color w:val="000000"/>
          <w:sz w:val="24"/>
          <w:szCs w:val="24"/>
          <w:lang w:val="sk-SK"/>
        </w:rPr>
      </w:pPr>
      <w:r>
        <w:rPr>
          <w:color w:val="000000"/>
          <w:sz w:val="24"/>
          <w:szCs w:val="24"/>
          <w:lang w:val="sk-SK"/>
        </w:rPr>
        <w:t>Slovenská republika</w:t>
      </w:r>
      <w:r w:rsidR="003D2452" w:rsidRPr="00EB418C">
        <w:rPr>
          <w:color w:val="000000"/>
          <w:sz w:val="24"/>
          <w:szCs w:val="24"/>
          <w:lang w:val="sk-SK"/>
        </w:rPr>
        <w:t xml:space="preserve"> je v otázke minimálnej mzdy viazaná čl. 4 ods. 1 revidovanej Európskej sociálnej charty</w:t>
      </w:r>
      <w:r w:rsidR="006E7609" w:rsidRPr="00EB418C">
        <w:rPr>
          <w:color w:val="000000"/>
          <w:sz w:val="24"/>
          <w:szCs w:val="24"/>
          <w:lang w:val="sk-SK"/>
        </w:rPr>
        <w:t xml:space="preserve">. Ide o záväzok </w:t>
      </w:r>
      <w:r w:rsidR="003D2452" w:rsidRPr="00EB418C">
        <w:rPr>
          <w:i/>
          <w:color w:val="000000"/>
          <w:sz w:val="24"/>
          <w:szCs w:val="24"/>
          <w:lang w:val="sk-SK"/>
        </w:rPr>
        <w:t>„priznať pracovníkom právo na odmenu, ktorá zabezpečí im a ich rodinám dôstojnú životnú úroveň”</w:t>
      </w:r>
      <w:r w:rsidR="003D2452" w:rsidRPr="00EB418C">
        <w:rPr>
          <w:color w:val="000000"/>
          <w:sz w:val="24"/>
          <w:szCs w:val="24"/>
          <w:lang w:val="sk-SK"/>
        </w:rPr>
        <w:t xml:space="preserve">. Otázka </w:t>
      </w:r>
      <w:r w:rsidR="006E7609" w:rsidRPr="00EB418C">
        <w:rPr>
          <w:color w:val="000000"/>
          <w:sz w:val="24"/>
          <w:szCs w:val="24"/>
          <w:lang w:val="sk-SK"/>
        </w:rPr>
        <w:t xml:space="preserve">minimálnej </w:t>
      </w:r>
      <w:r w:rsidR="003D2452" w:rsidRPr="00EB418C">
        <w:rPr>
          <w:color w:val="000000"/>
          <w:sz w:val="24"/>
          <w:szCs w:val="24"/>
          <w:lang w:val="sk-SK"/>
        </w:rPr>
        <w:t>mzdy je zmienená aj v</w:t>
      </w:r>
      <w:r w:rsidR="006E7609" w:rsidRPr="00EB418C">
        <w:rPr>
          <w:color w:val="000000"/>
          <w:sz w:val="24"/>
          <w:szCs w:val="24"/>
          <w:lang w:val="sk-SK"/>
        </w:rPr>
        <w:t xml:space="preserve"> zásade </w:t>
      </w:r>
      <w:r w:rsidR="003D2452" w:rsidRPr="00EB418C">
        <w:rPr>
          <w:color w:val="000000"/>
          <w:sz w:val="24"/>
          <w:szCs w:val="24"/>
          <w:lang w:val="sk-SK"/>
        </w:rPr>
        <w:t>6 Euró</w:t>
      </w:r>
      <w:r w:rsidR="006E7609" w:rsidRPr="00EB418C">
        <w:rPr>
          <w:color w:val="000000"/>
          <w:sz w:val="24"/>
          <w:szCs w:val="24"/>
          <w:lang w:val="sk-SK"/>
        </w:rPr>
        <w:t>pskeho piliera sociálnych</w:t>
      </w:r>
      <w:r w:rsidR="003D2452" w:rsidRPr="00EB418C">
        <w:rPr>
          <w:color w:val="000000"/>
          <w:sz w:val="24"/>
          <w:szCs w:val="24"/>
          <w:lang w:val="sk-SK"/>
        </w:rPr>
        <w:t xml:space="preserve"> práv, ktorý môže byť podkladom na vytvorenie pravidiel eur</w:t>
      </w:r>
      <w:r w:rsidR="006E7609" w:rsidRPr="00EB418C">
        <w:rPr>
          <w:color w:val="000000"/>
          <w:sz w:val="24"/>
          <w:szCs w:val="24"/>
          <w:lang w:val="sk-SK"/>
        </w:rPr>
        <w:t xml:space="preserve">ópskej minimálnej mzdy. Podľa bodu 6 piliera </w:t>
      </w:r>
      <w:r w:rsidR="006E7609" w:rsidRPr="00EB418C">
        <w:rPr>
          <w:i/>
          <w:color w:val="000000"/>
          <w:sz w:val="24"/>
          <w:szCs w:val="24"/>
          <w:lang w:val="sk-SK"/>
        </w:rPr>
        <w:t>„</w:t>
      </w:r>
      <w:r w:rsidR="003D2452" w:rsidRPr="00EB418C">
        <w:rPr>
          <w:i/>
          <w:color w:val="000000"/>
          <w:sz w:val="24"/>
          <w:szCs w:val="24"/>
          <w:lang w:val="sk-SK"/>
        </w:rPr>
        <w:t>Pracovníci majú právo na spravodlivé mzdy, ktoré umožňujú dôstojnú životnú úroveň.</w:t>
      </w:r>
      <w:r w:rsidR="006E7609" w:rsidRPr="00EB418C">
        <w:rPr>
          <w:i/>
          <w:color w:val="000000"/>
          <w:sz w:val="24"/>
          <w:szCs w:val="24"/>
          <w:lang w:val="sk-SK"/>
        </w:rPr>
        <w:t xml:space="preserve"> </w:t>
      </w:r>
      <w:r w:rsidR="003D2452" w:rsidRPr="00EB418C">
        <w:rPr>
          <w:i/>
          <w:color w:val="000000"/>
          <w:sz w:val="24"/>
          <w:szCs w:val="24"/>
          <w:lang w:val="sk-SK"/>
        </w:rPr>
        <w:t>Treba zaručiť primerané minimálne mzdy, ktoré vzhľadom na vnútroštátne hospodárske a sociálne podmienky zabezpečia uspokojenie potrieb pracovníkov a ich rodín, pri zachovaní prístupu k zamestnanosti a stimulov na hľadanie práce. Treba zamedziť chudobe pracujúcich.</w:t>
      </w:r>
      <w:r w:rsidR="006E7609" w:rsidRPr="00EB418C">
        <w:rPr>
          <w:i/>
          <w:color w:val="000000"/>
          <w:sz w:val="24"/>
          <w:szCs w:val="24"/>
          <w:lang w:val="sk-SK"/>
        </w:rPr>
        <w:t xml:space="preserve">“. </w:t>
      </w:r>
      <w:r w:rsidR="006E7609" w:rsidRPr="00EB418C">
        <w:rPr>
          <w:color w:val="000000"/>
          <w:sz w:val="24"/>
          <w:szCs w:val="24"/>
          <w:lang w:val="sk-SK"/>
        </w:rPr>
        <w:t xml:space="preserve">Obdobný  záväzok vyplýva aj z čl. 36 Ústavy </w:t>
      </w:r>
      <w:r>
        <w:rPr>
          <w:color w:val="000000"/>
          <w:sz w:val="24"/>
          <w:szCs w:val="24"/>
          <w:lang w:val="sk-SK"/>
        </w:rPr>
        <w:t>Slovenskej republiky</w:t>
      </w:r>
      <w:r w:rsidR="006E7609" w:rsidRPr="00EB418C">
        <w:rPr>
          <w:color w:val="000000"/>
          <w:sz w:val="24"/>
          <w:szCs w:val="24"/>
          <w:lang w:val="sk-SK"/>
        </w:rPr>
        <w:t xml:space="preserve">. Podľa čl. 36 ods. 1 písm. a) </w:t>
      </w:r>
      <w:r w:rsidR="006E7609" w:rsidRPr="00EB418C">
        <w:rPr>
          <w:i/>
          <w:color w:val="000000"/>
          <w:sz w:val="24"/>
          <w:szCs w:val="24"/>
          <w:lang w:val="sk-SK"/>
        </w:rPr>
        <w:t>„Zamestnanci majú právo na spravodlivé a uspokojujúce pracovné podmienky. Zákon im zabezpečuje najmä právo na odmenu za vykonanú prácu, dostatočnú na to, aby im umožnila dôstojnú životnú úroveň,”.</w:t>
      </w:r>
      <w:r w:rsidR="006E7609" w:rsidRPr="00EB418C">
        <w:rPr>
          <w:color w:val="000000"/>
          <w:sz w:val="24"/>
          <w:szCs w:val="24"/>
          <w:lang w:val="sk-SK"/>
        </w:rPr>
        <w:t xml:space="preserve"> Pre tieto účely v čl. 36 ods. 2 Ústavy </w:t>
      </w:r>
      <w:r>
        <w:rPr>
          <w:color w:val="000000"/>
          <w:sz w:val="24"/>
          <w:szCs w:val="24"/>
          <w:lang w:val="sk-SK"/>
        </w:rPr>
        <w:t>Slovenskej republiky</w:t>
      </w:r>
      <w:r w:rsidR="006E7609" w:rsidRPr="00EB418C">
        <w:rPr>
          <w:color w:val="000000"/>
          <w:sz w:val="24"/>
          <w:szCs w:val="24"/>
          <w:lang w:val="sk-SK"/>
        </w:rPr>
        <w:t xml:space="preserve"> ustanovuje</w:t>
      </w:r>
      <w:r w:rsidR="00EB418C">
        <w:rPr>
          <w:color w:val="000000"/>
          <w:sz w:val="24"/>
          <w:szCs w:val="24"/>
          <w:lang w:val="sk-SK"/>
        </w:rPr>
        <w:t>, že</w:t>
      </w:r>
      <w:r w:rsidR="006E7609" w:rsidRPr="00EB418C">
        <w:rPr>
          <w:color w:val="000000"/>
          <w:sz w:val="24"/>
          <w:szCs w:val="24"/>
          <w:lang w:val="sk-SK"/>
        </w:rPr>
        <w:t xml:space="preserve"> </w:t>
      </w:r>
      <w:r w:rsidR="006E7609" w:rsidRPr="00EB418C">
        <w:rPr>
          <w:i/>
          <w:color w:val="000000"/>
          <w:sz w:val="24"/>
          <w:szCs w:val="24"/>
          <w:lang w:val="sk-SK"/>
        </w:rPr>
        <w:t>„Každý zamestnanec má právo, aby jeho odmena za vykonanú prácu nebola nižšia ako minimálna mzda. Podrobnosti o úprave minimálnej mzdy ustanoví zákon.“.</w:t>
      </w:r>
    </w:p>
    <w:p w:rsidR="003D2452" w:rsidRPr="00EB418C" w:rsidRDefault="003D2452" w:rsidP="006E7609">
      <w:pPr>
        <w:spacing w:before="0" w:line="240" w:lineRule="auto"/>
        <w:ind w:left="-17" w:firstLine="700"/>
        <w:jc w:val="both"/>
        <w:rPr>
          <w:color w:val="000000"/>
          <w:lang w:val="sk-SK"/>
        </w:rPr>
      </w:pPr>
    </w:p>
    <w:p w:rsidR="000B7913" w:rsidRPr="00EB418C" w:rsidRDefault="006E7609" w:rsidP="006E7609">
      <w:pPr>
        <w:spacing w:before="0" w:line="240" w:lineRule="auto"/>
        <w:ind w:left="-17" w:firstLine="700"/>
        <w:jc w:val="both"/>
        <w:rPr>
          <w:color w:val="000000"/>
          <w:sz w:val="24"/>
          <w:szCs w:val="24"/>
          <w:lang w:val="sk-SK"/>
        </w:rPr>
      </w:pPr>
      <w:r w:rsidRPr="00EB418C">
        <w:rPr>
          <w:color w:val="000000"/>
          <w:sz w:val="24"/>
          <w:szCs w:val="24"/>
          <w:lang w:val="sk-SK"/>
        </w:rPr>
        <w:t>Cieľom návrhu zmeny zákona je teda zohľadniť tieto zásady, ktoré zdôrazňujú potrebu primeranej výšky minimálnej mzdy a kontext dôstojnej životnej úrovne (osobitne pokiaľ ide o dodržiavanie čl. 4 ods. 1 revidovanej Európskej sociálnej charty), a tým posilniť postavenie minimálnej mzdy ako ústavného práva zamestnanca. Zároveň sa navrhuje aj posilnenie úlohy</w:t>
      </w:r>
      <w:r w:rsidR="000B7913" w:rsidRPr="00EB418C">
        <w:rPr>
          <w:color w:val="000000"/>
          <w:sz w:val="24"/>
          <w:szCs w:val="24"/>
          <w:lang w:val="sk-SK"/>
        </w:rPr>
        <w:t xml:space="preserve"> zástupcov zamestnávateľov a zástupcov zamestnancov v rámci tohto procesu, pretože ich dohoda </w:t>
      </w:r>
      <w:r w:rsidRPr="00EB418C">
        <w:rPr>
          <w:color w:val="000000"/>
          <w:sz w:val="24"/>
          <w:szCs w:val="24"/>
          <w:lang w:val="sk-SK"/>
        </w:rPr>
        <w:t xml:space="preserve">o sume mesačnej minimálnej mzdy </w:t>
      </w:r>
      <w:r w:rsidR="000B7913" w:rsidRPr="00EB418C">
        <w:rPr>
          <w:color w:val="000000"/>
          <w:sz w:val="24"/>
          <w:szCs w:val="24"/>
          <w:lang w:val="sk-SK"/>
        </w:rPr>
        <w:t>bude záväzná</w:t>
      </w:r>
      <w:r w:rsidRPr="00EB418C">
        <w:rPr>
          <w:color w:val="000000"/>
          <w:sz w:val="24"/>
          <w:szCs w:val="24"/>
          <w:lang w:val="sk-SK"/>
        </w:rPr>
        <w:t xml:space="preserve">. V neposlednom rade návrh zákona zabezpečuje aj </w:t>
      </w:r>
      <w:r w:rsidR="000B7913" w:rsidRPr="00EB418C">
        <w:rPr>
          <w:color w:val="000000"/>
          <w:sz w:val="24"/>
          <w:szCs w:val="24"/>
          <w:lang w:val="sk-SK"/>
        </w:rPr>
        <w:t>predvídateľnosť sumy mesačnej minimálnej mzdy na nasledujúci kalendárny rok</w:t>
      </w:r>
      <w:r w:rsidRPr="00EB418C">
        <w:rPr>
          <w:color w:val="000000"/>
          <w:sz w:val="24"/>
          <w:szCs w:val="24"/>
          <w:lang w:val="sk-SK"/>
        </w:rPr>
        <w:t>, ak k dohode zástupcov zamestnávateľov a zástupcov zamestnancov nedôjde.</w:t>
      </w:r>
    </w:p>
    <w:p w:rsidR="000B7913" w:rsidRPr="00EB418C" w:rsidRDefault="000B7913" w:rsidP="00100E85">
      <w:pPr>
        <w:shd w:val="clear" w:color="auto" w:fill="FFFFFF"/>
        <w:spacing w:before="0" w:line="240" w:lineRule="auto"/>
        <w:ind w:left="-17" w:firstLine="700"/>
        <w:jc w:val="both"/>
        <w:rPr>
          <w:color w:val="000000"/>
          <w:sz w:val="24"/>
          <w:szCs w:val="24"/>
          <w:lang w:val="sk-SK"/>
        </w:rPr>
      </w:pPr>
    </w:p>
    <w:p w:rsidR="000B7913" w:rsidRPr="00EB418C" w:rsidRDefault="000B7913" w:rsidP="00100E85">
      <w:pPr>
        <w:shd w:val="clear" w:color="auto" w:fill="FFFFFF"/>
        <w:spacing w:before="0" w:line="240" w:lineRule="auto"/>
        <w:ind w:left="-17" w:firstLine="700"/>
        <w:jc w:val="both"/>
        <w:rPr>
          <w:color w:val="000000"/>
          <w:sz w:val="24"/>
          <w:szCs w:val="24"/>
          <w:lang w:val="sk-SK"/>
        </w:rPr>
      </w:pPr>
      <w:r w:rsidRPr="00EB418C">
        <w:rPr>
          <w:color w:val="000000"/>
          <w:sz w:val="24"/>
          <w:szCs w:val="24"/>
          <w:lang w:val="sk-SK"/>
        </w:rPr>
        <w:t>Navrhované znenie ponecháva zástupcom zamestnávateľov a zástupcom zamestnancov autonómiu</w:t>
      </w:r>
      <w:r w:rsidR="009D34E4" w:rsidRPr="00EB418C">
        <w:rPr>
          <w:color w:val="000000"/>
          <w:sz w:val="24"/>
          <w:szCs w:val="24"/>
          <w:lang w:val="sk-SK"/>
        </w:rPr>
        <w:t>,</w:t>
      </w:r>
      <w:r w:rsidRPr="00EB418C">
        <w:rPr>
          <w:color w:val="000000"/>
          <w:sz w:val="24"/>
          <w:szCs w:val="24"/>
          <w:lang w:val="sk-SK"/>
        </w:rPr>
        <w:t xml:space="preserve"> pokiaľ ide o rokovanie a dohodu o sume mesačnej minimálnej mzdy</w:t>
      </w:r>
      <w:r w:rsidR="003E34A6" w:rsidRPr="00EB418C">
        <w:rPr>
          <w:color w:val="000000"/>
          <w:sz w:val="24"/>
          <w:szCs w:val="24"/>
          <w:lang w:val="sk-SK"/>
        </w:rPr>
        <w:t xml:space="preserve"> na nasledujúci kalendárny rok</w:t>
      </w:r>
      <w:r w:rsidRPr="00EB418C">
        <w:rPr>
          <w:color w:val="000000"/>
          <w:sz w:val="24"/>
          <w:szCs w:val="24"/>
          <w:lang w:val="sk-SK"/>
        </w:rPr>
        <w:t>. Pokiaľ k dohode zástupcov zamestnávateľov a zástupcov zamestnancov dôjde do 15.</w:t>
      </w:r>
      <w:r w:rsidR="009D34E4" w:rsidRPr="00EB418C">
        <w:rPr>
          <w:color w:val="000000"/>
          <w:sz w:val="24"/>
          <w:szCs w:val="24"/>
          <w:lang w:val="sk-SK"/>
        </w:rPr>
        <w:t xml:space="preserve"> júla</w:t>
      </w:r>
      <w:r w:rsidRPr="00EB418C">
        <w:rPr>
          <w:color w:val="000000"/>
          <w:sz w:val="24"/>
          <w:szCs w:val="24"/>
          <w:lang w:val="sk-SK"/>
        </w:rPr>
        <w:t xml:space="preserve"> alebo na rokovaní Hospodárskej a sociálnej rady SR do 31.</w:t>
      </w:r>
      <w:r w:rsidR="009D34E4" w:rsidRPr="00EB418C">
        <w:rPr>
          <w:color w:val="000000"/>
          <w:sz w:val="24"/>
          <w:szCs w:val="24"/>
          <w:lang w:val="sk-SK"/>
        </w:rPr>
        <w:t xml:space="preserve"> augusta</w:t>
      </w:r>
      <w:r w:rsidRPr="00EB418C">
        <w:rPr>
          <w:color w:val="000000"/>
          <w:sz w:val="24"/>
          <w:szCs w:val="24"/>
          <w:lang w:val="sk-SK"/>
        </w:rPr>
        <w:t xml:space="preserve">, mesačná minimálna mzda na nasledujúci kalendárny rok je určená ich dohodou. </w:t>
      </w:r>
    </w:p>
    <w:p w:rsidR="000B7913" w:rsidRPr="00EB418C" w:rsidRDefault="000B7913" w:rsidP="00100E85">
      <w:pPr>
        <w:shd w:val="clear" w:color="auto" w:fill="FFFFFF"/>
        <w:spacing w:before="0" w:line="240" w:lineRule="auto"/>
        <w:ind w:left="-17" w:firstLine="700"/>
        <w:jc w:val="both"/>
        <w:rPr>
          <w:color w:val="000000"/>
          <w:sz w:val="24"/>
          <w:szCs w:val="24"/>
          <w:lang w:val="sk-SK"/>
        </w:rPr>
      </w:pPr>
    </w:p>
    <w:p w:rsidR="00EB418C" w:rsidRPr="008A6209" w:rsidRDefault="000B7913" w:rsidP="00EB418C">
      <w:pPr>
        <w:shd w:val="clear" w:color="auto" w:fill="FFFFFF"/>
        <w:spacing w:before="0" w:line="240" w:lineRule="auto"/>
        <w:ind w:firstLine="735"/>
        <w:jc w:val="both"/>
        <w:rPr>
          <w:bCs/>
          <w:color w:val="000000"/>
          <w:sz w:val="24"/>
          <w:szCs w:val="24"/>
          <w:lang w:val="sk-SK"/>
        </w:rPr>
      </w:pPr>
      <w:r w:rsidRPr="00EB418C">
        <w:rPr>
          <w:color w:val="000000"/>
          <w:sz w:val="24"/>
          <w:szCs w:val="24"/>
          <w:lang w:val="sk-SK"/>
        </w:rPr>
        <w:lastRenderedPageBreak/>
        <w:t xml:space="preserve">Ak k takejto dohode zástupcov zamestnávateľov a zástupcov zamestnancov nedôjde, použije sa vzorec predvídaný zákonom. </w:t>
      </w:r>
      <w:r w:rsidRPr="00EB418C">
        <w:rPr>
          <w:bCs/>
          <w:color w:val="000000"/>
          <w:sz w:val="24"/>
          <w:szCs w:val="24"/>
          <w:lang w:val="sk-SK"/>
        </w:rPr>
        <w:t xml:space="preserve">Jeho základom bude </w:t>
      </w:r>
      <w:r w:rsidRPr="00EB418C">
        <w:rPr>
          <w:color w:val="000000" w:themeColor="text1"/>
          <w:sz w:val="24"/>
          <w:szCs w:val="24"/>
          <w:lang w:val="sk-SK"/>
        </w:rPr>
        <w:t>priemerná mesačná nomináln</w:t>
      </w:r>
      <w:r w:rsidR="00E67990" w:rsidRPr="00EB418C">
        <w:rPr>
          <w:color w:val="000000" w:themeColor="text1"/>
          <w:sz w:val="24"/>
          <w:szCs w:val="24"/>
          <w:lang w:val="sk-SK"/>
        </w:rPr>
        <w:t>a</w:t>
      </w:r>
      <w:r w:rsidRPr="00EB418C">
        <w:rPr>
          <w:color w:val="000000" w:themeColor="text1"/>
          <w:sz w:val="24"/>
          <w:szCs w:val="24"/>
          <w:lang w:val="sk-SK"/>
        </w:rPr>
        <w:t xml:space="preserve"> mzd</w:t>
      </w:r>
      <w:r w:rsidR="00E67990" w:rsidRPr="00EB418C">
        <w:rPr>
          <w:color w:val="000000" w:themeColor="text1"/>
          <w:sz w:val="24"/>
          <w:szCs w:val="24"/>
          <w:lang w:val="sk-SK"/>
        </w:rPr>
        <w:t>a</w:t>
      </w:r>
      <w:r w:rsidRPr="00EB418C">
        <w:rPr>
          <w:color w:val="000000" w:themeColor="text1"/>
          <w:sz w:val="24"/>
          <w:szCs w:val="24"/>
          <w:lang w:val="sk-SK"/>
        </w:rPr>
        <w:t xml:space="preserve"> zamestnanca v hospodárstve Slovenskej republiky zverejnená Štatistickým úradom Slovenskej republiky za kalendárny rok, ktorý dva roky predchádza kalendárnemu roku, na ktorý sa určuje suma mesačnej minimálnej mzdy. M</w:t>
      </w:r>
      <w:r w:rsidR="009D34E4" w:rsidRPr="00EB418C">
        <w:rPr>
          <w:color w:val="000000" w:themeColor="text1"/>
          <w:sz w:val="24"/>
          <w:szCs w:val="24"/>
          <w:lang w:val="sk-SK"/>
        </w:rPr>
        <w:t>esačná m</w:t>
      </w:r>
      <w:r w:rsidRPr="00EB418C">
        <w:rPr>
          <w:color w:val="000000" w:themeColor="text1"/>
          <w:sz w:val="24"/>
          <w:szCs w:val="24"/>
          <w:lang w:val="sk-SK"/>
        </w:rPr>
        <w:t>inimálna mzda bude 60</w:t>
      </w:r>
      <w:r w:rsidR="009D34E4" w:rsidRPr="00EB418C">
        <w:rPr>
          <w:color w:val="000000" w:themeColor="text1"/>
          <w:sz w:val="24"/>
          <w:szCs w:val="24"/>
          <w:lang w:val="sk-SK"/>
        </w:rPr>
        <w:t xml:space="preserve"> </w:t>
      </w:r>
      <w:r w:rsidRPr="00EB418C">
        <w:rPr>
          <w:color w:val="000000" w:themeColor="text1"/>
          <w:sz w:val="24"/>
          <w:szCs w:val="24"/>
          <w:lang w:val="sk-SK"/>
        </w:rPr>
        <w:t>% tejto sumy.</w:t>
      </w:r>
      <w:r w:rsidR="00EB418C" w:rsidRPr="00EB418C">
        <w:rPr>
          <w:bCs/>
          <w:color w:val="000000"/>
          <w:sz w:val="24"/>
          <w:szCs w:val="24"/>
          <w:lang w:val="sk-SK"/>
        </w:rPr>
        <w:t xml:space="preserve"> Určenie takéhoto základu </w:t>
      </w:r>
      <w:r w:rsidR="00EB418C" w:rsidRPr="00EB418C">
        <w:rPr>
          <w:bCs/>
          <w:i/>
          <w:color w:val="000000"/>
          <w:sz w:val="24"/>
          <w:szCs w:val="24"/>
          <w:lang w:val="sk-SK"/>
        </w:rPr>
        <w:t>(priemernej mesačnej mzdy za kalendárny rok, ktorý dva roky predchádza kalendárnemu roku, na ktorý sa minimálna mzda určuje)</w:t>
      </w:r>
      <w:r w:rsidR="00EB418C" w:rsidRPr="00EB418C">
        <w:rPr>
          <w:bCs/>
          <w:color w:val="000000"/>
          <w:sz w:val="24"/>
          <w:szCs w:val="24"/>
          <w:lang w:val="sk-SK"/>
        </w:rPr>
        <w:t xml:space="preserve"> pre určenie mesačnej minimálnej mzdy vychádza zo skutočnosti, že predmetná suma je v čase približného začatia rokovania zástupcov zamestnávateľov a zástupcov zamestnancov už známa, keďže ju Štatistický úrad </w:t>
      </w:r>
      <w:r w:rsidR="00881AB9">
        <w:rPr>
          <w:color w:val="000000"/>
          <w:sz w:val="24"/>
          <w:szCs w:val="24"/>
          <w:lang w:val="sk-SK"/>
        </w:rPr>
        <w:t>Slovenskej republiky</w:t>
      </w:r>
      <w:r w:rsidR="00EB418C" w:rsidRPr="00EB418C">
        <w:rPr>
          <w:bCs/>
          <w:color w:val="000000"/>
          <w:sz w:val="24"/>
          <w:szCs w:val="24"/>
          <w:lang w:val="sk-SK"/>
        </w:rPr>
        <w:t xml:space="preserve"> zverejňuje v priebehu mesiaca marec. Z tohto hľadiska sa nemusí vychádzať z odhadov sumy, ktorá sa skutočne zistí až o dva roky.</w:t>
      </w:r>
    </w:p>
    <w:p w:rsidR="000B7913" w:rsidRPr="008A6209" w:rsidRDefault="000B7913" w:rsidP="00EB418C">
      <w:pPr>
        <w:shd w:val="clear" w:color="auto" w:fill="FFFFFF"/>
        <w:spacing w:before="0" w:line="240" w:lineRule="auto"/>
        <w:ind w:left="0"/>
        <w:jc w:val="both"/>
        <w:rPr>
          <w:color w:val="000000" w:themeColor="text1"/>
          <w:sz w:val="24"/>
          <w:szCs w:val="24"/>
          <w:lang w:val="sk-SK"/>
        </w:rPr>
      </w:pPr>
    </w:p>
    <w:p w:rsidR="000B7913" w:rsidRDefault="000B7913" w:rsidP="00100E85">
      <w:pPr>
        <w:shd w:val="clear" w:color="auto" w:fill="FFFFFF"/>
        <w:spacing w:before="0" w:line="240" w:lineRule="auto"/>
        <w:ind w:left="-17" w:firstLine="700"/>
        <w:jc w:val="both"/>
        <w:rPr>
          <w:color w:val="000000" w:themeColor="text1"/>
          <w:sz w:val="24"/>
          <w:szCs w:val="24"/>
          <w:lang w:val="sk-SK"/>
        </w:rPr>
      </w:pPr>
      <w:r w:rsidRPr="008A6209">
        <w:rPr>
          <w:color w:val="000000" w:themeColor="text1"/>
          <w:sz w:val="24"/>
          <w:szCs w:val="24"/>
          <w:lang w:val="sk-SK"/>
        </w:rPr>
        <w:t>V obidvoch prípadoch sa navrhuje, aby sa suma minimálnej mzdy určila celým číslom.</w:t>
      </w:r>
    </w:p>
    <w:p w:rsidR="008B137B" w:rsidRPr="008A6209" w:rsidRDefault="008B137B" w:rsidP="00100E85">
      <w:pPr>
        <w:shd w:val="clear" w:color="auto" w:fill="FFFFFF"/>
        <w:spacing w:before="0" w:line="240" w:lineRule="auto"/>
        <w:ind w:left="-17" w:firstLine="700"/>
        <w:jc w:val="both"/>
        <w:rPr>
          <w:color w:val="000000" w:themeColor="text1"/>
          <w:sz w:val="24"/>
          <w:szCs w:val="24"/>
          <w:lang w:val="sk-SK"/>
        </w:rPr>
      </w:pPr>
    </w:p>
    <w:p w:rsidR="000B7913" w:rsidRPr="008A6209" w:rsidRDefault="000B7913" w:rsidP="00100E85">
      <w:pPr>
        <w:shd w:val="clear" w:color="auto" w:fill="FFFFFF"/>
        <w:spacing w:before="0" w:line="240" w:lineRule="auto"/>
        <w:ind w:left="-17" w:firstLine="700"/>
        <w:jc w:val="both"/>
        <w:rPr>
          <w:color w:val="000000" w:themeColor="text1"/>
          <w:sz w:val="24"/>
          <w:szCs w:val="24"/>
          <w:lang w:val="sk-SK"/>
        </w:rPr>
      </w:pPr>
      <w:r w:rsidRPr="008A6209">
        <w:rPr>
          <w:color w:val="000000" w:themeColor="text1"/>
          <w:sz w:val="24"/>
          <w:szCs w:val="24"/>
          <w:lang w:val="sk-SK"/>
        </w:rPr>
        <w:t>Navrhuje sa</w:t>
      </w:r>
      <w:r w:rsidR="009D34E4" w:rsidRPr="008A6209">
        <w:rPr>
          <w:color w:val="000000" w:themeColor="text1"/>
          <w:sz w:val="24"/>
          <w:szCs w:val="24"/>
          <w:lang w:val="sk-SK"/>
        </w:rPr>
        <w:t>,</w:t>
      </w:r>
      <w:r w:rsidRPr="008A6209">
        <w:rPr>
          <w:color w:val="000000" w:themeColor="text1"/>
          <w:sz w:val="24"/>
          <w:szCs w:val="24"/>
          <w:lang w:val="sk-SK"/>
        </w:rPr>
        <w:t xml:space="preserve"> aby sumu mesačnej minimálnej mzdy a sumu hodinovej minimálnej mzdy následne Ministerstvo práce, sociálnych vecí a rodiny SR zverejnilo oznámením v Zbierke zákonov</w:t>
      </w:r>
      <w:r w:rsidR="009D34E4" w:rsidRPr="008A6209">
        <w:rPr>
          <w:color w:val="000000" w:themeColor="text1"/>
          <w:sz w:val="24"/>
          <w:szCs w:val="24"/>
          <w:lang w:val="sk-SK"/>
        </w:rPr>
        <w:t xml:space="preserve"> Slovenskej republiky</w:t>
      </w:r>
      <w:r w:rsidRPr="008A6209">
        <w:rPr>
          <w:color w:val="000000" w:themeColor="text1"/>
          <w:sz w:val="24"/>
          <w:szCs w:val="24"/>
          <w:lang w:val="sk-SK"/>
        </w:rPr>
        <w:t>, aby si verejnosť túto sumu nemusela počítať sama (</w:t>
      </w:r>
      <w:r w:rsidR="008B137B">
        <w:rPr>
          <w:color w:val="000000" w:themeColor="text1"/>
          <w:sz w:val="24"/>
          <w:szCs w:val="24"/>
          <w:lang w:val="sk-SK"/>
        </w:rPr>
        <w:t xml:space="preserve">hoci </w:t>
      </w:r>
      <w:r w:rsidRPr="008A6209">
        <w:rPr>
          <w:color w:val="000000" w:themeColor="text1"/>
          <w:sz w:val="24"/>
          <w:szCs w:val="24"/>
          <w:lang w:val="sk-SK"/>
        </w:rPr>
        <w:t>údaje sú verejne dostupné), resp. hľadať informáciu o dohode zástupcov zamestnancov a</w:t>
      </w:r>
      <w:r w:rsidR="009D34E4" w:rsidRPr="008A6209">
        <w:rPr>
          <w:color w:val="000000" w:themeColor="text1"/>
          <w:sz w:val="24"/>
          <w:szCs w:val="24"/>
          <w:lang w:val="sk-SK"/>
        </w:rPr>
        <w:t xml:space="preserve"> zástupcov </w:t>
      </w:r>
      <w:r w:rsidRPr="008A6209">
        <w:rPr>
          <w:color w:val="000000" w:themeColor="text1"/>
          <w:sz w:val="24"/>
          <w:szCs w:val="24"/>
          <w:lang w:val="sk-SK"/>
        </w:rPr>
        <w:t>zamestnávateľov.</w:t>
      </w:r>
    </w:p>
    <w:p w:rsidR="00100E85" w:rsidRPr="008A6209" w:rsidRDefault="00100E85" w:rsidP="00100E85">
      <w:pPr>
        <w:spacing w:before="0" w:line="240" w:lineRule="auto"/>
        <w:ind w:left="0"/>
        <w:jc w:val="both"/>
        <w:rPr>
          <w:bCs/>
          <w:color w:val="000000"/>
          <w:sz w:val="24"/>
          <w:szCs w:val="24"/>
          <w:lang w:val="sk-SK"/>
        </w:rPr>
      </w:pPr>
    </w:p>
    <w:p w:rsidR="00D53451" w:rsidRPr="008A6209" w:rsidRDefault="0000762F" w:rsidP="00100E85">
      <w:pPr>
        <w:spacing w:before="0" w:line="240" w:lineRule="auto"/>
        <w:ind w:left="0" w:firstLine="683"/>
        <w:jc w:val="both"/>
        <w:rPr>
          <w:color w:val="000000"/>
          <w:sz w:val="24"/>
          <w:szCs w:val="24"/>
          <w:lang w:val="sk-SK"/>
        </w:rPr>
      </w:pPr>
      <w:r w:rsidRPr="008A6209">
        <w:rPr>
          <w:color w:val="000000"/>
          <w:sz w:val="24"/>
          <w:szCs w:val="24"/>
          <w:lang w:val="sk-SK"/>
        </w:rPr>
        <w:t>Predkladaný návrh zákona je v súlade s Ústavou Slovenskej republiky, ústavnými zákonmi a ostatnými všeobecne záväznými právnymi predpismi Slovenskej republiky, medzinárodnými zmluvami a inými medzinárodnými dokumentmi, ktorými je Slovenská republika viazaná</w:t>
      </w:r>
      <w:r w:rsidR="009D34E4" w:rsidRPr="008A6209">
        <w:rPr>
          <w:color w:val="000000"/>
          <w:sz w:val="24"/>
          <w:szCs w:val="24"/>
          <w:lang w:val="sk-SK"/>
        </w:rPr>
        <w:t>, a s právom Európskej únie</w:t>
      </w:r>
      <w:r w:rsidRPr="008A6209">
        <w:rPr>
          <w:color w:val="000000"/>
          <w:sz w:val="24"/>
          <w:szCs w:val="24"/>
          <w:lang w:val="sk-SK"/>
        </w:rPr>
        <w:t xml:space="preserve">. </w:t>
      </w:r>
    </w:p>
    <w:p w:rsidR="00962428" w:rsidRPr="008A6209" w:rsidRDefault="00962428" w:rsidP="00AC3084">
      <w:pPr>
        <w:pStyle w:val="Nzov"/>
        <w:tabs>
          <w:tab w:val="left" w:pos="3120"/>
        </w:tabs>
        <w:spacing w:before="120" w:line="360" w:lineRule="auto"/>
        <w:rPr>
          <w:b/>
          <w:color w:val="000000"/>
          <w:sz w:val="24"/>
          <w:szCs w:val="24"/>
          <w:lang w:val="sk-SK"/>
        </w:rPr>
      </w:pPr>
      <w:bookmarkStart w:id="3" w:name="_7qsveup94soe" w:colFirst="0" w:colLast="0"/>
      <w:bookmarkEnd w:id="3"/>
    </w:p>
    <w:p w:rsidR="00962428" w:rsidRPr="008A6209" w:rsidRDefault="00962428" w:rsidP="00AC3084">
      <w:pPr>
        <w:pStyle w:val="Nzov"/>
        <w:tabs>
          <w:tab w:val="left" w:pos="3120"/>
        </w:tabs>
        <w:spacing w:before="120" w:line="360" w:lineRule="auto"/>
        <w:rPr>
          <w:b/>
          <w:color w:val="000000"/>
          <w:sz w:val="24"/>
          <w:szCs w:val="24"/>
          <w:lang w:val="sk-SK"/>
        </w:rPr>
      </w:pPr>
    </w:p>
    <w:p w:rsidR="003E34A6" w:rsidRDefault="003E34A6" w:rsidP="00100E85">
      <w:pPr>
        <w:pStyle w:val="Nzov"/>
        <w:tabs>
          <w:tab w:val="left" w:pos="3120"/>
        </w:tabs>
        <w:spacing w:before="0"/>
        <w:rPr>
          <w:b/>
          <w:color w:val="000000"/>
          <w:sz w:val="24"/>
          <w:szCs w:val="24"/>
          <w:lang w:val="sk-SK"/>
        </w:rPr>
      </w:pPr>
    </w:p>
    <w:p w:rsidR="003E34A6" w:rsidRDefault="003E34A6" w:rsidP="00100E85">
      <w:pPr>
        <w:pStyle w:val="Nzov"/>
        <w:tabs>
          <w:tab w:val="left" w:pos="3120"/>
        </w:tabs>
        <w:spacing w:before="0"/>
        <w:rPr>
          <w:b/>
          <w:color w:val="000000"/>
          <w:sz w:val="24"/>
          <w:szCs w:val="24"/>
          <w:lang w:val="sk-SK"/>
        </w:rPr>
      </w:pPr>
    </w:p>
    <w:p w:rsidR="003E34A6" w:rsidRDefault="003E34A6" w:rsidP="00100E85">
      <w:pPr>
        <w:pStyle w:val="Nzov"/>
        <w:tabs>
          <w:tab w:val="left" w:pos="3120"/>
        </w:tabs>
        <w:spacing w:before="0"/>
        <w:rPr>
          <w:b/>
          <w:color w:val="000000"/>
          <w:sz w:val="24"/>
          <w:szCs w:val="24"/>
          <w:lang w:val="sk-SK"/>
        </w:rPr>
      </w:pPr>
    </w:p>
    <w:p w:rsidR="003E34A6" w:rsidRDefault="003E34A6" w:rsidP="00100E85">
      <w:pPr>
        <w:pStyle w:val="Nzov"/>
        <w:tabs>
          <w:tab w:val="left" w:pos="3120"/>
        </w:tabs>
        <w:spacing w:before="0"/>
        <w:rPr>
          <w:b/>
          <w:color w:val="000000"/>
          <w:sz w:val="24"/>
          <w:szCs w:val="24"/>
          <w:lang w:val="sk-SK"/>
        </w:rPr>
      </w:pPr>
    </w:p>
    <w:p w:rsidR="003E34A6" w:rsidRDefault="003E34A6" w:rsidP="00100E85">
      <w:pPr>
        <w:pStyle w:val="Nzov"/>
        <w:tabs>
          <w:tab w:val="left" w:pos="3120"/>
        </w:tabs>
        <w:spacing w:before="0"/>
        <w:rPr>
          <w:b/>
          <w:color w:val="000000"/>
          <w:sz w:val="24"/>
          <w:szCs w:val="24"/>
          <w:lang w:val="sk-SK"/>
        </w:rPr>
      </w:pPr>
    </w:p>
    <w:p w:rsidR="003E34A6" w:rsidRDefault="003E34A6" w:rsidP="00100E85">
      <w:pPr>
        <w:pStyle w:val="Nzov"/>
        <w:tabs>
          <w:tab w:val="left" w:pos="3120"/>
        </w:tabs>
        <w:spacing w:before="0"/>
        <w:rPr>
          <w:b/>
          <w:color w:val="000000"/>
          <w:sz w:val="24"/>
          <w:szCs w:val="24"/>
          <w:lang w:val="sk-SK"/>
        </w:rPr>
      </w:pPr>
    </w:p>
    <w:p w:rsidR="003E34A6" w:rsidRDefault="003E34A6" w:rsidP="00100E85">
      <w:pPr>
        <w:pStyle w:val="Nzov"/>
        <w:tabs>
          <w:tab w:val="left" w:pos="3120"/>
        </w:tabs>
        <w:spacing w:before="0"/>
        <w:rPr>
          <w:b/>
          <w:color w:val="000000"/>
          <w:sz w:val="24"/>
          <w:szCs w:val="24"/>
          <w:lang w:val="sk-SK"/>
        </w:rPr>
      </w:pPr>
    </w:p>
    <w:p w:rsidR="003E34A6" w:rsidRDefault="003E34A6" w:rsidP="00100E85">
      <w:pPr>
        <w:pStyle w:val="Nzov"/>
        <w:tabs>
          <w:tab w:val="left" w:pos="3120"/>
        </w:tabs>
        <w:spacing w:before="0"/>
        <w:rPr>
          <w:b/>
          <w:color w:val="000000"/>
          <w:sz w:val="24"/>
          <w:szCs w:val="24"/>
          <w:lang w:val="sk-SK"/>
        </w:rPr>
      </w:pPr>
    </w:p>
    <w:p w:rsidR="003E34A6" w:rsidRDefault="003E34A6" w:rsidP="00100E85">
      <w:pPr>
        <w:pStyle w:val="Nzov"/>
        <w:tabs>
          <w:tab w:val="left" w:pos="3120"/>
        </w:tabs>
        <w:spacing w:before="0"/>
        <w:rPr>
          <w:b/>
          <w:color w:val="000000"/>
          <w:sz w:val="24"/>
          <w:szCs w:val="24"/>
          <w:lang w:val="sk-SK"/>
        </w:rPr>
      </w:pPr>
    </w:p>
    <w:p w:rsidR="003E34A6" w:rsidRDefault="003E34A6" w:rsidP="00100E85">
      <w:pPr>
        <w:pStyle w:val="Nzov"/>
        <w:tabs>
          <w:tab w:val="left" w:pos="3120"/>
        </w:tabs>
        <w:spacing w:before="0"/>
        <w:rPr>
          <w:b/>
          <w:color w:val="000000"/>
          <w:sz w:val="24"/>
          <w:szCs w:val="24"/>
          <w:lang w:val="sk-SK"/>
        </w:rPr>
      </w:pPr>
    </w:p>
    <w:p w:rsidR="003E34A6" w:rsidRDefault="003E34A6" w:rsidP="00100E85">
      <w:pPr>
        <w:pStyle w:val="Nzov"/>
        <w:tabs>
          <w:tab w:val="left" w:pos="3120"/>
        </w:tabs>
        <w:spacing w:before="0"/>
        <w:rPr>
          <w:b/>
          <w:color w:val="000000"/>
          <w:sz w:val="24"/>
          <w:szCs w:val="24"/>
          <w:lang w:val="sk-SK"/>
        </w:rPr>
      </w:pPr>
    </w:p>
    <w:p w:rsidR="003E34A6" w:rsidRDefault="003E34A6" w:rsidP="00100E85">
      <w:pPr>
        <w:pStyle w:val="Nzov"/>
        <w:tabs>
          <w:tab w:val="left" w:pos="3120"/>
        </w:tabs>
        <w:spacing w:before="0"/>
        <w:rPr>
          <w:b/>
          <w:color w:val="000000"/>
          <w:sz w:val="24"/>
          <w:szCs w:val="24"/>
          <w:lang w:val="sk-SK"/>
        </w:rPr>
      </w:pPr>
    </w:p>
    <w:p w:rsidR="003E34A6" w:rsidRDefault="003E34A6" w:rsidP="00100E85">
      <w:pPr>
        <w:pStyle w:val="Nzov"/>
        <w:tabs>
          <w:tab w:val="left" w:pos="3120"/>
        </w:tabs>
        <w:spacing w:before="0"/>
        <w:rPr>
          <w:b/>
          <w:color w:val="000000"/>
          <w:sz w:val="24"/>
          <w:szCs w:val="24"/>
          <w:lang w:val="sk-SK"/>
        </w:rPr>
      </w:pPr>
    </w:p>
    <w:p w:rsidR="003E34A6" w:rsidRDefault="003E34A6" w:rsidP="00100E85">
      <w:pPr>
        <w:pStyle w:val="Nzov"/>
        <w:tabs>
          <w:tab w:val="left" w:pos="3120"/>
        </w:tabs>
        <w:spacing w:before="0"/>
        <w:rPr>
          <w:b/>
          <w:color w:val="000000"/>
          <w:sz w:val="24"/>
          <w:szCs w:val="24"/>
          <w:lang w:val="sk-SK"/>
        </w:rPr>
      </w:pPr>
    </w:p>
    <w:p w:rsidR="003E34A6" w:rsidRDefault="003E34A6" w:rsidP="00100E85">
      <w:pPr>
        <w:pStyle w:val="Nzov"/>
        <w:tabs>
          <w:tab w:val="left" w:pos="3120"/>
        </w:tabs>
        <w:spacing w:before="0"/>
        <w:rPr>
          <w:b/>
          <w:color w:val="000000"/>
          <w:sz w:val="24"/>
          <w:szCs w:val="24"/>
          <w:lang w:val="sk-SK"/>
        </w:rPr>
      </w:pPr>
    </w:p>
    <w:p w:rsidR="003E34A6" w:rsidRDefault="003E34A6" w:rsidP="00100E85">
      <w:pPr>
        <w:pStyle w:val="Nzov"/>
        <w:tabs>
          <w:tab w:val="left" w:pos="3120"/>
        </w:tabs>
        <w:spacing w:before="0"/>
        <w:rPr>
          <w:b/>
          <w:color w:val="000000"/>
          <w:sz w:val="24"/>
          <w:szCs w:val="24"/>
          <w:lang w:val="sk-SK"/>
        </w:rPr>
      </w:pPr>
    </w:p>
    <w:p w:rsidR="003E34A6" w:rsidRDefault="003E34A6" w:rsidP="00100E85">
      <w:pPr>
        <w:pStyle w:val="Nzov"/>
        <w:tabs>
          <w:tab w:val="left" w:pos="3120"/>
        </w:tabs>
        <w:spacing w:before="0"/>
        <w:rPr>
          <w:b/>
          <w:color w:val="000000"/>
          <w:sz w:val="24"/>
          <w:szCs w:val="24"/>
          <w:lang w:val="sk-SK"/>
        </w:rPr>
      </w:pPr>
    </w:p>
    <w:p w:rsidR="003E34A6" w:rsidRDefault="003E34A6" w:rsidP="00100E85">
      <w:pPr>
        <w:pStyle w:val="Nzov"/>
        <w:tabs>
          <w:tab w:val="left" w:pos="3120"/>
        </w:tabs>
        <w:spacing w:before="0"/>
        <w:rPr>
          <w:b/>
          <w:color w:val="000000"/>
          <w:sz w:val="24"/>
          <w:szCs w:val="24"/>
          <w:lang w:val="sk-SK"/>
        </w:rPr>
      </w:pPr>
    </w:p>
    <w:p w:rsidR="003E34A6" w:rsidRDefault="003E34A6" w:rsidP="00100E85">
      <w:pPr>
        <w:pStyle w:val="Nzov"/>
        <w:tabs>
          <w:tab w:val="left" w:pos="3120"/>
        </w:tabs>
        <w:spacing w:before="0"/>
        <w:rPr>
          <w:b/>
          <w:color w:val="000000"/>
          <w:sz w:val="24"/>
          <w:szCs w:val="24"/>
          <w:lang w:val="sk-SK"/>
        </w:rPr>
      </w:pPr>
    </w:p>
    <w:p w:rsidR="00D53451" w:rsidRPr="008A6209" w:rsidRDefault="0000762F" w:rsidP="00100E85">
      <w:pPr>
        <w:pStyle w:val="Nzov"/>
        <w:tabs>
          <w:tab w:val="left" w:pos="3120"/>
        </w:tabs>
        <w:spacing w:before="0"/>
        <w:rPr>
          <w:b/>
          <w:color w:val="000000"/>
          <w:sz w:val="24"/>
          <w:szCs w:val="24"/>
          <w:lang w:val="sk-SK"/>
        </w:rPr>
      </w:pPr>
      <w:r w:rsidRPr="008A6209">
        <w:rPr>
          <w:b/>
          <w:color w:val="000000"/>
          <w:sz w:val="24"/>
          <w:szCs w:val="24"/>
          <w:lang w:val="sk-SK"/>
        </w:rPr>
        <w:lastRenderedPageBreak/>
        <w:t>B. Osobitná časť</w:t>
      </w:r>
      <w:r w:rsidRPr="008A6209">
        <w:rPr>
          <w:b/>
          <w:color w:val="000000"/>
          <w:sz w:val="24"/>
          <w:szCs w:val="24"/>
          <w:lang w:val="sk-SK"/>
        </w:rPr>
        <w:tab/>
      </w:r>
    </w:p>
    <w:p w:rsidR="00100E85" w:rsidRPr="008A6209" w:rsidRDefault="00100E85" w:rsidP="00100E85">
      <w:pPr>
        <w:shd w:val="clear" w:color="auto" w:fill="FFFFFF"/>
        <w:spacing w:before="0" w:line="240" w:lineRule="auto"/>
        <w:jc w:val="both"/>
        <w:rPr>
          <w:b/>
          <w:bCs/>
          <w:color w:val="000000"/>
          <w:sz w:val="24"/>
          <w:szCs w:val="24"/>
          <w:lang w:val="sk-SK"/>
        </w:rPr>
      </w:pPr>
    </w:p>
    <w:p w:rsidR="00100E85" w:rsidRPr="008A6209" w:rsidRDefault="00100E85" w:rsidP="00100E85">
      <w:pPr>
        <w:shd w:val="clear" w:color="auto" w:fill="FFFFFF"/>
        <w:spacing w:before="0" w:line="240" w:lineRule="auto"/>
        <w:jc w:val="both"/>
        <w:rPr>
          <w:b/>
          <w:bCs/>
          <w:color w:val="000000"/>
          <w:sz w:val="24"/>
          <w:szCs w:val="24"/>
          <w:lang w:val="sk-SK"/>
        </w:rPr>
      </w:pPr>
      <w:r w:rsidRPr="008A6209">
        <w:rPr>
          <w:b/>
          <w:bCs/>
          <w:color w:val="000000"/>
          <w:sz w:val="24"/>
          <w:szCs w:val="24"/>
          <w:lang w:val="sk-SK"/>
        </w:rPr>
        <w:t>K čl. I</w:t>
      </w:r>
    </w:p>
    <w:p w:rsidR="00100E85" w:rsidRPr="008A6209" w:rsidRDefault="00100E85" w:rsidP="00100E85">
      <w:pPr>
        <w:shd w:val="clear" w:color="auto" w:fill="FFFFFF"/>
        <w:spacing w:before="0" w:line="240" w:lineRule="auto"/>
        <w:jc w:val="both"/>
        <w:rPr>
          <w:b/>
          <w:bCs/>
          <w:color w:val="000000"/>
          <w:sz w:val="24"/>
          <w:szCs w:val="24"/>
          <w:lang w:val="sk-SK"/>
        </w:rPr>
      </w:pPr>
    </w:p>
    <w:p w:rsidR="00100E85" w:rsidRPr="008A6209" w:rsidRDefault="00100E85" w:rsidP="00100E85">
      <w:pPr>
        <w:shd w:val="clear" w:color="auto" w:fill="FFFFFF"/>
        <w:spacing w:before="0" w:line="240" w:lineRule="auto"/>
        <w:jc w:val="both"/>
        <w:rPr>
          <w:b/>
          <w:bCs/>
          <w:color w:val="000000"/>
          <w:sz w:val="24"/>
          <w:szCs w:val="24"/>
          <w:lang w:val="sk-SK"/>
        </w:rPr>
      </w:pPr>
      <w:r w:rsidRPr="008A6209">
        <w:rPr>
          <w:b/>
          <w:bCs/>
          <w:color w:val="000000"/>
          <w:sz w:val="24"/>
          <w:szCs w:val="24"/>
          <w:lang w:val="sk-SK"/>
        </w:rPr>
        <w:t>K bodu 1</w:t>
      </w:r>
    </w:p>
    <w:p w:rsidR="00100E85" w:rsidRPr="008A6209" w:rsidRDefault="00100E85" w:rsidP="00100E85">
      <w:pPr>
        <w:shd w:val="clear" w:color="auto" w:fill="FFFFFF"/>
        <w:spacing w:before="0" w:line="240" w:lineRule="auto"/>
        <w:jc w:val="both"/>
        <w:rPr>
          <w:bCs/>
          <w:color w:val="000000"/>
          <w:sz w:val="24"/>
          <w:szCs w:val="24"/>
          <w:lang w:val="sk-SK"/>
        </w:rPr>
      </w:pPr>
    </w:p>
    <w:p w:rsidR="00100E85" w:rsidRPr="008A6209" w:rsidRDefault="00100E85" w:rsidP="00100E85">
      <w:pPr>
        <w:shd w:val="clear" w:color="auto" w:fill="FFFFFF"/>
        <w:spacing w:before="0" w:line="240" w:lineRule="auto"/>
        <w:ind w:firstLine="735"/>
        <w:jc w:val="both"/>
        <w:rPr>
          <w:bCs/>
          <w:color w:val="000000"/>
          <w:sz w:val="24"/>
          <w:szCs w:val="24"/>
          <w:lang w:val="sk-SK"/>
        </w:rPr>
      </w:pPr>
      <w:r w:rsidRPr="008A6209">
        <w:rPr>
          <w:bCs/>
          <w:color w:val="000000"/>
          <w:sz w:val="24"/>
          <w:szCs w:val="24"/>
          <w:lang w:val="sk-SK"/>
        </w:rPr>
        <w:t xml:space="preserve">Navrhuje sa vzhľadom na zmeny v ďalších bodoch doplniť predmet zákona, pretože predmetom zákona o minimálnej mzde nie je len </w:t>
      </w:r>
      <w:r w:rsidR="009D34E4" w:rsidRPr="008A6209">
        <w:rPr>
          <w:bCs/>
          <w:color w:val="000000"/>
          <w:sz w:val="24"/>
          <w:szCs w:val="24"/>
          <w:lang w:val="sk-SK"/>
        </w:rPr>
        <w:t xml:space="preserve">poskytovanie </w:t>
      </w:r>
      <w:r w:rsidRPr="008A6209">
        <w:rPr>
          <w:bCs/>
          <w:color w:val="000000"/>
          <w:sz w:val="24"/>
          <w:szCs w:val="24"/>
          <w:lang w:val="sk-SK"/>
        </w:rPr>
        <w:t>minimálnej mzdy, ale aj určovanie minimálnej mzdy.</w:t>
      </w:r>
    </w:p>
    <w:p w:rsidR="00100E85" w:rsidRPr="008A6209" w:rsidRDefault="00100E85" w:rsidP="00100E85">
      <w:pPr>
        <w:shd w:val="clear" w:color="auto" w:fill="FFFFFF"/>
        <w:spacing w:before="0" w:line="240" w:lineRule="auto"/>
        <w:jc w:val="both"/>
        <w:rPr>
          <w:b/>
          <w:bCs/>
          <w:color w:val="000000"/>
          <w:sz w:val="24"/>
          <w:szCs w:val="24"/>
          <w:lang w:val="sk-SK"/>
        </w:rPr>
      </w:pPr>
    </w:p>
    <w:p w:rsidR="00100E85" w:rsidRPr="008A6209" w:rsidRDefault="00100E85" w:rsidP="00100E85">
      <w:pPr>
        <w:shd w:val="clear" w:color="auto" w:fill="FFFFFF"/>
        <w:spacing w:before="0" w:line="240" w:lineRule="auto"/>
        <w:jc w:val="both"/>
        <w:rPr>
          <w:bCs/>
          <w:color w:val="000000"/>
          <w:sz w:val="24"/>
          <w:szCs w:val="24"/>
          <w:lang w:val="sk-SK"/>
        </w:rPr>
      </w:pPr>
      <w:r w:rsidRPr="008A6209">
        <w:rPr>
          <w:b/>
          <w:bCs/>
          <w:color w:val="000000"/>
          <w:sz w:val="24"/>
          <w:szCs w:val="24"/>
          <w:lang w:val="sk-SK"/>
        </w:rPr>
        <w:t>K bodu 2</w:t>
      </w:r>
    </w:p>
    <w:p w:rsidR="00100E85" w:rsidRPr="008A6209" w:rsidRDefault="00100E85" w:rsidP="00100E85">
      <w:pPr>
        <w:shd w:val="clear" w:color="auto" w:fill="FFFFFF"/>
        <w:spacing w:before="0" w:line="240" w:lineRule="auto"/>
        <w:jc w:val="both"/>
        <w:rPr>
          <w:bCs/>
          <w:color w:val="000000"/>
          <w:sz w:val="24"/>
          <w:szCs w:val="24"/>
          <w:lang w:val="sk-SK"/>
        </w:rPr>
      </w:pPr>
    </w:p>
    <w:p w:rsidR="00100E85" w:rsidRPr="008A6209" w:rsidRDefault="00100E85" w:rsidP="00100E85">
      <w:pPr>
        <w:shd w:val="clear" w:color="auto" w:fill="FFFFFF"/>
        <w:spacing w:before="0" w:line="240" w:lineRule="auto"/>
        <w:ind w:firstLine="735"/>
        <w:jc w:val="both"/>
        <w:rPr>
          <w:bCs/>
          <w:color w:val="000000"/>
          <w:sz w:val="24"/>
          <w:szCs w:val="24"/>
          <w:lang w:val="sk-SK"/>
        </w:rPr>
      </w:pPr>
      <w:r w:rsidRPr="008A6209">
        <w:rPr>
          <w:bCs/>
          <w:color w:val="000000"/>
          <w:sz w:val="24"/>
          <w:szCs w:val="24"/>
          <w:lang w:val="sk-SK"/>
        </w:rPr>
        <w:t>Navrhuje sa upraviť, že minimálna mzda pre zamestnanca odmeňovaného mesačnou mzdou (tzv. mesačná minimálna mzda) na príslušný kalendárny rok je suma, ktorá je určená postupom podľa § 7, t.j. dohodou zástupcov zamestnávateľov a zástupcov zamestnancov alebo ak k ich dohode nedôjde, podľa § 8 na základe vzorca vymedzeného v tomto ustanovení.</w:t>
      </w:r>
    </w:p>
    <w:p w:rsidR="00100E85" w:rsidRPr="008A6209" w:rsidRDefault="00100E85" w:rsidP="00100E85">
      <w:pPr>
        <w:shd w:val="clear" w:color="auto" w:fill="FFFFFF"/>
        <w:spacing w:before="0" w:line="240" w:lineRule="auto"/>
        <w:ind w:left="0"/>
        <w:jc w:val="both"/>
        <w:rPr>
          <w:b/>
          <w:bCs/>
          <w:color w:val="000000"/>
          <w:sz w:val="24"/>
          <w:szCs w:val="24"/>
          <w:lang w:val="sk-SK"/>
        </w:rPr>
      </w:pPr>
    </w:p>
    <w:p w:rsidR="00100E85" w:rsidRPr="008A6209" w:rsidRDefault="00100E85" w:rsidP="00100E85">
      <w:pPr>
        <w:shd w:val="clear" w:color="auto" w:fill="FFFFFF"/>
        <w:spacing w:before="0" w:line="240" w:lineRule="auto"/>
        <w:ind w:left="0"/>
        <w:jc w:val="both"/>
        <w:rPr>
          <w:b/>
          <w:bCs/>
          <w:color w:val="000000"/>
          <w:sz w:val="24"/>
          <w:szCs w:val="24"/>
          <w:lang w:val="sk-SK"/>
        </w:rPr>
      </w:pPr>
      <w:r w:rsidRPr="008A6209">
        <w:rPr>
          <w:b/>
          <w:bCs/>
          <w:color w:val="000000"/>
          <w:sz w:val="24"/>
          <w:szCs w:val="24"/>
          <w:lang w:val="sk-SK"/>
        </w:rPr>
        <w:t>K bodom 3 a 4</w:t>
      </w:r>
    </w:p>
    <w:p w:rsidR="00100E85" w:rsidRPr="008A6209" w:rsidRDefault="00100E85" w:rsidP="00100E85">
      <w:pPr>
        <w:shd w:val="clear" w:color="auto" w:fill="FFFFFF"/>
        <w:spacing w:before="0" w:line="240" w:lineRule="auto"/>
        <w:jc w:val="both"/>
        <w:rPr>
          <w:bCs/>
          <w:color w:val="000000"/>
          <w:sz w:val="24"/>
          <w:szCs w:val="24"/>
          <w:lang w:val="sk-SK"/>
        </w:rPr>
      </w:pPr>
    </w:p>
    <w:p w:rsidR="00100E85" w:rsidRPr="008A6209" w:rsidRDefault="00100E85" w:rsidP="00100E85">
      <w:pPr>
        <w:shd w:val="clear" w:color="auto" w:fill="FFFFFF"/>
        <w:spacing w:before="0" w:line="240" w:lineRule="auto"/>
        <w:ind w:firstLine="735"/>
        <w:jc w:val="both"/>
        <w:rPr>
          <w:bCs/>
          <w:color w:val="000000"/>
          <w:sz w:val="24"/>
          <w:szCs w:val="24"/>
          <w:lang w:val="sk-SK"/>
        </w:rPr>
      </w:pPr>
      <w:r w:rsidRPr="008A6209">
        <w:rPr>
          <w:bCs/>
          <w:color w:val="000000"/>
          <w:sz w:val="24"/>
          <w:szCs w:val="24"/>
          <w:lang w:val="sk-SK"/>
        </w:rPr>
        <w:t xml:space="preserve">Navrhuje sa zo systematického hľadiska presunúť z § 2 ods. 5 pravidlo o zaokrúhlení sumy, ktorá sa zistila ako podiel mesačnej minimálnej mzdy a čísla 174.  </w:t>
      </w:r>
    </w:p>
    <w:p w:rsidR="00100E85" w:rsidRPr="008A6209" w:rsidRDefault="00100E85" w:rsidP="00100E85">
      <w:pPr>
        <w:shd w:val="clear" w:color="auto" w:fill="FFFFFF"/>
        <w:spacing w:before="0" w:line="240" w:lineRule="auto"/>
        <w:jc w:val="both"/>
        <w:rPr>
          <w:b/>
          <w:bCs/>
          <w:color w:val="000000"/>
          <w:sz w:val="24"/>
          <w:szCs w:val="24"/>
          <w:lang w:val="sk-SK"/>
        </w:rPr>
      </w:pPr>
    </w:p>
    <w:p w:rsidR="00100E85" w:rsidRPr="008A6209" w:rsidRDefault="00100E85" w:rsidP="00100E85">
      <w:pPr>
        <w:shd w:val="clear" w:color="auto" w:fill="FFFFFF"/>
        <w:spacing w:before="0" w:line="240" w:lineRule="auto"/>
        <w:jc w:val="both"/>
        <w:rPr>
          <w:bCs/>
          <w:color w:val="000000"/>
          <w:sz w:val="24"/>
          <w:szCs w:val="24"/>
          <w:lang w:val="sk-SK"/>
        </w:rPr>
      </w:pPr>
      <w:r w:rsidRPr="008A6209">
        <w:rPr>
          <w:b/>
          <w:bCs/>
          <w:color w:val="000000"/>
          <w:sz w:val="24"/>
          <w:szCs w:val="24"/>
          <w:lang w:val="sk-SK"/>
        </w:rPr>
        <w:t>K bodu 5</w:t>
      </w:r>
    </w:p>
    <w:p w:rsidR="00100E85" w:rsidRPr="008A6209" w:rsidRDefault="00100E85" w:rsidP="00100E85">
      <w:pPr>
        <w:shd w:val="clear" w:color="auto" w:fill="FFFFFF"/>
        <w:spacing w:before="0" w:line="240" w:lineRule="auto"/>
        <w:jc w:val="both"/>
        <w:rPr>
          <w:bCs/>
          <w:color w:val="000000"/>
          <w:sz w:val="24"/>
          <w:szCs w:val="24"/>
          <w:lang w:val="sk-SK"/>
        </w:rPr>
      </w:pPr>
    </w:p>
    <w:p w:rsidR="00100E85" w:rsidRPr="008A6209" w:rsidRDefault="00100E85" w:rsidP="00100E85">
      <w:pPr>
        <w:shd w:val="clear" w:color="auto" w:fill="FFFFFF"/>
        <w:spacing w:before="0" w:line="240" w:lineRule="auto"/>
        <w:ind w:firstLine="735"/>
        <w:jc w:val="both"/>
        <w:rPr>
          <w:bCs/>
          <w:color w:val="000000"/>
          <w:sz w:val="24"/>
          <w:szCs w:val="24"/>
          <w:lang w:val="sk-SK"/>
        </w:rPr>
      </w:pPr>
      <w:r w:rsidRPr="008A6209">
        <w:rPr>
          <w:bCs/>
          <w:color w:val="000000"/>
          <w:sz w:val="24"/>
          <w:szCs w:val="24"/>
          <w:lang w:val="sk-SK"/>
        </w:rPr>
        <w:t>Legislatívno-technická zmena vo väzbe na zmenu určovania minimálnej mzdy.</w:t>
      </w:r>
    </w:p>
    <w:p w:rsidR="00100E85" w:rsidRPr="008A6209" w:rsidRDefault="00100E85" w:rsidP="00100E85">
      <w:pPr>
        <w:shd w:val="clear" w:color="auto" w:fill="FFFFFF"/>
        <w:spacing w:before="0" w:line="240" w:lineRule="auto"/>
        <w:jc w:val="both"/>
        <w:rPr>
          <w:bCs/>
          <w:color w:val="000000"/>
          <w:sz w:val="24"/>
          <w:szCs w:val="24"/>
          <w:lang w:val="sk-SK"/>
        </w:rPr>
      </w:pPr>
    </w:p>
    <w:p w:rsidR="00100E85" w:rsidRPr="008A6209" w:rsidRDefault="00100E85" w:rsidP="00100E85">
      <w:pPr>
        <w:shd w:val="clear" w:color="auto" w:fill="FFFFFF"/>
        <w:spacing w:before="0" w:line="240" w:lineRule="auto"/>
        <w:ind w:left="0"/>
        <w:jc w:val="both"/>
        <w:rPr>
          <w:b/>
          <w:bCs/>
          <w:color w:val="000000"/>
          <w:sz w:val="24"/>
          <w:szCs w:val="24"/>
          <w:lang w:val="sk-SK"/>
        </w:rPr>
      </w:pPr>
      <w:r w:rsidRPr="008A6209">
        <w:rPr>
          <w:b/>
          <w:bCs/>
          <w:color w:val="000000"/>
          <w:sz w:val="24"/>
          <w:szCs w:val="24"/>
          <w:lang w:val="sk-SK"/>
        </w:rPr>
        <w:t>K bodu 6</w:t>
      </w:r>
    </w:p>
    <w:p w:rsidR="00100E85" w:rsidRPr="008A6209" w:rsidRDefault="00100E85" w:rsidP="00100E85">
      <w:pPr>
        <w:shd w:val="clear" w:color="auto" w:fill="FFFFFF"/>
        <w:spacing w:before="0" w:line="240" w:lineRule="auto"/>
        <w:jc w:val="both"/>
        <w:rPr>
          <w:bCs/>
          <w:color w:val="000000"/>
          <w:sz w:val="24"/>
          <w:szCs w:val="24"/>
          <w:lang w:val="sk-SK"/>
        </w:rPr>
      </w:pPr>
    </w:p>
    <w:p w:rsidR="00100E85" w:rsidRPr="008A6209" w:rsidRDefault="00100E85" w:rsidP="00100E85">
      <w:pPr>
        <w:shd w:val="clear" w:color="auto" w:fill="FFFFFF"/>
        <w:spacing w:before="0" w:line="240" w:lineRule="auto"/>
        <w:ind w:firstLine="735"/>
        <w:jc w:val="both"/>
        <w:rPr>
          <w:bCs/>
          <w:color w:val="000000"/>
          <w:sz w:val="24"/>
          <w:szCs w:val="24"/>
          <w:lang w:val="sk-SK"/>
        </w:rPr>
      </w:pPr>
      <w:r w:rsidRPr="008A6209">
        <w:rPr>
          <w:bCs/>
          <w:color w:val="000000"/>
          <w:sz w:val="24"/>
          <w:szCs w:val="24"/>
          <w:lang w:val="sk-SK"/>
        </w:rPr>
        <w:t>Navrhuje sa vypustiť predmetné ustanovenie vzhľadom na zmeny v spôsobe určovania minimálnej mzdy.</w:t>
      </w:r>
    </w:p>
    <w:p w:rsidR="00100E85" w:rsidRPr="008A6209" w:rsidRDefault="00100E85" w:rsidP="00100E85">
      <w:pPr>
        <w:shd w:val="clear" w:color="auto" w:fill="FFFFFF"/>
        <w:spacing w:before="0" w:line="240" w:lineRule="auto"/>
        <w:ind w:left="0"/>
        <w:jc w:val="both"/>
        <w:rPr>
          <w:b/>
          <w:bCs/>
          <w:color w:val="000000"/>
          <w:sz w:val="24"/>
          <w:szCs w:val="24"/>
          <w:lang w:val="sk-SK"/>
        </w:rPr>
      </w:pPr>
    </w:p>
    <w:p w:rsidR="00100E85" w:rsidRPr="008A6209" w:rsidRDefault="00100E85" w:rsidP="00100E85">
      <w:pPr>
        <w:shd w:val="clear" w:color="auto" w:fill="FFFFFF"/>
        <w:spacing w:before="0" w:line="240" w:lineRule="auto"/>
        <w:ind w:left="0"/>
        <w:jc w:val="both"/>
        <w:rPr>
          <w:b/>
          <w:bCs/>
          <w:color w:val="000000"/>
          <w:sz w:val="24"/>
          <w:szCs w:val="24"/>
          <w:lang w:val="sk-SK"/>
        </w:rPr>
      </w:pPr>
      <w:r w:rsidRPr="008A6209">
        <w:rPr>
          <w:b/>
          <w:bCs/>
          <w:color w:val="000000"/>
          <w:sz w:val="24"/>
          <w:szCs w:val="24"/>
          <w:lang w:val="sk-SK"/>
        </w:rPr>
        <w:t xml:space="preserve">K bodu 7 </w:t>
      </w:r>
    </w:p>
    <w:p w:rsidR="00100E85" w:rsidRPr="008A6209" w:rsidRDefault="00100E85" w:rsidP="00100E85">
      <w:pPr>
        <w:shd w:val="clear" w:color="auto" w:fill="FFFFFF"/>
        <w:spacing w:before="0" w:line="240" w:lineRule="auto"/>
        <w:jc w:val="both"/>
        <w:rPr>
          <w:bCs/>
          <w:color w:val="000000"/>
          <w:sz w:val="24"/>
          <w:szCs w:val="24"/>
          <w:lang w:val="sk-SK"/>
        </w:rPr>
      </w:pPr>
    </w:p>
    <w:p w:rsidR="00100E85" w:rsidRPr="008A6209" w:rsidRDefault="00100E85" w:rsidP="00100E85">
      <w:pPr>
        <w:shd w:val="clear" w:color="auto" w:fill="FFFFFF"/>
        <w:spacing w:before="0" w:line="240" w:lineRule="auto"/>
        <w:ind w:firstLine="735"/>
        <w:jc w:val="both"/>
        <w:rPr>
          <w:bCs/>
          <w:color w:val="000000"/>
          <w:sz w:val="24"/>
          <w:szCs w:val="24"/>
          <w:lang w:val="sk-SK"/>
        </w:rPr>
      </w:pPr>
      <w:r w:rsidRPr="008A6209">
        <w:rPr>
          <w:bCs/>
          <w:color w:val="000000"/>
          <w:sz w:val="24"/>
          <w:szCs w:val="24"/>
          <w:lang w:val="sk-SK"/>
        </w:rPr>
        <w:t xml:space="preserve">Navrhuje sa v § 7 a § 8 vymedziť spôsob určovania minimálnej mzdy. </w:t>
      </w:r>
    </w:p>
    <w:p w:rsidR="00100E85" w:rsidRPr="008A6209" w:rsidRDefault="00100E85" w:rsidP="00100E85">
      <w:pPr>
        <w:shd w:val="clear" w:color="auto" w:fill="FFFFFF"/>
        <w:spacing w:before="0" w:line="240" w:lineRule="auto"/>
        <w:ind w:firstLine="735"/>
        <w:jc w:val="both"/>
        <w:rPr>
          <w:bCs/>
          <w:color w:val="000000"/>
          <w:sz w:val="24"/>
          <w:szCs w:val="24"/>
          <w:lang w:val="sk-SK"/>
        </w:rPr>
      </w:pPr>
    </w:p>
    <w:p w:rsidR="00100E85" w:rsidRPr="008A6209" w:rsidRDefault="00100E85" w:rsidP="00100E85">
      <w:pPr>
        <w:shd w:val="clear" w:color="auto" w:fill="FFFFFF"/>
        <w:spacing w:before="0" w:line="240" w:lineRule="auto"/>
        <w:ind w:firstLine="735"/>
        <w:jc w:val="both"/>
        <w:rPr>
          <w:bCs/>
          <w:color w:val="000000"/>
          <w:sz w:val="24"/>
          <w:szCs w:val="24"/>
          <w:lang w:val="sk-SK"/>
        </w:rPr>
      </w:pPr>
      <w:r w:rsidRPr="008A6209">
        <w:rPr>
          <w:bCs/>
          <w:color w:val="000000"/>
          <w:sz w:val="24"/>
          <w:szCs w:val="24"/>
          <w:lang w:val="sk-SK"/>
        </w:rPr>
        <w:t>V § 7 sa navrhuje vymedziť, že tak ako podľa platného a účinného znenia zákona o minimálnej mzde o sume minimálnej mzdy rokujú zástupcovia zamestnávateľov a zástupcovia zamestnancov najneskôr od 1.</w:t>
      </w:r>
      <w:r w:rsidR="009D34E4" w:rsidRPr="008A6209">
        <w:rPr>
          <w:bCs/>
          <w:color w:val="000000"/>
          <w:sz w:val="24"/>
          <w:szCs w:val="24"/>
          <w:lang w:val="sk-SK"/>
        </w:rPr>
        <w:t xml:space="preserve"> apríla</w:t>
      </w:r>
      <w:r w:rsidRPr="008A6209">
        <w:rPr>
          <w:bCs/>
          <w:color w:val="000000"/>
          <w:sz w:val="24"/>
          <w:szCs w:val="24"/>
          <w:lang w:val="sk-SK"/>
        </w:rPr>
        <w:t xml:space="preserve"> a  do 15.</w:t>
      </w:r>
      <w:r w:rsidR="009D34E4" w:rsidRPr="008A6209">
        <w:rPr>
          <w:bCs/>
          <w:color w:val="000000"/>
          <w:sz w:val="24"/>
          <w:szCs w:val="24"/>
          <w:lang w:val="sk-SK"/>
        </w:rPr>
        <w:t xml:space="preserve"> júla.</w:t>
      </w:r>
      <w:r w:rsidRPr="008A6209">
        <w:rPr>
          <w:bCs/>
          <w:color w:val="000000"/>
          <w:sz w:val="24"/>
          <w:szCs w:val="24"/>
          <w:lang w:val="sk-SK"/>
        </w:rPr>
        <w:t xml:space="preserve"> Do tohto dňa sa môžu dohodnúť na sume mesačnej minimálnej mzdy. Navrhuje sa</w:t>
      </w:r>
      <w:r w:rsidR="009D34E4" w:rsidRPr="008A6209">
        <w:rPr>
          <w:bCs/>
          <w:color w:val="000000"/>
          <w:sz w:val="24"/>
          <w:szCs w:val="24"/>
          <w:lang w:val="sk-SK"/>
        </w:rPr>
        <w:t>,</w:t>
      </w:r>
      <w:r w:rsidRPr="008A6209">
        <w:rPr>
          <w:bCs/>
          <w:color w:val="000000"/>
          <w:sz w:val="24"/>
          <w:szCs w:val="24"/>
          <w:lang w:val="sk-SK"/>
        </w:rPr>
        <w:t xml:space="preserve"> aby ich dohoda o určení sumy minimálnej mzdy bola záväzná pre určenie minimálnej mzdy na nasledujúci kalendárny rok. </w:t>
      </w:r>
    </w:p>
    <w:p w:rsidR="00100E85" w:rsidRPr="008A6209" w:rsidRDefault="00100E85" w:rsidP="00100E85">
      <w:pPr>
        <w:shd w:val="clear" w:color="auto" w:fill="FFFFFF"/>
        <w:spacing w:before="0" w:line="240" w:lineRule="auto"/>
        <w:ind w:firstLine="735"/>
        <w:jc w:val="both"/>
        <w:rPr>
          <w:bCs/>
          <w:color w:val="000000"/>
          <w:sz w:val="24"/>
          <w:szCs w:val="24"/>
          <w:lang w:val="sk-SK"/>
        </w:rPr>
      </w:pPr>
    </w:p>
    <w:p w:rsidR="00100E85" w:rsidRPr="008A6209" w:rsidRDefault="00100E85" w:rsidP="00100E85">
      <w:pPr>
        <w:shd w:val="clear" w:color="auto" w:fill="FFFFFF"/>
        <w:spacing w:before="0" w:line="240" w:lineRule="auto"/>
        <w:ind w:firstLine="735"/>
        <w:jc w:val="both"/>
        <w:rPr>
          <w:bCs/>
          <w:color w:val="000000"/>
          <w:sz w:val="24"/>
          <w:szCs w:val="24"/>
          <w:lang w:val="sk-SK"/>
        </w:rPr>
      </w:pPr>
      <w:r w:rsidRPr="008A6209">
        <w:rPr>
          <w:bCs/>
          <w:color w:val="000000"/>
          <w:sz w:val="24"/>
          <w:szCs w:val="24"/>
          <w:lang w:val="sk-SK"/>
        </w:rPr>
        <w:t xml:space="preserve">Navrhuje sa, aby zástupcovia zamestnávateľov a zástupcovia zamestnancov predložili túto dohodu do 31. júla Ministerstvu práce, sociálnych vecí a rodiny </w:t>
      </w:r>
      <w:r w:rsidR="00881AB9">
        <w:rPr>
          <w:color w:val="000000"/>
          <w:sz w:val="24"/>
          <w:szCs w:val="24"/>
          <w:lang w:val="sk-SK"/>
        </w:rPr>
        <w:t>Slovenskej republiky</w:t>
      </w:r>
      <w:r w:rsidRPr="008A6209">
        <w:rPr>
          <w:bCs/>
          <w:color w:val="000000"/>
          <w:sz w:val="24"/>
          <w:szCs w:val="24"/>
          <w:lang w:val="sk-SK"/>
        </w:rPr>
        <w:t>, ktoré oznámi v Zbierke zákonov</w:t>
      </w:r>
      <w:r w:rsidR="009D34E4" w:rsidRPr="008A6209">
        <w:rPr>
          <w:bCs/>
          <w:color w:val="000000"/>
          <w:sz w:val="24"/>
          <w:szCs w:val="24"/>
          <w:lang w:val="sk-SK"/>
        </w:rPr>
        <w:t xml:space="preserve"> Slovenskej republiky</w:t>
      </w:r>
      <w:r w:rsidRPr="008A6209">
        <w:rPr>
          <w:bCs/>
          <w:color w:val="000000"/>
          <w:sz w:val="24"/>
          <w:szCs w:val="24"/>
          <w:lang w:val="sk-SK"/>
        </w:rPr>
        <w:t xml:space="preserve">, že sa minimálna mzda dohodla podľa § 7 a aká je </w:t>
      </w:r>
      <w:r w:rsidR="009D34E4" w:rsidRPr="008A6209">
        <w:rPr>
          <w:bCs/>
          <w:color w:val="000000"/>
          <w:sz w:val="24"/>
          <w:szCs w:val="24"/>
          <w:lang w:val="sk-SK"/>
        </w:rPr>
        <w:t xml:space="preserve">suma </w:t>
      </w:r>
      <w:r w:rsidRPr="008A6209">
        <w:rPr>
          <w:bCs/>
          <w:color w:val="000000"/>
          <w:sz w:val="24"/>
          <w:szCs w:val="24"/>
          <w:lang w:val="sk-SK"/>
        </w:rPr>
        <w:t>mesačn</w:t>
      </w:r>
      <w:r w:rsidR="009D34E4" w:rsidRPr="008A6209">
        <w:rPr>
          <w:bCs/>
          <w:color w:val="000000"/>
          <w:sz w:val="24"/>
          <w:szCs w:val="24"/>
          <w:lang w:val="sk-SK"/>
        </w:rPr>
        <w:t>ej</w:t>
      </w:r>
      <w:r w:rsidRPr="008A6209">
        <w:rPr>
          <w:bCs/>
          <w:color w:val="000000"/>
          <w:sz w:val="24"/>
          <w:szCs w:val="24"/>
          <w:lang w:val="sk-SK"/>
        </w:rPr>
        <w:t xml:space="preserve"> minimáln</w:t>
      </w:r>
      <w:r w:rsidR="009D34E4" w:rsidRPr="008A6209">
        <w:rPr>
          <w:bCs/>
          <w:color w:val="000000"/>
          <w:sz w:val="24"/>
          <w:szCs w:val="24"/>
          <w:lang w:val="sk-SK"/>
        </w:rPr>
        <w:t>ej</w:t>
      </w:r>
      <w:r w:rsidRPr="008A6209">
        <w:rPr>
          <w:bCs/>
          <w:color w:val="000000"/>
          <w:sz w:val="24"/>
          <w:szCs w:val="24"/>
          <w:lang w:val="sk-SK"/>
        </w:rPr>
        <w:t xml:space="preserve"> mzd</w:t>
      </w:r>
      <w:r w:rsidR="009D34E4" w:rsidRPr="008A6209">
        <w:rPr>
          <w:bCs/>
          <w:color w:val="000000"/>
          <w:sz w:val="24"/>
          <w:szCs w:val="24"/>
          <w:lang w:val="sk-SK"/>
        </w:rPr>
        <w:t>y</w:t>
      </w:r>
      <w:r w:rsidRPr="008A6209">
        <w:rPr>
          <w:bCs/>
          <w:color w:val="000000"/>
          <w:sz w:val="24"/>
          <w:szCs w:val="24"/>
          <w:lang w:val="sk-SK"/>
        </w:rPr>
        <w:t xml:space="preserve"> a hodinov</w:t>
      </w:r>
      <w:r w:rsidR="009D34E4" w:rsidRPr="008A6209">
        <w:rPr>
          <w:bCs/>
          <w:color w:val="000000"/>
          <w:sz w:val="24"/>
          <w:szCs w:val="24"/>
          <w:lang w:val="sk-SK"/>
        </w:rPr>
        <w:t>ej</w:t>
      </w:r>
      <w:r w:rsidRPr="008A6209">
        <w:rPr>
          <w:bCs/>
          <w:color w:val="000000"/>
          <w:sz w:val="24"/>
          <w:szCs w:val="24"/>
          <w:lang w:val="sk-SK"/>
        </w:rPr>
        <w:t xml:space="preserve"> minimáln</w:t>
      </w:r>
      <w:r w:rsidR="009D34E4" w:rsidRPr="008A6209">
        <w:rPr>
          <w:bCs/>
          <w:color w:val="000000"/>
          <w:sz w:val="24"/>
          <w:szCs w:val="24"/>
          <w:lang w:val="sk-SK"/>
        </w:rPr>
        <w:t>ej</w:t>
      </w:r>
      <w:r w:rsidRPr="008A6209">
        <w:rPr>
          <w:bCs/>
          <w:color w:val="000000"/>
          <w:sz w:val="24"/>
          <w:szCs w:val="24"/>
          <w:lang w:val="sk-SK"/>
        </w:rPr>
        <w:t xml:space="preserve"> mzd</w:t>
      </w:r>
      <w:r w:rsidR="009D34E4" w:rsidRPr="008A6209">
        <w:rPr>
          <w:bCs/>
          <w:color w:val="000000"/>
          <w:sz w:val="24"/>
          <w:szCs w:val="24"/>
          <w:lang w:val="sk-SK"/>
        </w:rPr>
        <w:t>y</w:t>
      </w:r>
      <w:r w:rsidR="00092B17" w:rsidRPr="008A6209">
        <w:rPr>
          <w:bCs/>
          <w:color w:val="000000"/>
          <w:sz w:val="24"/>
          <w:szCs w:val="24"/>
          <w:lang w:val="sk-SK"/>
        </w:rPr>
        <w:t xml:space="preserve"> na príslušný kalendárny rok</w:t>
      </w:r>
      <w:r w:rsidRPr="008A6209">
        <w:rPr>
          <w:bCs/>
          <w:color w:val="000000"/>
          <w:sz w:val="24"/>
          <w:szCs w:val="24"/>
          <w:lang w:val="sk-SK"/>
        </w:rPr>
        <w:t>, aby túto informáciu mala aj verejnosť.</w:t>
      </w:r>
    </w:p>
    <w:p w:rsidR="00100E85" w:rsidRPr="008A6209" w:rsidRDefault="00100E85" w:rsidP="00100E85">
      <w:pPr>
        <w:shd w:val="clear" w:color="auto" w:fill="FFFFFF"/>
        <w:spacing w:before="0" w:line="240" w:lineRule="auto"/>
        <w:jc w:val="both"/>
        <w:rPr>
          <w:bCs/>
          <w:color w:val="000000"/>
          <w:sz w:val="24"/>
          <w:szCs w:val="24"/>
          <w:lang w:val="sk-SK"/>
        </w:rPr>
      </w:pPr>
    </w:p>
    <w:p w:rsidR="00100E85" w:rsidRPr="008A6209" w:rsidRDefault="00100E85" w:rsidP="00092B17">
      <w:pPr>
        <w:shd w:val="clear" w:color="auto" w:fill="FFFFFF"/>
        <w:spacing w:before="0" w:line="240" w:lineRule="auto"/>
        <w:ind w:firstLine="735"/>
        <w:jc w:val="both"/>
        <w:rPr>
          <w:bCs/>
          <w:color w:val="000000"/>
          <w:sz w:val="24"/>
          <w:szCs w:val="24"/>
          <w:lang w:val="sk-SK"/>
        </w:rPr>
      </w:pPr>
      <w:r w:rsidRPr="008A6209">
        <w:rPr>
          <w:bCs/>
          <w:color w:val="000000"/>
          <w:sz w:val="24"/>
          <w:szCs w:val="24"/>
          <w:lang w:val="sk-SK"/>
        </w:rPr>
        <w:t>Ak nedôjde k bipartitnej dohode</w:t>
      </w:r>
      <w:r w:rsidR="00092B17" w:rsidRPr="008A6209">
        <w:rPr>
          <w:bCs/>
          <w:color w:val="000000"/>
          <w:sz w:val="24"/>
          <w:szCs w:val="24"/>
          <w:lang w:val="sk-SK"/>
        </w:rPr>
        <w:t xml:space="preserve"> medzi zástupcami zamestnávateľov a zástupcami zamestnancov</w:t>
      </w:r>
      <w:r w:rsidRPr="008A6209">
        <w:rPr>
          <w:bCs/>
          <w:color w:val="000000"/>
          <w:sz w:val="24"/>
          <w:szCs w:val="24"/>
          <w:lang w:val="sk-SK"/>
        </w:rPr>
        <w:t xml:space="preserve">, </w:t>
      </w:r>
      <w:r w:rsidR="00092B17" w:rsidRPr="008A6209">
        <w:rPr>
          <w:bCs/>
          <w:color w:val="000000"/>
          <w:sz w:val="24"/>
          <w:szCs w:val="24"/>
          <w:lang w:val="sk-SK"/>
        </w:rPr>
        <w:t>stane sa otázka mesačnej minimálnej mzdy na nasledujúci kalendárny rok</w:t>
      </w:r>
      <w:r w:rsidRPr="008A6209">
        <w:rPr>
          <w:bCs/>
          <w:color w:val="000000"/>
          <w:sz w:val="24"/>
          <w:szCs w:val="24"/>
          <w:lang w:val="sk-SK"/>
        </w:rPr>
        <w:t xml:space="preserve"> </w:t>
      </w:r>
      <w:r w:rsidR="00092B17" w:rsidRPr="008A6209">
        <w:rPr>
          <w:bCs/>
          <w:color w:val="000000"/>
          <w:sz w:val="24"/>
          <w:szCs w:val="24"/>
          <w:lang w:val="sk-SK"/>
        </w:rPr>
        <w:t xml:space="preserve">predmetom rokovania </w:t>
      </w:r>
      <w:r w:rsidRPr="008A6209">
        <w:rPr>
          <w:bCs/>
          <w:color w:val="000000"/>
          <w:sz w:val="24"/>
          <w:szCs w:val="24"/>
          <w:lang w:val="sk-SK"/>
        </w:rPr>
        <w:t xml:space="preserve">Hospodárskej a sociálnej rady </w:t>
      </w:r>
      <w:r w:rsidR="00881AB9">
        <w:rPr>
          <w:color w:val="000000"/>
          <w:sz w:val="24"/>
          <w:szCs w:val="24"/>
          <w:lang w:val="sk-SK"/>
        </w:rPr>
        <w:t>Slovenskej republiky</w:t>
      </w:r>
      <w:r w:rsidRPr="008A6209">
        <w:rPr>
          <w:bCs/>
          <w:color w:val="000000"/>
          <w:sz w:val="24"/>
          <w:szCs w:val="24"/>
          <w:lang w:val="sk-SK"/>
        </w:rPr>
        <w:t xml:space="preserve"> do 31. </w:t>
      </w:r>
      <w:r w:rsidR="00092B17" w:rsidRPr="008A6209">
        <w:rPr>
          <w:bCs/>
          <w:color w:val="000000"/>
          <w:sz w:val="24"/>
          <w:szCs w:val="24"/>
          <w:lang w:val="sk-SK"/>
        </w:rPr>
        <w:t>a</w:t>
      </w:r>
      <w:r w:rsidRPr="008A6209">
        <w:rPr>
          <w:bCs/>
          <w:color w:val="000000"/>
          <w:sz w:val="24"/>
          <w:szCs w:val="24"/>
          <w:lang w:val="sk-SK"/>
        </w:rPr>
        <w:t xml:space="preserve">ugusta. Zástupcovia zamestnávateľov a zástupcovia zamestnancov sa za účasti zástupcov vlády </w:t>
      </w:r>
      <w:r w:rsidR="00881AB9">
        <w:rPr>
          <w:color w:val="000000"/>
          <w:sz w:val="24"/>
          <w:szCs w:val="24"/>
          <w:lang w:val="sk-SK"/>
        </w:rPr>
        <w:t>Slovenskej republiky</w:t>
      </w:r>
      <w:r w:rsidRPr="008A6209">
        <w:rPr>
          <w:bCs/>
          <w:color w:val="000000"/>
          <w:sz w:val="24"/>
          <w:szCs w:val="24"/>
          <w:lang w:val="sk-SK"/>
        </w:rPr>
        <w:t xml:space="preserve"> </w:t>
      </w:r>
      <w:r w:rsidR="00092B17" w:rsidRPr="008A6209">
        <w:rPr>
          <w:bCs/>
          <w:color w:val="000000"/>
          <w:sz w:val="24"/>
          <w:szCs w:val="24"/>
          <w:lang w:val="sk-SK"/>
        </w:rPr>
        <w:t xml:space="preserve">budú môcť </w:t>
      </w:r>
      <w:r w:rsidRPr="008A6209">
        <w:rPr>
          <w:bCs/>
          <w:color w:val="000000"/>
          <w:sz w:val="24"/>
          <w:szCs w:val="24"/>
          <w:lang w:val="sk-SK"/>
        </w:rPr>
        <w:t>dohodnúť na sume mesačnej minimálnej mzdy. Ak dôjde k</w:t>
      </w:r>
      <w:r w:rsidR="00092B17" w:rsidRPr="008A6209">
        <w:rPr>
          <w:bCs/>
          <w:color w:val="000000"/>
          <w:sz w:val="24"/>
          <w:szCs w:val="24"/>
          <w:lang w:val="sk-SK"/>
        </w:rPr>
        <w:t> </w:t>
      </w:r>
      <w:r w:rsidRPr="008A6209">
        <w:rPr>
          <w:bCs/>
          <w:color w:val="000000"/>
          <w:sz w:val="24"/>
          <w:szCs w:val="24"/>
          <w:lang w:val="sk-SK"/>
        </w:rPr>
        <w:t>dohode</w:t>
      </w:r>
      <w:r w:rsidR="00092B17" w:rsidRPr="008A6209">
        <w:rPr>
          <w:bCs/>
          <w:color w:val="000000"/>
          <w:sz w:val="24"/>
          <w:szCs w:val="24"/>
          <w:lang w:val="sk-SK"/>
        </w:rPr>
        <w:t xml:space="preserve">, navrhuje sa, aby </w:t>
      </w:r>
      <w:r w:rsidRPr="008A6209">
        <w:rPr>
          <w:bCs/>
          <w:color w:val="000000"/>
          <w:sz w:val="24"/>
          <w:szCs w:val="24"/>
          <w:lang w:val="sk-SK"/>
        </w:rPr>
        <w:t xml:space="preserve"> Ministerstvo práce, sociálnych vecí a rodiny </w:t>
      </w:r>
      <w:r w:rsidR="00881AB9">
        <w:rPr>
          <w:color w:val="000000"/>
          <w:sz w:val="24"/>
          <w:szCs w:val="24"/>
          <w:lang w:val="sk-SK"/>
        </w:rPr>
        <w:t>Slovenskej republiky</w:t>
      </w:r>
      <w:r w:rsidRPr="008A6209">
        <w:rPr>
          <w:bCs/>
          <w:color w:val="000000"/>
          <w:sz w:val="24"/>
          <w:szCs w:val="24"/>
          <w:lang w:val="sk-SK"/>
        </w:rPr>
        <w:t xml:space="preserve"> oznámi</w:t>
      </w:r>
      <w:r w:rsidR="00092B17" w:rsidRPr="008A6209">
        <w:rPr>
          <w:bCs/>
          <w:color w:val="000000"/>
          <w:sz w:val="24"/>
          <w:szCs w:val="24"/>
          <w:lang w:val="sk-SK"/>
        </w:rPr>
        <w:t>lo</w:t>
      </w:r>
      <w:r w:rsidRPr="008A6209">
        <w:rPr>
          <w:bCs/>
          <w:color w:val="000000"/>
          <w:sz w:val="24"/>
          <w:szCs w:val="24"/>
          <w:lang w:val="sk-SK"/>
        </w:rPr>
        <w:t xml:space="preserve"> v Zbierke zákonov</w:t>
      </w:r>
      <w:r w:rsidR="008A6209" w:rsidRPr="008A6209">
        <w:rPr>
          <w:bCs/>
          <w:color w:val="000000"/>
          <w:sz w:val="24"/>
          <w:szCs w:val="24"/>
          <w:lang w:val="sk-SK"/>
        </w:rPr>
        <w:t xml:space="preserve"> Slovenskej republiky</w:t>
      </w:r>
      <w:r w:rsidRPr="008A6209">
        <w:rPr>
          <w:bCs/>
          <w:color w:val="000000"/>
          <w:sz w:val="24"/>
          <w:szCs w:val="24"/>
          <w:lang w:val="sk-SK"/>
        </w:rPr>
        <w:t xml:space="preserve">, že sa minimálna mzda dohodla podľa § 7 a aká je </w:t>
      </w:r>
      <w:r w:rsidR="008A6209" w:rsidRPr="008A6209">
        <w:rPr>
          <w:bCs/>
          <w:color w:val="000000"/>
          <w:sz w:val="24"/>
          <w:szCs w:val="24"/>
          <w:lang w:val="sk-SK"/>
        </w:rPr>
        <w:t xml:space="preserve">suma </w:t>
      </w:r>
      <w:r w:rsidRPr="008A6209">
        <w:rPr>
          <w:bCs/>
          <w:color w:val="000000"/>
          <w:sz w:val="24"/>
          <w:szCs w:val="24"/>
          <w:lang w:val="sk-SK"/>
        </w:rPr>
        <w:t>mesačn</w:t>
      </w:r>
      <w:r w:rsidR="008A6209" w:rsidRPr="008A6209">
        <w:rPr>
          <w:bCs/>
          <w:color w:val="000000"/>
          <w:sz w:val="24"/>
          <w:szCs w:val="24"/>
          <w:lang w:val="sk-SK"/>
        </w:rPr>
        <w:t>ej</w:t>
      </w:r>
      <w:r w:rsidRPr="008A6209">
        <w:rPr>
          <w:bCs/>
          <w:color w:val="000000"/>
          <w:sz w:val="24"/>
          <w:szCs w:val="24"/>
          <w:lang w:val="sk-SK"/>
        </w:rPr>
        <w:t xml:space="preserve"> minimáln</w:t>
      </w:r>
      <w:r w:rsidR="008A6209" w:rsidRPr="008A6209">
        <w:rPr>
          <w:bCs/>
          <w:color w:val="000000"/>
          <w:sz w:val="24"/>
          <w:szCs w:val="24"/>
          <w:lang w:val="sk-SK"/>
        </w:rPr>
        <w:t>ej</w:t>
      </w:r>
      <w:r w:rsidRPr="008A6209">
        <w:rPr>
          <w:bCs/>
          <w:color w:val="000000"/>
          <w:sz w:val="24"/>
          <w:szCs w:val="24"/>
          <w:lang w:val="sk-SK"/>
        </w:rPr>
        <w:t xml:space="preserve"> mzd</w:t>
      </w:r>
      <w:r w:rsidR="008A6209" w:rsidRPr="008A6209">
        <w:rPr>
          <w:bCs/>
          <w:color w:val="000000"/>
          <w:sz w:val="24"/>
          <w:szCs w:val="24"/>
          <w:lang w:val="sk-SK"/>
        </w:rPr>
        <w:t>y</w:t>
      </w:r>
      <w:r w:rsidRPr="008A6209">
        <w:rPr>
          <w:bCs/>
          <w:color w:val="000000"/>
          <w:sz w:val="24"/>
          <w:szCs w:val="24"/>
          <w:lang w:val="sk-SK"/>
        </w:rPr>
        <w:t xml:space="preserve"> a hodinov</w:t>
      </w:r>
      <w:r w:rsidR="008A6209" w:rsidRPr="008A6209">
        <w:rPr>
          <w:bCs/>
          <w:color w:val="000000"/>
          <w:sz w:val="24"/>
          <w:szCs w:val="24"/>
          <w:lang w:val="sk-SK"/>
        </w:rPr>
        <w:t>ej</w:t>
      </w:r>
      <w:r w:rsidRPr="008A6209">
        <w:rPr>
          <w:bCs/>
          <w:color w:val="000000"/>
          <w:sz w:val="24"/>
          <w:szCs w:val="24"/>
          <w:lang w:val="sk-SK"/>
        </w:rPr>
        <w:t xml:space="preserve"> minimáln</w:t>
      </w:r>
      <w:r w:rsidR="008A6209" w:rsidRPr="008A6209">
        <w:rPr>
          <w:bCs/>
          <w:color w:val="000000"/>
          <w:sz w:val="24"/>
          <w:szCs w:val="24"/>
          <w:lang w:val="sk-SK"/>
        </w:rPr>
        <w:t>ej</w:t>
      </w:r>
      <w:r w:rsidRPr="008A6209">
        <w:rPr>
          <w:bCs/>
          <w:color w:val="000000"/>
          <w:sz w:val="24"/>
          <w:szCs w:val="24"/>
          <w:lang w:val="sk-SK"/>
        </w:rPr>
        <w:t xml:space="preserve"> mzd</w:t>
      </w:r>
      <w:r w:rsidR="008A6209" w:rsidRPr="008A6209">
        <w:rPr>
          <w:bCs/>
          <w:color w:val="000000"/>
          <w:sz w:val="24"/>
          <w:szCs w:val="24"/>
          <w:lang w:val="sk-SK"/>
        </w:rPr>
        <w:t>y</w:t>
      </w:r>
      <w:r w:rsidRPr="008A6209">
        <w:rPr>
          <w:bCs/>
          <w:color w:val="000000"/>
          <w:sz w:val="24"/>
          <w:szCs w:val="24"/>
          <w:lang w:val="sk-SK"/>
        </w:rPr>
        <w:t>, aby túto informáciu mala aj verejnosť.</w:t>
      </w:r>
    </w:p>
    <w:p w:rsidR="00100E85" w:rsidRPr="008A6209" w:rsidRDefault="00100E85" w:rsidP="00100E85">
      <w:pPr>
        <w:shd w:val="clear" w:color="auto" w:fill="FFFFFF"/>
        <w:spacing w:before="0" w:line="240" w:lineRule="auto"/>
        <w:jc w:val="both"/>
        <w:rPr>
          <w:bCs/>
          <w:color w:val="000000"/>
          <w:sz w:val="24"/>
          <w:szCs w:val="24"/>
          <w:lang w:val="sk-SK"/>
        </w:rPr>
      </w:pPr>
    </w:p>
    <w:p w:rsidR="00100E85" w:rsidRPr="008A6209" w:rsidRDefault="00100E85" w:rsidP="00092B17">
      <w:pPr>
        <w:shd w:val="clear" w:color="auto" w:fill="FFFFFF"/>
        <w:spacing w:before="0" w:line="240" w:lineRule="auto"/>
        <w:ind w:firstLine="735"/>
        <w:jc w:val="both"/>
        <w:rPr>
          <w:bCs/>
          <w:color w:val="000000"/>
          <w:sz w:val="24"/>
          <w:szCs w:val="24"/>
          <w:lang w:val="sk-SK"/>
        </w:rPr>
      </w:pPr>
      <w:r w:rsidRPr="008A6209">
        <w:rPr>
          <w:bCs/>
          <w:color w:val="000000"/>
          <w:sz w:val="24"/>
          <w:szCs w:val="24"/>
          <w:lang w:val="sk-SK"/>
        </w:rPr>
        <w:t xml:space="preserve">Navrhuje sa, aby sa suma mesačná minimálnej mzdy dohadovala </w:t>
      </w:r>
      <w:r w:rsidR="00092B17" w:rsidRPr="008A6209">
        <w:rPr>
          <w:bCs/>
          <w:color w:val="000000"/>
          <w:sz w:val="24"/>
          <w:szCs w:val="24"/>
          <w:lang w:val="sk-SK"/>
        </w:rPr>
        <w:t xml:space="preserve">zástupcami zamestnávateľov a zástupcami zamestnancov </w:t>
      </w:r>
      <w:r w:rsidRPr="008A6209">
        <w:rPr>
          <w:bCs/>
          <w:color w:val="000000"/>
          <w:sz w:val="24"/>
          <w:szCs w:val="24"/>
          <w:lang w:val="sk-SK"/>
        </w:rPr>
        <w:t>ako celé číslo (aj vzhľadom na to, že aj priemerná nominálna mesačná mzda sa zverejňuje ako celé číslo).</w:t>
      </w:r>
    </w:p>
    <w:p w:rsidR="00100E85" w:rsidRPr="008A6209" w:rsidRDefault="00100E85" w:rsidP="00100E85">
      <w:pPr>
        <w:shd w:val="clear" w:color="auto" w:fill="FFFFFF"/>
        <w:spacing w:before="0" w:line="240" w:lineRule="auto"/>
        <w:jc w:val="both"/>
        <w:rPr>
          <w:bCs/>
          <w:color w:val="000000"/>
          <w:sz w:val="24"/>
          <w:szCs w:val="24"/>
          <w:lang w:val="sk-SK"/>
        </w:rPr>
      </w:pPr>
    </w:p>
    <w:p w:rsidR="00100E85" w:rsidRDefault="00092B17" w:rsidP="00092B17">
      <w:pPr>
        <w:shd w:val="clear" w:color="auto" w:fill="FFFFFF"/>
        <w:spacing w:before="0" w:line="240" w:lineRule="auto"/>
        <w:ind w:firstLine="735"/>
        <w:jc w:val="both"/>
        <w:rPr>
          <w:bCs/>
          <w:color w:val="000000"/>
          <w:sz w:val="24"/>
          <w:szCs w:val="24"/>
          <w:lang w:val="sk-SK"/>
        </w:rPr>
      </w:pPr>
      <w:r w:rsidRPr="008A6209">
        <w:rPr>
          <w:bCs/>
          <w:color w:val="000000"/>
          <w:sz w:val="24"/>
          <w:szCs w:val="24"/>
          <w:lang w:val="sk-SK"/>
        </w:rPr>
        <w:t>N</w:t>
      </w:r>
      <w:r w:rsidR="00100E85" w:rsidRPr="008A6209">
        <w:rPr>
          <w:bCs/>
          <w:color w:val="000000"/>
          <w:sz w:val="24"/>
          <w:szCs w:val="24"/>
          <w:lang w:val="sk-SK"/>
        </w:rPr>
        <w:t xml:space="preserve">avrhuje </w:t>
      </w:r>
      <w:r w:rsidRPr="008A6209">
        <w:rPr>
          <w:bCs/>
          <w:color w:val="000000"/>
          <w:sz w:val="24"/>
          <w:szCs w:val="24"/>
          <w:lang w:val="sk-SK"/>
        </w:rPr>
        <w:t xml:space="preserve">sa v § 8 </w:t>
      </w:r>
      <w:r w:rsidR="00100E85" w:rsidRPr="008A6209">
        <w:rPr>
          <w:bCs/>
          <w:color w:val="000000"/>
          <w:sz w:val="24"/>
          <w:szCs w:val="24"/>
          <w:lang w:val="sk-SK"/>
        </w:rPr>
        <w:t>upraviť postup</w:t>
      </w:r>
      <w:r w:rsidR="008A6209" w:rsidRPr="008A6209">
        <w:rPr>
          <w:bCs/>
          <w:color w:val="000000"/>
          <w:sz w:val="24"/>
          <w:szCs w:val="24"/>
          <w:lang w:val="sk-SK"/>
        </w:rPr>
        <w:t>,</w:t>
      </w:r>
      <w:r w:rsidR="00100E85" w:rsidRPr="008A6209">
        <w:rPr>
          <w:bCs/>
          <w:color w:val="000000"/>
          <w:sz w:val="24"/>
          <w:szCs w:val="24"/>
          <w:lang w:val="sk-SK"/>
        </w:rPr>
        <w:t xml:space="preserve"> ak sa mesačná minimálna mzda neurčila dohodou zástupcov zamestnávateľov a zástupcov zamestnancov. V tomto prípade sa mesačná minimálna mzda na nasledujúci kalendárny rok určí vzorcom. Jeho základom bude </w:t>
      </w:r>
      <w:r w:rsidR="00100E85" w:rsidRPr="008A6209">
        <w:rPr>
          <w:color w:val="000000" w:themeColor="text1"/>
          <w:sz w:val="24"/>
          <w:szCs w:val="24"/>
          <w:lang w:val="sk-SK"/>
        </w:rPr>
        <w:t>priemerná mesačná nomináln</w:t>
      </w:r>
      <w:r w:rsidR="00E67990">
        <w:rPr>
          <w:color w:val="000000" w:themeColor="text1"/>
          <w:sz w:val="24"/>
          <w:szCs w:val="24"/>
          <w:lang w:val="sk-SK"/>
        </w:rPr>
        <w:t>a</w:t>
      </w:r>
      <w:r w:rsidR="00100E85" w:rsidRPr="008A6209">
        <w:rPr>
          <w:color w:val="000000" w:themeColor="text1"/>
          <w:sz w:val="24"/>
          <w:szCs w:val="24"/>
          <w:lang w:val="sk-SK"/>
        </w:rPr>
        <w:t xml:space="preserve"> mzd</w:t>
      </w:r>
      <w:r w:rsidR="00E67990">
        <w:rPr>
          <w:color w:val="000000" w:themeColor="text1"/>
          <w:sz w:val="24"/>
          <w:szCs w:val="24"/>
          <w:lang w:val="sk-SK"/>
        </w:rPr>
        <w:t>a</w:t>
      </w:r>
      <w:r w:rsidR="00100E85" w:rsidRPr="008A6209">
        <w:rPr>
          <w:color w:val="000000" w:themeColor="text1"/>
          <w:sz w:val="24"/>
          <w:szCs w:val="24"/>
          <w:lang w:val="sk-SK"/>
        </w:rPr>
        <w:t xml:space="preserve"> zamestnanca v hospodárstve Slovenskej republiky zverejnená Štatistickým úradom Slovenskej republiky za kalendárny rok, ktorý dva roky predchádza kalendárnemu roku, na ktorý sa určuje suma mesačnej minimálnej mzdy. M</w:t>
      </w:r>
      <w:r w:rsidR="008A6209" w:rsidRPr="008A6209">
        <w:rPr>
          <w:color w:val="000000" w:themeColor="text1"/>
          <w:sz w:val="24"/>
          <w:szCs w:val="24"/>
          <w:lang w:val="sk-SK"/>
        </w:rPr>
        <w:t>esačná m</w:t>
      </w:r>
      <w:r w:rsidR="00100E85" w:rsidRPr="008A6209">
        <w:rPr>
          <w:color w:val="000000" w:themeColor="text1"/>
          <w:sz w:val="24"/>
          <w:szCs w:val="24"/>
          <w:lang w:val="sk-SK"/>
        </w:rPr>
        <w:t>inimálna mzda bude 60</w:t>
      </w:r>
      <w:r w:rsidR="008A6209" w:rsidRPr="008A6209">
        <w:rPr>
          <w:color w:val="000000" w:themeColor="text1"/>
          <w:sz w:val="24"/>
          <w:szCs w:val="24"/>
          <w:lang w:val="sk-SK"/>
        </w:rPr>
        <w:t xml:space="preserve"> </w:t>
      </w:r>
      <w:r w:rsidR="00100E85" w:rsidRPr="008A6209">
        <w:rPr>
          <w:color w:val="000000" w:themeColor="text1"/>
          <w:sz w:val="24"/>
          <w:szCs w:val="24"/>
          <w:lang w:val="sk-SK"/>
        </w:rPr>
        <w:t xml:space="preserve">% tejto sumy, pričom sa navrhuje, aby suma mesačnej minimálnej mzdy bola celým číslom </w:t>
      </w:r>
      <w:r w:rsidR="00100E85" w:rsidRPr="008A6209">
        <w:rPr>
          <w:bCs/>
          <w:color w:val="000000"/>
          <w:sz w:val="24"/>
          <w:szCs w:val="24"/>
          <w:lang w:val="sk-SK"/>
        </w:rPr>
        <w:t>(aj</w:t>
      </w:r>
      <w:r w:rsidR="0005226F">
        <w:rPr>
          <w:bCs/>
          <w:color w:val="000000"/>
          <w:sz w:val="24"/>
          <w:szCs w:val="24"/>
          <w:lang w:val="sk-SK"/>
        </w:rPr>
        <w:t> </w:t>
      </w:r>
      <w:r w:rsidR="00100E85" w:rsidRPr="008A6209">
        <w:rPr>
          <w:bCs/>
          <w:color w:val="000000"/>
          <w:sz w:val="24"/>
          <w:szCs w:val="24"/>
          <w:lang w:val="sk-SK"/>
        </w:rPr>
        <w:t xml:space="preserve">vzhľadom na to, že aj </w:t>
      </w:r>
      <w:r w:rsidRPr="008A6209">
        <w:rPr>
          <w:color w:val="000000" w:themeColor="text1"/>
          <w:sz w:val="24"/>
          <w:szCs w:val="24"/>
          <w:lang w:val="sk-SK"/>
        </w:rPr>
        <w:t>priemerná mesačná nominálna mzda zamestnanca v hospodárstve Slovenskej republiky zverejnená Štatistickým úradom Slovenskej republiky za kalendárny rok</w:t>
      </w:r>
      <w:r w:rsidRPr="008A6209">
        <w:rPr>
          <w:bCs/>
          <w:color w:val="000000"/>
          <w:sz w:val="24"/>
          <w:szCs w:val="24"/>
          <w:lang w:val="sk-SK"/>
        </w:rPr>
        <w:t xml:space="preserve"> </w:t>
      </w:r>
      <w:r w:rsidR="00100E85" w:rsidRPr="008A6209">
        <w:rPr>
          <w:bCs/>
          <w:color w:val="000000"/>
          <w:sz w:val="24"/>
          <w:szCs w:val="24"/>
          <w:lang w:val="sk-SK"/>
        </w:rPr>
        <w:t>sa zverejňuje ako celé číslo).</w:t>
      </w:r>
    </w:p>
    <w:p w:rsidR="003E34A6" w:rsidRDefault="003E34A6" w:rsidP="00092B17">
      <w:pPr>
        <w:shd w:val="clear" w:color="auto" w:fill="FFFFFF"/>
        <w:spacing w:before="0" w:line="240" w:lineRule="auto"/>
        <w:ind w:firstLine="735"/>
        <w:jc w:val="both"/>
        <w:rPr>
          <w:bCs/>
          <w:color w:val="000000"/>
          <w:sz w:val="24"/>
          <w:szCs w:val="24"/>
          <w:lang w:val="sk-SK"/>
        </w:rPr>
      </w:pPr>
    </w:p>
    <w:p w:rsidR="003E34A6" w:rsidRPr="008A6209" w:rsidRDefault="003E34A6" w:rsidP="00092B17">
      <w:pPr>
        <w:shd w:val="clear" w:color="auto" w:fill="FFFFFF"/>
        <w:spacing w:before="0" w:line="240" w:lineRule="auto"/>
        <w:ind w:firstLine="735"/>
        <w:jc w:val="both"/>
        <w:rPr>
          <w:bCs/>
          <w:color w:val="000000"/>
          <w:sz w:val="24"/>
          <w:szCs w:val="24"/>
          <w:lang w:val="sk-SK"/>
        </w:rPr>
      </w:pPr>
      <w:r w:rsidRPr="00EB418C">
        <w:rPr>
          <w:bCs/>
          <w:color w:val="000000"/>
          <w:sz w:val="24"/>
          <w:szCs w:val="24"/>
          <w:lang w:val="sk-SK"/>
        </w:rPr>
        <w:t xml:space="preserve">Určenie takéhoto základu </w:t>
      </w:r>
      <w:r w:rsidRPr="00EB418C">
        <w:rPr>
          <w:bCs/>
          <w:i/>
          <w:color w:val="000000"/>
          <w:sz w:val="24"/>
          <w:szCs w:val="24"/>
          <w:lang w:val="sk-SK"/>
        </w:rPr>
        <w:t>(priemernej mesačnej mzdy za kalendárny rok, ktorý dva roky predchádza kalendárnemu roku, na ktorý sa minimálna mzda určuje)</w:t>
      </w:r>
      <w:r w:rsidRPr="00EB418C">
        <w:rPr>
          <w:bCs/>
          <w:color w:val="000000"/>
          <w:sz w:val="24"/>
          <w:szCs w:val="24"/>
          <w:lang w:val="sk-SK"/>
        </w:rPr>
        <w:t xml:space="preserve"> pre určenie mesačnej minimálnej mzdy vychádza zo skutočnosti, že predmetná suma je v čase približného začatia rokovania zástupcov zamestnávateľov a zástupcov zamestnancov už známa, keďže ju Štatistický úrad </w:t>
      </w:r>
      <w:r w:rsidR="00881AB9">
        <w:rPr>
          <w:color w:val="000000"/>
          <w:sz w:val="24"/>
          <w:szCs w:val="24"/>
          <w:lang w:val="sk-SK"/>
        </w:rPr>
        <w:t>Slovenskej republiky</w:t>
      </w:r>
      <w:r w:rsidRPr="00EB418C">
        <w:rPr>
          <w:bCs/>
          <w:color w:val="000000"/>
          <w:sz w:val="24"/>
          <w:szCs w:val="24"/>
          <w:lang w:val="sk-SK"/>
        </w:rPr>
        <w:t xml:space="preserve"> zverejňuje v priebehu mesiaca marec. Z tohto hľadiska sa nemusí vychádzať z odhadov sumy, ktorá sa skutočne zistí až o dva roky.</w:t>
      </w:r>
    </w:p>
    <w:p w:rsidR="00100E85" w:rsidRPr="008A6209" w:rsidRDefault="00100E85" w:rsidP="00100E85">
      <w:pPr>
        <w:shd w:val="clear" w:color="auto" w:fill="FFFFFF"/>
        <w:spacing w:before="0" w:line="240" w:lineRule="auto"/>
        <w:ind w:left="0"/>
        <w:jc w:val="both"/>
        <w:rPr>
          <w:b/>
          <w:bCs/>
          <w:color w:val="000000"/>
          <w:sz w:val="24"/>
          <w:szCs w:val="24"/>
          <w:lang w:val="sk-SK"/>
        </w:rPr>
      </w:pPr>
    </w:p>
    <w:p w:rsidR="00100E85" w:rsidRPr="008A6209" w:rsidRDefault="00100E85" w:rsidP="00100E85">
      <w:pPr>
        <w:shd w:val="clear" w:color="auto" w:fill="FFFFFF"/>
        <w:spacing w:before="0" w:line="240" w:lineRule="auto"/>
        <w:ind w:left="0"/>
        <w:jc w:val="both"/>
        <w:rPr>
          <w:b/>
          <w:bCs/>
          <w:color w:val="000000"/>
          <w:sz w:val="24"/>
          <w:szCs w:val="24"/>
          <w:lang w:val="sk-SK"/>
        </w:rPr>
      </w:pPr>
      <w:r w:rsidRPr="008A6209">
        <w:rPr>
          <w:b/>
          <w:bCs/>
          <w:color w:val="000000"/>
          <w:sz w:val="24"/>
          <w:szCs w:val="24"/>
          <w:lang w:val="sk-SK"/>
        </w:rPr>
        <w:t xml:space="preserve">K bodom 8 a 9 </w:t>
      </w:r>
    </w:p>
    <w:p w:rsidR="00092B17" w:rsidRPr="008A6209" w:rsidRDefault="00092B17" w:rsidP="00100E85">
      <w:pPr>
        <w:shd w:val="clear" w:color="auto" w:fill="FFFFFF"/>
        <w:spacing w:before="0" w:line="240" w:lineRule="auto"/>
        <w:jc w:val="both"/>
        <w:rPr>
          <w:bCs/>
          <w:color w:val="000000"/>
          <w:sz w:val="24"/>
          <w:szCs w:val="24"/>
          <w:lang w:val="sk-SK"/>
        </w:rPr>
      </w:pPr>
    </w:p>
    <w:p w:rsidR="00092B17" w:rsidRPr="008A6209" w:rsidRDefault="00100E85" w:rsidP="00092B17">
      <w:pPr>
        <w:shd w:val="clear" w:color="auto" w:fill="FFFFFF"/>
        <w:spacing w:before="0" w:line="240" w:lineRule="auto"/>
        <w:ind w:firstLine="735"/>
        <w:jc w:val="both"/>
        <w:rPr>
          <w:bCs/>
          <w:color w:val="000000"/>
          <w:sz w:val="24"/>
          <w:szCs w:val="24"/>
          <w:lang w:val="sk-SK"/>
        </w:rPr>
      </w:pPr>
      <w:r w:rsidRPr="008A6209">
        <w:rPr>
          <w:bCs/>
          <w:color w:val="000000"/>
          <w:sz w:val="24"/>
          <w:szCs w:val="24"/>
          <w:lang w:val="sk-SK"/>
        </w:rPr>
        <w:t xml:space="preserve">Z dôvodu nadbytočnosti sa navrhuje vypustiť </w:t>
      </w:r>
      <w:r w:rsidR="00092B17" w:rsidRPr="008A6209">
        <w:rPr>
          <w:bCs/>
          <w:color w:val="000000"/>
          <w:sz w:val="24"/>
          <w:szCs w:val="24"/>
          <w:lang w:val="sk-SK"/>
        </w:rPr>
        <w:t xml:space="preserve">doterajší </w:t>
      </w:r>
      <w:r w:rsidRPr="008A6209">
        <w:rPr>
          <w:bCs/>
          <w:color w:val="000000"/>
          <w:sz w:val="24"/>
          <w:szCs w:val="24"/>
          <w:lang w:val="sk-SK"/>
        </w:rPr>
        <w:t>ods</w:t>
      </w:r>
      <w:r w:rsidR="008A6209" w:rsidRPr="008A6209">
        <w:rPr>
          <w:bCs/>
          <w:color w:val="000000"/>
          <w:sz w:val="24"/>
          <w:szCs w:val="24"/>
          <w:lang w:val="sk-SK"/>
        </w:rPr>
        <w:t>ek</w:t>
      </w:r>
      <w:r w:rsidRPr="008A6209">
        <w:rPr>
          <w:bCs/>
          <w:color w:val="000000"/>
          <w:sz w:val="24"/>
          <w:szCs w:val="24"/>
          <w:lang w:val="sk-SK"/>
        </w:rPr>
        <w:t xml:space="preserve"> 1</w:t>
      </w:r>
      <w:r w:rsidR="00092B17" w:rsidRPr="008A6209">
        <w:rPr>
          <w:bCs/>
          <w:color w:val="000000"/>
          <w:sz w:val="24"/>
          <w:szCs w:val="24"/>
          <w:lang w:val="sk-SK"/>
        </w:rPr>
        <w:t xml:space="preserve"> v § 9</w:t>
      </w:r>
      <w:r w:rsidRPr="008A6209">
        <w:rPr>
          <w:bCs/>
          <w:color w:val="000000"/>
          <w:sz w:val="24"/>
          <w:szCs w:val="24"/>
          <w:lang w:val="sk-SK"/>
        </w:rPr>
        <w:t xml:space="preserve">. </w:t>
      </w:r>
    </w:p>
    <w:p w:rsidR="00092B17" w:rsidRPr="008A6209" w:rsidRDefault="00092B17" w:rsidP="00092B17">
      <w:pPr>
        <w:shd w:val="clear" w:color="auto" w:fill="FFFFFF"/>
        <w:spacing w:before="0" w:line="240" w:lineRule="auto"/>
        <w:ind w:firstLine="735"/>
        <w:jc w:val="both"/>
        <w:rPr>
          <w:bCs/>
          <w:color w:val="000000"/>
          <w:sz w:val="24"/>
          <w:szCs w:val="24"/>
          <w:lang w:val="sk-SK"/>
        </w:rPr>
      </w:pPr>
    </w:p>
    <w:p w:rsidR="00100E85" w:rsidRPr="008A6209" w:rsidRDefault="00100E85" w:rsidP="00092B17">
      <w:pPr>
        <w:shd w:val="clear" w:color="auto" w:fill="FFFFFF"/>
        <w:spacing w:before="0" w:line="240" w:lineRule="auto"/>
        <w:ind w:firstLine="735"/>
        <w:jc w:val="both"/>
        <w:rPr>
          <w:bCs/>
          <w:color w:val="000000"/>
          <w:sz w:val="24"/>
          <w:szCs w:val="24"/>
          <w:lang w:val="sk-SK"/>
        </w:rPr>
      </w:pPr>
      <w:r w:rsidRPr="008A6209">
        <w:rPr>
          <w:bCs/>
          <w:color w:val="000000"/>
          <w:sz w:val="24"/>
          <w:szCs w:val="24"/>
          <w:lang w:val="sk-SK"/>
        </w:rPr>
        <w:t>V novom ods</w:t>
      </w:r>
      <w:r w:rsidR="008A6209" w:rsidRPr="008A6209">
        <w:rPr>
          <w:bCs/>
          <w:color w:val="000000"/>
          <w:sz w:val="24"/>
          <w:szCs w:val="24"/>
          <w:lang w:val="sk-SK"/>
        </w:rPr>
        <w:t>eku</w:t>
      </w:r>
      <w:r w:rsidRPr="008A6209">
        <w:rPr>
          <w:bCs/>
          <w:color w:val="000000"/>
          <w:sz w:val="24"/>
          <w:szCs w:val="24"/>
          <w:lang w:val="sk-SK"/>
        </w:rPr>
        <w:t xml:space="preserve"> 1 sa navrhuje, aby z dôvodu informovanosti </w:t>
      </w:r>
      <w:r w:rsidRPr="00CC0F7D">
        <w:rPr>
          <w:bCs/>
          <w:color w:val="000000"/>
          <w:sz w:val="24"/>
          <w:szCs w:val="24"/>
          <w:lang w:val="sk-SK"/>
        </w:rPr>
        <w:t xml:space="preserve">verejnosti Ministerstvo práce, sociálnych vecí a rodiny </w:t>
      </w:r>
      <w:r w:rsidR="00881AB9" w:rsidRPr="00CC0F7D">
        <w:rPr>
          <w:color w:val="000000"/>
          <w:sz w:val="24"/>
          <w:szCs w:val="24"/>
          <w:lang w:val="sk-SK"/>
        </w:rPr>
        <w:t>Slovenskej republiky</w:t>
      </w:r>
      <w:r w:rsidRPr="00CC0F7D">
        <w:rPr>
          <w:bCs/>
          <w:color w:val="000000"/>
          <w:sz w:val="24"/>
          <w:szCs w:val="24"/>
          <w:lang w:val="sk-SK"/>
        </w:rPr>
        <w:t xml:space="preserve"> zverejňovalo v Zbierke zákonov </w:t>
      </w:r>
      <w:r w:rsidR="00881AB9" w:rsidRPr="00CC0F7D">
        <w:rPr>
          <w:color w:val="000000"/>
          <w:sz w:val="24"/>
          <w:szCs w:val="24"/>
          <w:lang w:val="sk-SK"/>
        </w:rPr>
        <w:t>Slovenskej republiky</w:t>
      </w:r>
      <w:r w:rsidRPr="00CC0F7D">
        <w:rPr>
          <w:bCs/>
          <w:color w:val="000000"/>
          <w:sz w:val="24"/>
          <w:szCs w:val="24"/>
          <w:lang w:val="sk-SK"/>
        </w:rPr>
        <w:t xml:space="preserve"> oznámenie o sume mesačnej minimálnej mzdy (určenej postupom</w:t>
      </w:r>
      <w:r w:rsidR="00092B17" w:rsidRPr="00CC0F7D">
        <w:rPr>
          <w:bCs/>
          <w:color w:val="000000"/>
          <w:sz w:val="24"/>
          <w:szCs w:val="24"/>
          <w:lang w:val="sk-SK"/>
        </w:rPr>
        <w:t xml:space="preserve"> podľa § 7 </w:t>
      </w:r>
      <w:r w:rsidRPr="00CC0F7D">
        <w:rPr>
          <w:bCs/>
          <w:color w:val="000000"/>
          <w:sz w:val="24"/>
          <w:szCs w:val="24"/>
          <w:lang w:val="sk-SK"/>
        </w:rPr>
        <w:t>alebo vzorcom</w:t>
      </w:r>
      <w:r w:rsidR="00092B17" w:rsidRPr="00CC0F7D">
        <w:rPr>
          <w:bCs/>
          <w:color w:val="000000"/>
          <w:sz w:val="24"/>
          <w:szCs w:val="24"/>
          <w:lang w:val="sk-SK"/>
        </w:rPr>
        <w:t xml:space="preserve"> podľa § 8</w:t>
      </w:r>
      <w:r w:rsidRPr="00CC0F7D">
        <w:rPr>
          <w:bCs/>
          <w:color w:val="000000"/>
          <w:sz w:val="24"/>
          <w:szCs w:val="24"/>
          <w:lang w:val="sk-SK"/>
        </w:rPr>
        <w:t>) a</w:t>
      </w:r>
      <w:r w:rsidR="00092B17" w:rsidRPr="00CC0F7D">
        <w:rPr>
          <w:bCs/>
          <w:color w:val="000000"/>
          <w:sz w:val="24"/>
          <w:szCs w:val="24"/>
          <w:lang w:val="sk-SK"/>
        </w:rPr>
        <w:t xml:space="preserve"> o</w:t>
      </w:r>
      <w:r w:rsidRPr="00CC0F7D">
        <w:rPr>
          <w:bCs/>
          <w:color w:val="000000"/>
          <w:sz w:val="24"/>
          <w:szCs w:val="24"/>
          <w:lang w:val="sk-SK"/>
        </w:rPr>
        <w:t> sume hodinovej minimálnej mzdy (ako 1/174 tejto sumy</w:t>
      </w:r>
      <w:r w:rsidR="00092B17" w:rsidRPr="00CC0F7D">
        <w:rPr>
          <w:bCs/>
          <w:color w:val="000000"/>
          <w:sz w:val="24"/>
          <w:szCs w:val="24"/>
          <w:lang w:val="sk-SK"/>
        </w:rPr>
        <w:t xml:space="preserve"> zaokrúhlenej na </w:t>
      </w:r>
      <w:r w:rsidR="0005226F" w:rsidRPr="00CC0F7D">
        <w:rPr>
          <w:bCs/>
          <w:color w:val="000000"/>
          <w:sz w:val="24"/>
          <w:szCs w:val="24"/>
          <w:lang w:val="sk-SK"/>
        </w:rPr>
        <w:t>tri desatinné miesta</w:t>
      </w:r>
      <w:r w:rsidRPr="00CC0F7D">
        <w:rPr>
          <w:bCs/>
          <w:color w:val="000000"/>
          <w:sz w:val="24"/>
          <w:szCs w:val="24"/>
          <w:lang w:val="sk-SK"/>
        </w:rPr>
        <w:t xml:space="preserve">). Osobitne v prípade postupu podľa § 8 ide o sumu, ktorú je možné určiť priamo zo zákona, keďže vyplýva z verejne dostupného údaja (sumu </w:t>
      </w:r>
      <w:r w:rsidRPr="00CC0F7D">
        <w:rPr>
          <w:color w:val="000000" w:themeColor="text1"/>
          <w:sz w:val="24"/>
          <w:szCs w:val="24"/>
          <w:lang w:val="sk-SK"/>
        </w:rPr>
        <w:t xml:space="preserve">priemernej mesačnej nominálnej mzdy zamestnanca v hospodárstve Slovenskej republiky </w:t>
      </w:r>
      <w:r w:rsidRPr="00CC0F7D">
        <w:rPr>
          <w:bCs/>
          <w:color w:val="000000"/>
          <w:sz w:val="24"/>
          <w:szCs w:val="24"/>
          <w:lang w:val="sk-SK"/>
        </w:rPr>
        <w:t xml:space="preserve">za predchádzajúci kalendárny rok zverejňuje Štatistický úrad </w:t>
      </w:r>
      <w:r w:rsidR="0005226F" w:rsidRPr="00CC0F7D">
        <w:rPr>
          <w:color w:val="000000"/>
          <w:sz w:val="24"/>
          <w:szCs w:val="24"/>
          <w:lang w:val="sk-SK"/>
        </w:rPr>
        <w:t>Slovenskej republiky</w:t>
      </w:r>
      <w:r w:rsidRPr="00CC0F7D">
        <w:rPr>
          <w:bCs/>
          <w:color w:val="000000"/>
          <w:sz w:val="24"/>
          <w:szCs w:val="24"/>
          <w:lang w:val="sk-SK"/>
        </w:rPr>
        <w:t xml:space="preserve"> vždy v marci </w:t>
      </w:r>
      <w:r w:rsidR="00092B17" w:rsidRPr="00CC0F7D">
        <w:rPr>
          <w:bCs/>
          <w:color w:val="000000"/>
          <w:sz w:val="24"/>
          <w:szCs w:val="24"/>
          <w:lang w:val="sk-SK"/>
        </w:rPr>
        <w:t xml:space="preserve">príslušného kalendárneho </w:t>
      </w:r>
      <w:r w:rsidRPr="00CC0F7D">
        <w:rPr>
          <w:bCs/>
          <w:color w:val="000000"/>
          <w:sz w:val="24"/>
          <w:szCs w:val="24"/>
          <w:lang w:val="sk-SK"/>
        </w:rPr>
        <w:t>roka).</w:t>
      </w:r>
    </w:p>
    <w:p w:rsidR="00100E85" w:rsidRPr="008A6209" w:rsidRDefault="00100E85" w:rsidP="00100E85">
      <w:pPr>
        <w:shd w:val="clear" w:color="auto" w:fill="FFFFFF"/>
        <w:spacing w:before="0" w:line="240" w:lineRule="auto"/>
        <w:jc w:val="both"/>
        <w:rPr>
          <w:b/>
          <w:bCs/>
          <w:color w:val="000000"/>
          <w:sz w:val="24"/>
          <w:szCs w:val="24"/>
          <w:lang w:val="sk-SK"/>
        </w:rPr>
      </w:pPr>
      <w:r w:rsidRPr="008A6209">
        <w:rPr>
          <w:b/>
          <w:bCs/>
          <w:color w:val="000000"/>
          <w:sz w:val="24"/>
          <w:szCs w:val="24"/>
          <w:lang w:val="sk-SK"/>
        </w:rPr>
        <w:lastRenderedPageBreak/>
        <w:t>K bodu 10</w:t>
      </w:r>
    </w:p>
    <w:p w:rsidR="00092B17" w:rsidRPr="008A6209" w:rsidRDefault="00092B17" w:rsidP="00100E85">
      <w:pPr>
        <w:shd w:val="clear" w:color="auto" w:fill="FFFFFF"/>
        <w:spacing w:before="0" w:line="240" w:lineRule="auto"/>
        <w:jc w:val="both"/>
        <w:rPr>
          <w:bCs/>
          <w:color w:val="000000"/>
          <w:sz w:val="24"/>
          <w:szCs w:val="24"/>
          <w:lang w:val="sk-SK"/>
        </w:rPr>
      </w:pPr>
    </w:p>
    <w:p w:rsidR="00100E85" w:rsidRPr="008A6209" w:rsidRDefault="00100E85" w:rsidP="00092B17">
      <w:pPr>
        <w:shd w:val="clear" w:color="auto" w:fill="FFFFFF"/>
        <w:spacing w:before="0" w:line="240" w:lineRule="auto"/>
        <w:ind w:firstLine="735"/>
        <w:jc w:val="both"/>
        <w:rPr>
          <w:bCs/>
          <w:color w:val="000000"/>
          <w:sz w:val="24"/>
          <w:szCs w:val="24"/>
          <w:lang w:val="sk-SK"/>
        </w:rPr>
      </w:pPr>
      <w:r w:rsidRPr="008A6209">
        <w:rPr>
          <w:bCs/>
          <w:color w:val="000000"/>
          <w:sz w:val="24"/>
          <w:szCs w:val="24"/>
          <w:lang w:val="sk-SK"/>
        </w:rPr>
        <w:t>Z dôvodu, že od nadobudnutia účinnosti novely zo znenia zákona</w:t>
      </w:r>
      <w:r w:rsidR="00092B17" w:rsidRPr="008A6209">
        <w:rPr>
          <w:bCs/>
          <w:color w:val="000000"/>
          <w:sz w:val="24"/>
          <w:szCs w:val="24"/>
          <w:lang w:val="sk-SK"/>
        </w:rPr>
        <w:t xml:space="preserve"> o minimálnej mzde</w:t>
      </w:r>
      <w:r w:rsidRPr="008A6209">
        <w:rPr>
          <w:bCs/>
          <w:color w:val="000000"/>
          <w:sz w:val="24"/>
          <w:szCs w:val="24"/>
          <w:lang w:val="sk-SK"/>
        </w:rPr>
        <w:t xml:space="preserve"> </w:t>
      </w:r>
      <w:r w:rsidR="00092B17" w:rsidRPr="008A6209">
        <w:rPr>
          <w:bCs/>
          <w:color w:val="000000"/>
          <w:sz w:val="24"/>
          <w:szCs w:val="24"/>
          <w:lang w:val="sk-SK"/>
        </w:rPr>
        <w:t>bude vypustené</w:t>
      </w:r>
      <w:r w:rsidRPr="008A6209">
        <w:rPr>
          <w:bCs/>
          <w:color w:val="000000"/>
          <w:sz w:val="24"/>
          <w:szCs w:val="24"/>
          <w:lang w:val="sk-SK"/>
        </w:rPr>
        <w:t xml:space="preserve"> splnomocňovacie ustanovenie na vydanie nariadenia vlády</w:t>
      </w:r>
      <w:r w:rsidR="00092B17" w:rsidRPr="008A6209">
        <w:rPr>
          <w:bCs/>
          <w:color w:val="000000"/>
          <w:sz w:val="24"/>
          <w:szCs w:val="24"/>
          <w:lang w:val="sk-SK"/>
        </w:rPr>
        <w:t xml:space="preserve"> </w:t>
      </w:r>
      <w:r w:rsidR="0005226F">
        <w:rPr>
          <w:color w:val="000000"/>
          <w:sz w:val="24"/>
          <w:szCs w:val="24"/>
          <w:lang w:val="sk-SK"/>
        </w:rPr>
        <w:t>Slovenskej republiky</w:t>
      </w:r>
      <w:r w:rsidRPr="008A6209">
        <w:rPr>
          <w:bCs/>
          <w:color w:val="000000"/>
          <w:sz w:val="24"/>
          <w:szCs w:val="24"/>
          <w:lang w:val="sk-SK"/>
        </w:rPr>
        <w:t>, ktorým sa určuje suma minimálnej mzdy na príslušný kalendárny rok, navrhuje</w:t>
      </w:r>
      <w:r w:rsidR="00092B17" w:rsidRPr="008A6209">
        <w:rPr>
          <w:bCs/>
          <w:color w:val="000000"/>
          <w:sz w:val="24"/>
          <w:szCs w:val="24"/>
          <w:lang w:val="sk-SK"/>
        </w:rPr>
        <w:t xml:space="preserve"> sa</w:t>
      </w:r>
      <w:r w:rsidRPr="008A6209">
        <w:rPr>
          <w:bCs/>
          <w:color w:val="000000"/>
          <w:sz w:val="24"/>
          <w:szCs w:val="24"/>
          <w:lang w:val="sk-SK"/>
        </w:rPr>
        <w:t xml:space="preserve"> z dôvodu právnej istoty ustanoviť, že nariadenie vlády </w:t>
      </w:r>
      <w:r w:rsidR="0005226F">
        <w:rPr>
          <w:color w:val="000000"/>
          <w:sz w:val="24"/>
          <w:szCs w:val="24"/>
          <w:lang w:val="sk-SK"/>
        </w:rPr>
        <w:t>Slovenskej republiky</w:t>
      </w:r>
      <w:r w:rsidRPr="008A6209">
        <w:rPr>
          <w:bCs/>
          <w:color w:val="000000"/>
          <w:sz w:val="24"/>
          <w:szCs w:val="24"/>
          <w:lang w:val="sk-SK"/>
        </w:rPr>
        <w:t xml:space="preserve"> vydané na základe platného a účinného znenia zákona </w:t>
      </w:r>
      <w:r w:rsidR="00092B17" w:rsidRPr="008A6209">
        <w:rPr>
          <w:bCs/>
          <w:color w:val="000000"/>
          <w:sz w:val="24"/>
          <w:szCs w:val="24"/>
          <w:lang w:val="sk-SK"/>
        </w:rPr>
        <w:t xml:space="preserve">na rok 2020 </w:t>
      </w:r>
      <w:r w:rsidRPr="008A6209">
        <w:rPr>
          <w:bCs/>
          <w:color w:val="000000"/>
          <w:sz w:val="24"/>
          <w:szCs w:val="24"/>
          <w:lang w:val="sk-SK"/>
        </w:rPr>
        <w:t xml:space="preserve">zostáva v platnosti a účinnosti do konca </w:t>
      </w:r>
      <w:r w:rsidR="00092B17" w:rsidRPr="008A6209">
        <w:rPr>
          <w:bCs/>
          <w:color w:val="000000"/>
          <w:sz w:val="24"/>
          <w:szCs w:val="24"/>
          <w:lang w:val="sk-SK"/>
        </w:rPr>
        <w:t>roka 2020.</w:t>
      </w:r>
    </w:p>
    <w:p w:rsidR="00100E85" w:rsidRPr="008A6209" w:rsidRDefault="00100E85" w:rsidP="00100E85">
      <w:pPr>
        <w:spacing w:before="0" w:line="240" w:lineRule="auto"/>
        <w:jc w:val="both"/>
        <w:rPr>
          <w:b/>
          <w:color w:val="000000"/>
          <w:sz w:val="24"/>
          <w:szCs w:val="24"/>
          <w:lang w:val="sk-SK"/>
        </w:rPr>
      </w:pPr>
    </w:p>
    <w:p w:rsidR="00100E85" w:rsidRPr="008A6209" w:rsidRDefault="00100E85" w:rsidP="00100E85">
      <w:pPr>
        <w:spacing w:before="0" w:line="240" w:lineRule="auto"/>
        <w:jc w:val="both"/>
        <w:rPr>
          <w:b/>
          <w:color w:val="000000"/>
          <w:sz w:val="24"/>
          <w:szCs w:val="24"/>
          <w:lang w:val="sk-SK"/>
        </w:rPr>
      </w:pPr>
      <w:r w:rsidRPr="008A6209">
        <w:rPr>
          <w:b/>
          <w:color w:val="000000"/>
          <w:sz w:val="24"/>
          <w:szCs w:val="24"/>
          <w:lang w:val="sk-SK"/>
        </w:rPr>
        <w:t>K čl. II</w:t>
      </w:r>
    </w:p>
    <w:p w:rsidR="00092B17" w:rsidRPr="008A6209" w:rsidRDefault="00092B17" w:rsidP="00100E85">
      <w:pPr>
        <w:spacing w:before="0" w:line="240" w:lineRule="auto"/>
        <w:jc w:val="both"/>
        <w:rPr>
          <w:color w:val="000000"/>
          <w:sz w:val="24"/>
          <w:szCs w:val="24"/>
          <w:lang w:val="sk-SK"/>
        </w:rPr>
      </w:pPr>
    </w:p>
    <w:p w:rsidR="00100E85" w:rsidRPr="008A6209" w:rsidRDefault="008A6209" w:rsidP="00092B17">
      <w:pPr>
        <w:spacing w:before="0" w:line="240" w:lineRule="auto"/>
        <w:ind w:firstLine="735"/>
        <w:jc w:val="both"/>
        <w:rPr>
          <w:color w:val="000000"/>
          <w:sz w:val="24"/>
          <w:szCs w:val="24"/>
          <w:lang w:val="sk-SK"/>
        </w:rPr>
      </w:pPr>
      <w:r w:rsidRPr="008A6209">
        <w:rPr>
          <w:color w:val="000000"/>
          <w:sz w:val="24"/>
          <w:szCs w:val="24"/>
          <w:lang w:val="sk-SK"/>
        </w:rPr>
        <w:t xml:space="preserve">Ustanovenie </w:t>
      </w:r>
      <w:r w:rsidR="00100E85" w:rsidRPr="008A6209">
        <w:rPr>
          <w:color w:val="000000"/>
          <w:sz w:val="24"/>
          <w:szCs w:val="24"/>
          <w:lang w:val="sk-SK"/>
        </w:rPr>
        <w:t xml:space="preserve">§ 119 ods. 1 </w:t>
      </w:r>
      <w:r w:rsidRPr="008A6209">
        <w:rPr>
          <w:color w:val="000000"/>
          <w:sz w:val="24"/>
          <w:szCs w:val="24"/>
          <w:lang w:val="sk-SK"/>
        </w:rPr>
        <w:t xml:space="preserve">Zákonníka práce </w:t>
      </w:r>
      <w:r w:rsidR="00100E85" w:rsidRPr="008A6209">
        <w:rPr>
          <w:color w:val="000000"/>
          <w:sz w:val="24"/>
          <w:szCs w:val="24"/>
          <w:lang w:val="sk-SK"/>
        </w:rPr>
        <w:t xml:space="preserve">odkazuje vo vete „Mzda nesmie byť nižšia ako minimálna mzda“ na minimálnu mzdu (sumu) ustanovenú osobitným predpisom, t.j. </w:t>
      </w:r>
      <w:r w:rsidR="00092B17" w:rsidRPr="008A6209">
        <w:rPr>
          <w:color w:val="000000"/>
          <w:sz w:val="24"/>
          <w:szCs w:val="24"/>
          <w:lang w:val="sk-SK"/>
        </w:rPr>
        <w:t xml:space="preserve">na </w:t>
      </w:r>
      <w:r w:rsidR="00100E85" w:rsidRPr="008A6209">
        <w:rPr>
          <w:color w:val="000000"/>
          <w:sz w:val="24"/>
          <w:szCs w:val="24"/>
          <w:lang w:val="sk-SK"/>
        </w:rPr>
        <w:t xml:space="preserve">nariadenie vlády </w:t>
      </w:r>
      <w:r w:rsidR="0005226F">
        <w:rPr>
          <w:color w:val="000000"/>
          <w:sz w:val="24"/>
          <w:szCs w:val="24"/>
          <w:lang w:val="sk-SK"/>
        </w:rPr>
        <w:t>Slovenskej republiky</w:t>
      </w:r>
      <w:r w:rsidR="00100E85" w:rsidRPr="008A6209">
        <w:rPr>
          <w:color w:val="000000"/>
          <w:sz w:val="24"/>
          <w:szCs w:val="24"/>
          <w:lang w:val="sk-SK"/>
        </w:rPr>
        <w:t>. Vzhľadom na zmenu spôsobu určovania minimálnej mzdy v zákone č. 663/2007 Z. z. o minimálnej mzde sa navrhuje aj zmena v príslušnom ustanovení Zákonníka práce, t.j. ide o minimálnu mzdu ustanovenú podľa osobitného predpisu (§</w:t>
      </w:r>
      <w:r w:rsidR="0005226F">
        <w:rPr>
          <w:color w:val="000000"/>
          <w:sz w:val="24"/>
          <w:szCs w:val="24"/>
          <w:lang w:val="sk-SK"/>
        </w:rPr>
        <w:t> </w:t>
      </w:r>
      <w:r w:rsidR="00100E85" w:rsidRPr="008A6209">
        <w:rPr>
          <w:color w:val="000000"/>
          <w:sz w:val="24"/>
          <w:szCs w:val="24"/>
          <w:lang w:val="sk-SK"/>
        </w:rPr>
        <w:t>2 ods. 1 a § 7 a § 8 zákona o minimálnej mzde).</w:t>
      </w:r>
    </w:p>
    <w:p w:rsidR="00100E85" w:rsidRPr="008A6209" w:rsidRDefault="00100E85" w:rsidP="00100E85">
      <w:pPr>
        <w:shd w:val="clear" w:color="auto" w:fill="FFFFFF"/>
        <w:spacing w:before="0" w:line="240" w:lineRule="auto"/>
        <w:ind w:left="0"/>
        <w:jc w:val="both"/>
        <w:rPr>
          <w:color w:val="000000"/>
          <w:sz w:val="24"/>
          <w:szCs w:val="24"/>
          <w:lang w:val="sk-SK"/>
        </w:rPr>
      </w:pPr>
    </w:p>
    <w:p w:rsidR="00100E85" w:rsidRPr="008A6209" w:rsidRDefault="00100E85" w:rsidP="00100E85">
      <w:pPr>
        <w:shd w:val="clear" w:color="auto" w:fill="FFFFFF"/>
        <w:spacing w:before="0" w:line="240" w:lineRule="auto"/>
        <w:jc w:val="both"/>
        <w:rPr>
          <w:b/>
          <w:color w:val="000000"/>
          <w:sz w:val="24"/>
          <w:szCs w:val="24"/>
          <w:lang w:val="sk-SK"/>
        </w:rPr>
      </w:pPr>
      <w:r w:rsidRPr="008A6209">
        <w:rPr>
          <w:b/>
          <w:color w:val="000000"/>
          <w:sz w:val="24"/>
          <w:szCs w:val="24"/>
          <w:lang w:val="sk-SK"/>
        </w:rPr>
        <w:t>K čl. III.</w:t>
      </w:r>
    </w:p>
    <w:p w:rsidR="00092B17" w:rsidRPr="008A6209" w:rsidRDefault="00092B17" w:rsidP="00100E85">
      <w:pPr>
        <w:shd w:val="clear" w:color="auto" w:fill="FFFFFF"/>
        <w:spacing w:before="0" w:line="240" w:lineRule="auto"/>
        <w:jc w:val="both"/>
        <w:rPr>
          <w:color w:val="000000"/>
          <w:sz w:val="24"/>
          <w:szCs w:val="24"/>
          <w:lang w:val="sk-SK"/>
        </w:rPr>
      </w:pPr>
    </w:p>
    <w:p w:rsidR="00100E85" w:rsidRPr="008A6209" w:rsidRDefault="00100E85" w:rsidP="00092B17">
      <w:pPr>
        <w:shd w:val="clear" w:color="auto" w:fill="FFFFFF"/>
        <w:spacing w:before="0" w:line="240" w:lineRule="auto"/>
        <w:ind w:firstLine="735"/>
        <w:jc w:val="both"/>
        <w:rPr>
          <w:color w:val="000000"/>
          <w:sz w:val="24"/>
          <w:szCs w:val="24"/>
          <w:lang w:val="sk-SK"/>
        </w:rPr>
      </w:pPr>
      <w:r w:rsidRPr="008A6209">
        <w:rPr>
          <w:color w:val="000000"/>
          <w:sz w:val="24"/>
          <w:szCs w:val="24"/>
          <w:lang w:val="sk-SK"/>
        </w:rPr>
        <w:t>Navrhuje sa účinnosť novely od 1.</w:t>
      </w:r>
      <w:r w:rsidR="008A6209" w:rsidRPr="008A6209">
        <w:rPr>
          <w:color w:val="000000"/>
          <w:sz w:val="24"/>
          <w:szCs w:val="24"/>
          <w:lang w:val="sk-SK"/>
        </w:rPr>
        <w:t xml:space="preserve"> januára </w:t>
      </w:r>
      <w:r w:rsidRPr="008A6209">
        <w:rPr>
          <w:color w:val="000000"/>
          <w:sz w:val="24"/>
          <w:szCs w:val="24"/>
          <w:lang w:val="sk-SK"/>
        </w:rPr>
        <w:t>2020. Prvýkrát sa minimálna mzda podľa nových pravidiel určí na rok 2021.</w:t>
      </w:r>
    </w:p>
    <w:p w:rsidR="00100E85" w:rsidRPr="008A6209" w:rsidRDefault="00100E85" w:rsidP="00100E85">
      <w:pPr>
        <w:shd w:val="clear" w:color="auto" w:fill="FFFFFF"/>
        <w:spacing w:before="0" w:line="240" w:lineRule="auto"/>
        <w:jc w:val="both"/>
        <w:rPr>
          <w:color w:val="000000"/>
          <w:sz w:val="24"/>
          <w:szCs w:val="24"/>
          <w:lang w:val="sk-SK"/>
        </w:rPr>
      </w:pPr>
      <w:r w:rsidRPr="008A6209">
        <w:rPr>
          <w:color w:val="000000"/>
          <w:sz w:val="24"/>
          <w:szCs w:val="24"/>
          <w:lang w:val="sk-SK"/>
        </w:rPr>
        <w:t xml:space="preserve"> </w:t>
      </w:r>
    </w:p>
    <w:p w:rsidR="000F0965" w:rsidRPr="008B137B" w:rsidRDefault="00B0797F" w:rsidP="00AC3084">
      <w:pPr>
        <w:pageBreakBefore/>
        <w:widowControl w:val="0"/>
        <w:suppressAutoHyphens/>
        <w:spacing w:line="360" w:lineRule="auto"/>
        <w:ind w:right="-427"/>
        <w:jc w:val="center"/>
        <w:rPr>
          <w:rFonts w:eastAsia="SimSun"/>
          <w:b/>
          <w:bCs/>
          <w:color w:val="000000" w:themeColor="text1"/>
          <w:kern w:val="2"/>
          <w:sz w:val="24"/>
          <w:szCs w:val="24"/>
          <w:lang w:val="sk-SK" w:eastAsia="ar-SA"/>
        </w:rPr>
      </w:pPr>
      <w:r w:rsidRPr="008B137B">
        <w:rPr>
          <w:rFonts w:eastAsia="SimSun"/>
          <w:b/>
          <w:bCs/>
          <w:color w:val="000000" w:themeColor="text1"/>
          <w:spacing w:val="30"/>
          <w:kern w:val="2"/>
          <w:sz w:val="24"/>
          <w:szCs w:val="24"/>
          <w:lang w:val="sk-SK" w:eastAsia="ar-SA"/>
        </w:rPr>
        <w:lastRenderedPageBreak/>
        <w:t>DOLOŽKA</w:t>
      </w:r>
    </w:p>
    <w:p w:rsidR="000F0965" w:rsidRPr="008B137B" w:rsidRDefault="00B0797F" w:rsidP="00AC3084">
      <w:pPr>
        <w:widowControl w:val="0"/>
        <w:pBdr>
          <w:bottom w:val="single" w:sz="4" w:space="1" w:color="auto"/>
        </w:pBdr>
        <w:suppressAutoHyphens/>
        <w:spacing w:line="360" w:lineRule="auto"/>
        <w:ind w:right="-427"/>
        <w:jc w:val="center"/>
        <w:rPr>
          <w:rFonts w:eastAsia="SimSun"/>
          <w:color w:val="000000" w:themeColor="text1"/>
          <w:kern w:val="2"/>
          <w:sz w:val="24"/>
          <w:szCs w:val="24"/>
          <w:lang w:val="sk-SK" w:eastAsia="ar-SA"/>
        </w:rPr>
      </w:pPr>
      <w:r w:rsidRPr="008B137B">
        <w:rPr>
          <w:rFonts w:eastAsia="SimSun"/>
          <w:b/>
          <w:bCs/>
          <w:color w:val="000000" w:themeColor="text1"/>
          <w:kern w:val="2"/>
          <w:sz w:val="24"/>
          <w:szCs w:val="24"/>
          <w:lang w:val="sk-SK" w:eastAsia="ar-SA"/>
        </w:rPr>
        <w:t>vybraných vplyvov</w:t>
      </w:r>
    </w:p>
    <w:p w:rsidR="000F0965" w:rsidRPr="008B137B" w:rsidRDefault="000F0965" w:rsidP="00AC3084">
      <w:pPr>
        <w:widowControl w:val="0"/>
        <w:suppressAutoHyphens/>
        <w:spacing w:line="360" w:lineRule="auto"/>
        <w:ind w:right="-427"/>
        <w:jc w:val="both"/>
        <w:rPr>
          <w:rFonts w:eastAsia="SimSun"/>
          <w:color w:val="000000" w:themeColor="text1"/>
          <w:kern w:val="2"/>
          <w:sz w:val="24"/>
          <w:szCs w:val="24"/>
          <w:lang w:val="sk-SK" w:eastAsia="ar-SA"/>
        </w:rPr>
      </w:pPr>
    </w:p>
    <w:p w:rsidR="000F0965" w:rsidRPr="008B137B" w:rsidRDefault="00B0797F" w:rsidP="00AC3084">
      <w:pPr>
        <w:pStyle w:val="Odsekzoznamu"/>
        <w:spacing w:after="0" w:line="360" w:lineRule="auto"/>
        <w:ind w:left="0"/>
        <w:contextualSpacing w:val="0"/>
        <w:jc w:val="both"/>
        <w:rPr>
          <w:rFonts w:ascii="Times New Roman" w:eastAsia="SimSun" w:hAnsi="Times New Roman"/>
          <w:b/>
          <w:bCs/>
          <w:color w:val="000000" w:themeColor="text1"/>
          <w:kern w:val="2"/>
          <w:sz w:val="24"/>
          <w:szCs w:val="24"/>
          <w:lang w:eastAsia="ar-SA"/>
        </w:rPr>
      </w:pPr>
      <w:r w:rsidRPr="008B137B">
        <w:rPr>
          <w:rFonts w:ascii="Times New Roman" w:eastAsia="SimSun" w:hAnsi="Times New Roman"/>
          <w:b/>
          <w:bCs/>
          <w:color w:val="000000" w:themeColor="text1"/>
          <w:kern w:val="2"/>
          <w:sz w:val="24"/>
          <w:szCs w:val="24"/>
          <w:lang w:eastAsia="ar-SA"/>
        </w:rPr>
        <w:t xml:space="preserve">A.1. Názov materiálu: </w:t>
      </w:r>
    </w:p>
    <w:p w:rsidR="00092B17" w:rsidRPr="008B137B" w:rsidRDefault="00092B17" w:rsidP="00092B17">
      <w:pPr>
        <w:spacing w:line="240" w:lineRule="auto"/>
        <w:jc w:val="both"/>
        <w:rPr>
          <w:bCs/>
          <w:color w:val="000000" w:themeColor="text1"/>
          <w:sz w:val="24"/>
          <w:szCs w:val="24"/>
          <w:lang w:val="sk-SK"/>
        </w:rPr>
      </w:pPr>
      <w:r w:rsidRPr="008B137B">
        <w:rPr>
          <w:bCs/>
          <w:color w:val="000000" w:themeColor="text1"/>
          <w:sz w:val="24"/>
          <w:szCs w:val="24"/>
          <w:lang w:val="sk-SK"/>
        </w:rPr>
        <w:t>Návrh zákona, ktorým sa mení a dopĺňa zákon č. 663/2007 Z. z. o minimálnej mzde v znení neskorších predpisov a ktorým sa mení zákon č. 311/2001 Z. z. Zákonník práce v znení neskorších predpisov</w:t>
      </w:r>
    </w:p>
    <w:p w:rsidR="000F0965" w:rsidRPr="008B137B" w:rsidRDefault="000F0965" w:rsidP="00AC3084">
      <w:pPr>
        <w:widowControl w:val="0"/>
        <w:suppressAutoHyphens/>
        <w:spacing w:line="360" w:lineRule="auto"/>
        <w:ind w:right="-427"/>
        <w:jc w:val="both"/>
        <w:rPr>
          <w:rFonts w:eastAsia="SimSun"/>
          <w:b/>
          <w:bCs/>
          <w:color w:val="000000" w:themeColor="text1"/>
          <w:kern w:val="2"/>
          <w:sz w:val="24"/>
          <w:szCs w:val="24"/>
          <w:lang w:val="sk-SK" w:eastAsia="ar-SA"/>
        </w:rPr>
      </w:pPr>
    </w:p>
    <w:p w:rsidR="000F0965" w:rsidRPr="008B137B" w:rsidRDefault="00B0797F" w:rsidP="00AC3084">
      <w:pPr>
        <w:widowControl w:val="0"/>
        <w:suppressAutoHyphens/>
        <w:spacing w:line="360" w:lineRule="auto"/>
        <w:ind w:right="-427"/>
        <w:jc w:val="both"/>
        <w:rPr>
          <w:rFonts w:eastAsia="SimSun"/>
          <w:color w:val="000000" w:themeColor="text1"/>
          <w:sz w:val="24"/>
          <w:szCs w:val="24"/>
          <w:lang w:val="sk-SK" w:eastAsia="ar-SA"/>
        </w:rPr>
      </w:pPr>
      <w:r w:rsidRPr="008B137B">
        <w:rPr>
          <w:rFonts w:eastAsia="SimSun"/>
          <w:b/>
          <w:bCs/>
          <w:color w:val="000000" w:themeColor="text1"/>
          <w:kern w:val="2"/>
          <w:sz w:val="24"/>
          <w:szCs w:val="24"/>
          <w:lang w:val="sk-SK" w:eastAsia="ar-SA"/>
        </w:rPr>
        <w:t>A.2. Vplyvy:</w:t>
      </w:r>
    </w:p>
    <w:tbl>
      <w:tblPr>
        <w:tblW w:w="9339" w:type="dxa"/>
        <w:tblInd w:w="-17" w:type="dxa"/>
        <w:tblLayout w:type="fixed"/>
        <w:tblLook w:val="04A0" w:firstRow="1" w:lastRow="0" w:firstColumn="1" w:lastColumn="0" w:noHBand="0" w:noVBand="1"/>
      </w:tblPr>
      <w:tblGrid>
        <w:gridCol w:w="6362"/>
        <w:gridCol w:w="1063"/>
        <w:gridCol w:w="1064"/>
        <w:gridCol w:w="850"/>
      </w:tblGrid>
      <w:tr w:rsidR="008B137B" w:rsidRPr="008B137B">
        <w:tc>
          <w:tcPr>
            <w:tcW w:w="6362" w:type="dxa"/>
            <w:tcBorders>
              <w:top w:val="single" w:sz="4" w:space="0" w:color="C0C0C0"/>
              <w:left w:val="single" w:sz="4" w:space="0" w:color="DDD9C3"/>
              <w:bottom w:val="single" w:sz="4" w:space="0" w:color="C0C0C0"/>
              <w:right w:val="nil"/>
            </w:tcBorders>
            <w:vAlign w:val="center"/>
          </w:tcPr>
          <w:p w:rsidR="000F0965" w:rsidRPr="008B137B" w:rsidRDefault="000F0965" w:rsidP="00AC3084">
            <w:pPr>
              <w:widowControl w:val="0"/>
              <w:suppressAutoHyphens/>
              <w:snapToGrid w:val="0"/>
              <w:spacing w:before="0" w:line="360" w:lineRule="auto"/>
              <w:ind w:left="-17" w:right="-427"/>
              <w:jc w:val="both"/>
              <w:rPr>
                <w:rFonts w:eastAsia="SimSun"/>
                <w:color w:val="000000" w:themeColor="text1"/>
                <w:szCs w:val="24"/>
                <w:lang w:val="sk-SK" w:eastAsia="ar-SA"/>
              </w:rPr>
            </w:pPr>
          </w:p>
        </w:tc>
        <w:tc>
          <w:tcPr>
            <w:tcW w:w="10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0F0965" w:rsidRPr="008B137B" w:rsidRDefault="00B0797F" w:rsidP="00AC3084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</w:pPr>
            <w:r w:rsidRPr="008B137B"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  <w:t>Pozitívne </w:t>
            </w:r>
          </w:p>
        </w:tc>
        <w:tc>
          <w:tcPr>
            <w:tcW w:w="1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F0965" w:rsidRPr="008B137B" w:rsidRDefault="00B0797F" w:rsidP="00AC3084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</w:pPr>
            <w:r w:rsidRPr="008B137B"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  <w:t>Negatívne</w:t>
            </w: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DDD9C3"/>
            </w:tcBorders>
            <w:vAlign w:val="center"/>
            <w:hideMark/>
          </w:tcPr>
          <w:p w:rsidR="000F0965" w:rsidRPr="008B137B" w:rsidRDefault="00B0797F" w:rsidP="00AC3084">
            <w:pPr>
              <w:widowControl w:val="0"/>
              <w:suppressAutoHyphens/>
              <w:spacing w:before="0" w:line="360" w:lineRule="auto"/>
              <w:ind w:left="-17" w:right="-44"/>
              <w:jc w:val="both"/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</w:pPr>
            <w:r w:rsidRPr="008B137B"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  <w:t>Žiadne </w:t>
            </w:r>
          </w:p>
        </w:tc>
      </w:tr>
      <w:tr w:rsidR="008B137B" w:rsidRPr="008B137B">
        <w:tc>
          <w:tcPr>
            <w:tcW w:w="6362" w:type="dxa"/>
            <w:tcBorders>
              <w:top w:val="single" w:sz="4" w:space="0" w:color="C0C0C0"/>
              <w:left w:val="single" w:sz="4" w:space="0" w:color="DDD9C3"/>
              <w:bottom w:val="single" w:sz="4" w:space="0" w:color="C0C0C0"/>
              <w:right w:val="single" w:sz="4" w:space="0" w:color="DDD9C3"/>
            </w:tcBorders>
            <w:vAlign w:val="center"/>
            <w:hideMark/>
          </w:tcPr>
          <w:p w:rsidR="000F0965" w:rsidRPr="008B137B" w:rsidRDefault="00B0797F" w:rsidP="00AC3084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</w:pPr>
            <w:r w:rsidRPr="008B137B"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  <w:t>1. Vplyvy na rozpočet verejnej správy</w:t>
            </w:r>
          </w:p>
        </w:tc>
        <w:tc>
          <w:tcPr>
            <w:tcW w:w="1063" w:type="dxa"/>
            <w:tcBorders>
              <w:top w:val="single" w:sz="4" w:space="0" w:color="C0C0C0"/>
              <w:left w:val="single" w:sz="4" w:space="0" w:color="DDD9C3"/>
              <w:bottom w:val="single" w:sz="4" w:space="0" w:color="C0C0C0"/>
              <w:right w:val="single" w:sz="4" w:space="0" w:color="DDD9C3"/>
            </w:tcBorders>
            <w:vAlign w:val="center"/>
          </w:tcPr>
          <w:p w:rsidR="000F0965" w:rsidRPr="008B137B" w:rsidRDefault="00B0797F" w:rsidP="00AC3084">
            <w:pPr>
              <w:widowControl w:val="0"/>
              <w:suppressAutoHyphens/>
              <w:snapToGrid w:val="0"/>
              <w:spacing w:before="0" w:line="360" w:lineRule="auto"/>
              <w:ind w:left="-17" w:right="-427"/>
              <w:jc w:val="both"/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</w:pPr>
            <w:r w:rsidRPr="008B137B"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  <w:t>x</w:t>
            </w:r>
          </w:p>
        </w:tc>
        <w:tc>
          <w:tcPr>
            <w:tcW w:w="1064" w:type="dxa"/>
            <w:tcBorders>
              <w:top w:val="single" w:sz="4" w:space="0" w:color="C0C0C0"/>
              <w:left w:val="single" w:sz="4" w:space="0" w:color="DDD9C3"/>
              <w:bottom w:val="single" w:sz="4" w:space="0" w:color="C0C0C0"/>
              <w:right w:val="single" w:sz="4" w:space="0" w:color="DDD9C3"/>
            </w:tcBorders>
          </w:tcPr>
          <w:p w:rsidR="000F0965" w:rsidRPr="008B137B" w:rsidRDefault="00B0797F" w:rsidP="00AC3084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</w:pPr>
            <w:r w:rsidRPr="008B137B"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  <w:t>x</w:t>
            </w: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DDD9C3"/>
              <w:bottom w:val="single" w:sz="4" w:space="0" w:color="C0C0C0"/>
              <w:right w:val="single" w:sz="4" w:space="0" w:color="DDD9C3"/>
            </w:tcBorders>
            <w:vAlign w:val="center"/>
            <w:hideMark/>
          </w:tcPr>
          <w:p w:rsidR="000F0965" w:rsidRPr="008B137B" w:rsidRDefault="000F0965" w:rsidP="00AC3084">
            <w:pPr>
              <w:widowControl w:val="0"/>
              <w:suppressAutoHyphens/>
              <w:spacing w:before="0" w:line="360" w:lineRule="auto"/>
              <w:ind w:left="-17" w:right="-44"/>
              <w:jc w:val="both"/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</w:pPr>
          </w:p>
        </w:tc>
      </w:tr>
      <w:tr w:rsidR="008B137B" w:rsidRPr="008B137B">
        <w:tc>
          <w:tcPr>
            <w:tcW w:w="6362" w:type="dxa"/>
            <w:tcBorders>
              <w:left w:val="single" w:sz="4" w:space="0" w:color="DDD9C3"/>
              <w:right w:val="single" w:sz="4" w:space="0" w:color="DDD9C3"/>
            </w:tcBorders>
            <w:hideMark/>
          </w:tcPr>
          <w:p w:rsidR="000F0965" w:rsidRPr="008B137B" w:rsidRDefault="00B0797F" w:rsidP="00AC3084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</w:pPr>
            <w:r w:rsidRPr="008B137B"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  <w:t xml:space="preserve">2. Vplyvy na podnikateľské prostredie – dochádza k zvýšeniu </w:t>
            </w:r>
          </w:p>
          <w:p w:rsidR="000F0965" w:rsidRPr="008B137B" w:rsidRDefault="00B0797F" w:rsidP="00AC3084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</w:pPr>
            <w:r w:rsidRPr="008B137B"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  <w:t>regulačného zaťaženia?</w:t>
            </w:r>
          </w:p>
        </w:tc>
        <w:tc>
          <w:tcPr>
            <w:tcW w:w="1063" w:type="dxa"/>
            <w:tcBorders>
              <w:left w:val="single" w:sz="4" w:space="0" w:color="DDD9C3"/>
              <w:right w:val="single" w:sz="4" w:space="0" w:color="DDD9C3"/>
            </w:tcBorders>
          </w:tcPr>
          <w:p w:rsidR="000F0965" w:rsidRPr="008B137B" w:rsidRDefault="00B0797F" w:rsidP="00AC3084">
            <w:pPr>
              <w:widowControl w:val="0"/>
              <w:suppressAutoHyphens/>
              <w:snapToGrid w:val="0"/>
              <w:spacing w:before="0" w:line="360" w:lineRule="auto"/>
              <w:ind w:left="-17" w:right="-427"/>
              <w:jc w:val="both"/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</w:pPr>
            <w:r w:rsidRPr="008B137B"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  <w:t>x</w:t>
            </w:r>
          </w:p>
        </w:tc>
        <w:tc>
          <w:tcPr>
            <w:tcW w:w="1064" w:type="dxa"/>
            <w:tcBorders>
              <w:left w:val="single" w:sz="4" w:space="0" w:color="DDD9C3"/>
              <w:right w:val="single" w:sz="4" w:space="0" w:color="DDD9C3"/>
            </w:tcBorders>
          </w:tcPr>
          <w:p w:rsidR="000F0965" w:rsidRPr="008B137B" w:rsidRDefault="00765031" w:rsidP="00AC3084">
            <w:pPr>
              <w:widowControl w:val="0"/>
              <w:suppressAutoHyphens/>
              <w:spacing w:before="0" w:line="360" w:lineRule="auto"/>
              <w:ind w:left="-17" w:right="-427"/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</w:pPr>
            <w:r w:rsidRPr="008B137B"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  <w:t>x</w:t>
            </w:r>
          </w:p>
        </w:tc>
        <w:tc>
          <w:tcPr>
            <w:tcW w:w="850" w:type="dxa"/>
            <w:tcBorders>
              <w:left w:val="single" w:sz="4" w:space="0" w:color="DDD9C3"/>
              <w:right w:val="single" w:sz="4" w:space="0" w:color="DDD9C3"/>
            </w:tcBorders>
            <w:hideMark/>
          </w:tcPr>
          <w:p w:rsidR="000F0965" w:rsidRPr="008B137B" w:rsidRDefault="000F0965" w:rsidP="00AC3084">
            <w:pPr>
              <w:widowControl w:val="0"/>
              <w:suppressAutoHyphens/>
              <w:spacing w:before="0" w:line="360" w:lineRule="auto"/>
              <w:ind w:left="-17" w:right="-44"/>
              <w:jc w:val="both"/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</w:pPr>
          </w:p>
        </w:tc>
      </w:tr>
      <w:tr w:rsidR="008B137B" w:rsidRPr="008B137B">
        <w:tc>
          <w:tcPr>
            <w:tcW w:w="63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DDD9C3"/>
            </w:tcBorders>
            <w:vAlign w:val="center"/>
            <w:hideMark/>
          </w:tcPr>
          <w:p w:rsidR="000F0965" w:rsidRPr="008B137B" w:rsidRDefault="00B0797F" w:rsidP="00AC3084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</w:pPr>
            <w:r w:rsidRPr="008B137B"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  <w:t>3. Sociálne vplyvy</w:t>
            </w:r>
          </w:p>
        </w:tc>
        <w:tc>
          <w:tcPr>
            <w:tcW w:w="1063" w:type="dxa"/>
            <w:tcBorders>
              <w:top w:val="single" w:sz="4" w:space="0" w:color="C0C0C0"/>
              <w:left w:val="single" w:sz="4" w:space="0" w:color="DDD9C3"/>
              <w:bottom w:val="single" w:sz="4" w:space="0" w:color="C0C0C0"/>
              <w:right w:val="single" w:sz="4" w:space="0" w:color="DDD9C3"/>
            </w:tcBorders>
            <w:vAlign w:val="center"/>
            <w:hideMark/>
          </w:tcPr>
          <w:p w:rsidR="000F0965" w:rsidRPr="008B137B" w:rsidRDefault="00B0797F" w:rsidP="00AC3084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</w:pPr>
            <w:r w:rsidRPr="008B137B"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  <w:t xml:space="preserve">x                </w:t>
            </w:r>
          </w:p>
        </w:tc>
        <w:tc>
          <w:tcPr>
            <w:tcW w:w="1064" w:type="dxa"/>
            <w:tcBorders>
              <w:top w:val="single" w:sz="4" w:space="0" w:color="C0C0C0"/>
              <w:left w:val="single" w:sz="4" w:space="0" w:color="DDD9C3"/>
              <w:bottom w:val="single" w:sz="4" w:space="0" w:color="C0C0C0"/>
              <w:right w:val="single" w:sz="4" w:space="0" w:color="DDD9C3"/>
            </w:tcBorders>
          </w:tcPr>
          <w:p w:rsidR="000F0965" w:rsidRPr="008B137B" w:rsidRDefault="000F0965" w:rsidP="00AC3084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DDD9C3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0F0965" w:rsidRPr="008B137B" w:rsidRDefault="000F0965" w:rsidP="00AC3084">
            <w:pPr>
              <w:widowControl w:val="0"/>
              <w:suppressAutoHyphens/>
              <w:spacing w:before="0" w:line="360" w:lineRule="auto"/>
              <w:ind w:left="-17" w:right="-44"/>
              <w:jc w:val="both"/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</w:pPr>
          </w:p>
        </w:tc>
      </w:tr>
      <w:tr w:rsidR="008B137B" w:rsidRPr="008B137B">
        <w:tc>
          <w:tcPr>
            <w:tcW w:w="63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0F0965" w:rsidRPr="008B137B" w:rsidRDefault="00B0797F" w:rsidP="00AC3084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</w:pPr>
            <w:r w:rsidRPr="008B137B"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  <w:t>– vplyvy na hospodárenie obyvateľstva,</w:t>
            </w:r>
          </w:p>
        </w:tc>
        <w:tc>
          <w:tcPr>
            <w:tcW w:w="10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0F0965" w:rsidRPr="008B137B" w:rsidRDefault="00B0797F" w:rsidP="00AC3084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</w:pPr>
            <w:r w:rsidRPr="008B137B"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  <w:t xml:space="preserve">x         </w:t>
            </w:r>
          </w:p>
        </w:tc>
        <w:tc>
          <w:tcPr>
            <w:tcW w:w="1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F0965" w:rsidRPr="008B137B" w:rsidRDefault="000F0965" w:rsidP="00AC3084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0F0965" w:rsidRPr="008B137B" w:rsidRDefault="000F0965" w:rsidP="00AC3084">
            <w:pPr>
              <w:widowControl w:val="0"/>
              <w:suppressAutoHyphens/>
              <w:spacing w:before="0" w:line="360" w:lineRule="auto"/>
              <w:ind w:left="-17" w:right="-44"/>
              <w:jc w:val="both"/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</w:pPr>
          </w:p>
        </w:tc>
      </w:tr>
      <w:tr w:rsidR="008B137B" w:rsidRPr="008B137B">
        <w:tc>
          <w:tcPr>
            <w:tcW w:w="63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0F0965" w:rsidRPr="008B137B" w:rsidRDefault="00B0797F" w:rsidP="00AC3084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</w:pPr>
            <w:r w:rsidRPr="008B137B"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  <w:t>– sociálnu exklúziu,</w:t>
            </w:r>
          </w:p>
        </w:tc>
        <w:tc>
          <w:tcPr>
            <w:tcW w:w="10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0F0965" w:rsidRPr="008B137B" w:rsidRDefault="00B0797F" w:rsidP="00AC3084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</w:pPr>
            <w:r w:rsidRPr="008B137B"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  <w:t xml:space="preserve">x                </w:t>
            </w:r>
          </w:p>
        </w:tc>
        <w:tc>
          <w:tcPr>
            <w:tcW w:w="1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F0965" w:rsidRPr="008B137B" w:rsidRDefault="000F0965" w:rsidP="00AC3084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0F0965" w:rsidRPr="008B137B" w:rsidRDefault="000F0965" w:rsidP="00AC3084">
            <w:pPr>
              <w:widowControl w:val="0"/>
              <w:suppressAutoHyphens/>
              <w:spacing w:before="0" w:line="360" w:lineRule="auto"/>
              <w:ind w:left="-17" w:right="-44"/>
              <w:jc w:val="both"/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</w:pPr>
          </w:p>
        </w:tc>
      </w:tr>
      <w:tr w:rsidR="008B137B" w:rsidRPr="008B137B">
        <w:tc>
          <w:tcPr>
            <w:tcW w:w="63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0F0965" w:rsidRPr="008B137B" w:rsidRDefault="00B0797F" w:rsidP="00AC3084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</w:pPr>
            <w:r w:rsidRPr="008B137B"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  <w:t>– rovnosť príležitostí a rodovú rovnosť a vplyvy na zamestnanosť</w:t>
            </w:r>
          </w:p>
        </w:tc>
        <w:tc>
          <w:tcPr>
            <w:tcW w:w="10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0F0965" w:rsidRPr="008B137B" w:rsidRDefault="00B0797F" w:rsidP="00AC3084">
            <w:pPr>
              <w:widowControl w:val="0"/>
              <w:suppressAutoHyphens/>
              <w:snapToGrid w:val="0"/>
              <w:spacing w:before="0" w:line="360" w:lineRule="auto"/>
              <w:ind w:left="-17" w:right="-427"/>
              <w:jc w:val="both"/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</w:pPr>
            <w:r w:rsidRPr="008B137B"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  <w:t>x</w:t>
            </w:r>
          </w:p>
        </w:tc>
        <w:tc>
          <w:tcPr>
            <w:tcW w:w="1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F0965" w:rsidRPr="008B137B" w:rsidRDefault="000F0965" w:rsidP="00AC3084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0F0965" w:rsidRPr="008B137B" w:rsidRDefault="000F0965" w:rsidP="00AC3084">
            <w:pPr>
              <w:widowControl w:val="0"/>
              <w:suppressAutoHyphens/>
              <w:spacing w:before="0" w:line="360" w:lineRule="auto"/>
              <w:ind w:left="-17" w:right="-44"/>
              <w:jc w:val="both"/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</w:pPr>
          </w:p>
        </w:tc>
      </w:tr>
      <w:tr w:rsidR="008B137B" w:rsidRPr="008B137B">
        <w:tc>
          <w:tcPr>
            <w:tcW w:w="63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0F0965" w:rsidRPr="008B137B" w:rsidRDefault="00B0797F" w:rsidP="00AC3084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</w:pPr>
            <w:r w:rsidRPr="008B137B"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  <w:t>4. Vplyvy na životné prostredie</w:t>
            </w:r>
          </w:p>
        </w:tc>
        <w:tc>
          <w:tcPr>
            <w:tcW w:w="10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0F0965" w:rsidRPr="008B137B" w:rsidRDefault="000F0965" w:rsidP="00AC3084">
            <w:pPr>
              <w:widowControl w:val="0"/>
              <w:suppressAutoHyphens/>
              <w:snapToGrid w:val="0"/>
              <w:spacing w:before="0" w:line="360" w:lineRule="auto"/>
              <w:ind w:left="-17" w:right="-427"/>
              <w:jc w:val="both"/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</w:pPr>
          </w:p>
        </w:tc>
        <w:tc>
          <w:tcPr>
            <w:tcW w:w="1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F0965" w:rsidRPr="008B137B" w:rsidRDefault="000F0965" w:rsidP="00AC3084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0F0965" w:rsidRPr="008B137B" w:rsidRDefault="00B0797F" w:rsidP="00AC3084">
            <w:pPr>
              <w:widowControl w:val="0"/>
              <w:suppressAutoHyphens/>
              <w:spacing w:before="0" w:line="360" w:lineRule="auto"/>
              <w:ind w:left="-17" w:right="-44"/>
              <w:jc w:val="both"/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</w:pPr>
            <w:r w:rsidRPr="008B137B"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  <w:t>x</w:t>
            </w:r>
          </w:p>
        </w:tc>
      </w:tr>
      <w:tr w:rsidR="008B137B" w:rsidRPr="008B137B">
        <w:tc>
          <w:tcPr>
            <w:tcW w:w="63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0F0965" w:rsidRPr="008B137B" w:rsidRDefault="00B0797F" w:rsidP="00AC3084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</w:pPr>
            <w:r w:rsidRPr="008B137B"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  <w:t>5. Vplyvy na informatizáciu spoločnosti</w:t>
            </w:r>
          </w:p>
        </w:tc>
        <w:tc>
          <w:tcPr>
            <w:tcW w:w="10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0F0965" w:rsidRPr="008B137B" w:rsidRDefault="000F0965" w:rsidP="00AC3084">
            <w:pPr>
              <w:widowControl w:val="0"/>
              <w:suppressAutoHyphens/>
              <w:snapToGrid w:val="0"/>
              <w:spacing w:before="0" w:line="360" w:lineRule="auto"/>
              <w:ind w:left="-17" w:right="-427"/>
              <w:jc w:val="both"/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</w:pPr>
          </w:p>
        </w:tc>
        <w:tc>
          <w:tcPr>
            <w:tcW w:w="1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F0965" w:rsidRPr="008B137B" w:rsidRDefault="000F0965" w:rsidP="00AC3084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0F0965" w:rsidRPr="008B137B" w:rsidRDefault="00B0797F" w:rsidP="00AC3084">
            <w:pPr>
              <w:widowControl w:val="0"/>
              <w:suppressAutoHyphens/>
              <w:spacing w:before="0" w:line="360" w:lineRule="auto"/>
              <w:ind w:left="-17" w:right="-44"/>
              <w:jc w:val="both"/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</w:pPr>
            <w:r w:rsidRPr="008B137B"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  <w:t>x</w:t>
            </w:r>
          </w:p>
        </w:tc>
      </w:tr>
      <w:tr w:rsidR="008B137B" w:rsidRPr="008B137B">
        <w:tc>
          <w:tcPr>
            <w:tcW w:w="63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0F0965" w:rsidRPr="008B137B" w:rsidRDefault="00B0797F" w:rsidP="00AC3084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</w:pPr>
            <w:r w:rsidRPr="008B137B"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  <w:t>6. Vplyvy na služby verejnej správy pre občana</w:t>
            </w:r>
          </w:p>
        </w:tc>
        <w:tc>
          <w:tcPr>
            <w:tcW w:w="10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0F0965" w:rsidRPr="008B137B" w:rsidRDefault="000F0965" w:rsidP="00AC3084">
            <w:pPr>
              <w:widowControl w:val="0"/>
              <w:suppressAutoHyphens/>
              <w:snapToGrid w:val="0"/>
              <w:spacing w:before="0" w:line="360" w:lineRule="auto"/>
              <w:ind w:left="-17" w:right="-427"/>
              <w:jc w:val="both"/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</w:pPr>
          </w:p>
        </w:tc>
        <w:tc>
          <w:tcPr>
            <w:tcW w:w="1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F0965" w:rsidRPr="008B137B" w:rsidRDefault="000F0965" w:rsidP="00AC3084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</w:tcPr>
          <w:p w:rsidR="000F0965" w:rsidRPr="008B137B" w:rsidRDefault="00B0317F" w:rsidP="00AC3084">
            <w:pPr>
              <w:widowControl w:val="0"/>
              <w:suppressAutoHyphens/>
              <w:spacing w:before="0" w:line="360" w:lineRule="auto"/>
              <w:ind w:left="-17" w:right="-44"/>
              <w:jc w:val="both"/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</w:pPr>
            <w:r w:rsidRPr="008B137B"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  <w:t>x</w:t>
            </w:r>
          </w:p>
        </w:tc>
      </w:tr>
      <w:tr w:rsidR="008B137B" w:rsidRPr="008B137B">
        <w:tc>
          <w:tcPr>
            <w:tcW w:w="63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B0317F" w:rsidRPr="008B137B" w:rsidRDefault="00B0797F" w:rsidP="00AC3084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</w:pPr>
            <w:r w:rsidRPr="008B137B"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  <w:t>7. Vplyvy na manželstvo, rodičovstvo a  rodinu</w:t>
            </w:r>
          </w:p>
        </w:tc>
        <w:tc>
          <w:tcPr>
            <w:tcW w:w="10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B0317F" w:rsidRPr="008B137B" w:rsidRDefault="00B0797F" w:rsidP="00AC3084">
            <w:pPr>
              <w:widowControl w:val="0"/>
              <w:suppressAutoHyphens/>
              <w:snapToGrid w:val="0"/>
              <w:spacing w:before="0" w:line="360" w:lineRule="auto"/>
              <w:ind w:left="-17" w:right="-427"/>
              <w:jc w:val="both"/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</w:pPr>
            <w:r w:rsidRPr="008B137B"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  <w:t>x</w:t>
            </w:r>
          </w:p>
        </w:tc>
        <w:tc>
          <w:tcPr>
            <w:tcW w:w="1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317F" w:rsidRPr="008B137B" w:rsidRDefault="00B0317F" w:rsidP="00AC3084">
            <w:pPr>
              <w:widowControl w:val="0"/>
              <w:suppressAutoHyphens/>
              <w:spacing w:before="0" w:line="360" w:lineRule="auto"/>
              <w:ind w:left="-17" w:right="-427"/>
              <w:jc w:val="both"/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</w:tcPr>
          <w:p w:rsidR="00B0317F" w:rsidRPr="008B137B" w:rsidRDefault="00B0317F" w:rsidP="00AC3084">
            <w:pPr>
              <w:widowControl w:val="0"/>
              <w:suppressAutoHyphens/>
              <w:spacing w:before="0" w:line="360" w:lineRule="auto"/>
              <w:ind w:left="-17" w:right="-44"/>
              <w:jc w:val="both"/>
              <w:rPr>
                <w:rFonts w:eastAsia="SimSun"/>
                <w:color w:val="000000" w:themeColor="text1"/>
                <w:kern w:val="2"/>
                <w:szCs w:val="24"/>
                <w:lang w:val="sk-SK" w:eastAsia="ar-SA"/>
              </w:rPr>
            </w:pPr>
          </w:p>
        </w:tc>
      </w:tr>
    </w:tbl>
    <w:p w:rsidR="000F0965" w:rsidRPr="008B137B" w:rsidRDefault="00B0797F" w:rsidP="00AC3084">
      <w:pPr>
        <w:widowControl w:val="0"/>
        <w:suppressAutoHyphens/>
        <w:spacing w:line="360" w:lineRule="auto"/>
        <w:ind w:right="-427"/>
        <w:jc w:val="both"/>
        <w:rPr>
          <w:rFonts w:eastAsia="SimSun"/>
          <w:b/>
          <w:bCs/>
          <w:color w:val="000000" w:themeColor="text1"/>
          <w:kern w:val="2"/>
          <w:sz w:val="20"/>
          <w:szCs w:val="24"/>
          <w:lang w:val="sk-SK" w:eastAsia="ar-SA"/>
        </w:rPr>
      </w:pPr>
      <w:r w:rsidRPr="008B137B">
        <w:rPr>
          <w:rFonts w:eastAsia="SimSun"/>
          <w:color w:val="000000" w:themeColor="text1"/>
          <w:kern w:val="2"/>
          <w:sz w:val="24"/>
          <w:szCs w:val="24"/>
          <w:lang w:val="sk-SK" w:eastAsia="ar-SA"/>
        </w:rPr>
        <w:t> </w:t>
      </w:r>
    </w:p>
    <w:p w:rsidR="000F0965" w:rsidRPr="008B137B" w:rsidRDefault="00B0797F" w:rsidP="008B137B">
      <w:pPr>
        <w:widowControl w:val="0"/>
        <w:suppressAutoHyphens/>
        <w:spacing w:before="0" w:line="240" w:lineRule="auto"/>
        <w:ind w:right="-427"/>
        <w:jc w:val="both"/>
        <w:rPr>
          <w:rFonts w:eastAsia="SimSun"/>
          <w:b/>
          <w:bCs/>
          <w:color w:val="000000" w:themeColor="text1"/>
          <w:kern w:val="2"/>
          <w:sz w:val="24"/>
          <w:szCs w:val="24"/>
          <w:lang w:val="sk-SK" w:eastAsia="ar-SA"/>
        </w:rPr>
      </w:pPr>
      <w:r w:rsidRPr="008B137B">
        <w:rPr>
          <w:rFonts w:eastAsia="SimSun"/>
          <w:b/>
          <w:bCs/>
          <w:color w:val="000000" w:themeColor="text1"/>
          <w:kern w:val="2"/>
          <w:sz w:val="24"/>
          <w:szCs w:val="24"/>
          <w:lang w:val="sk-SK" w:eastAsia="ar-SA"/>
        </w:rPr>
        <w:t>A.3. Poznámky</w:t>
      </w:r>
      <w:r w:rsidR="001A4A04" w:rsidRPr="008B137B">
        <w:rPr>
          <w:rFonts w:eastAsia="SimSun"/>
          <w:b/>
          <w:bCs/>
          <w:color w:val="000000" w:themeColor="text1"/>
          <w:kern w:val="2"/>
          <w:sz w:val="24"/>
          <w:szCs w:val="24"/>
          <w:lang w:val="sk-SK" w:eastAsia="ar-SA"/>
        </w:rPr>
        <w:t>:</w:t>
      </w:r>
    </w:p>
    <w:p w:rsidR="006C6C04" w:rsidRDefault="006C6C04" w:rsidP="006C6C04">
      <w:pPr>
        <w:widowControl w:val="0"/>
        <w:suppressAutoHyphens/>
        <w:spacing w:before="0" w:line="240" w:lineRule="auto"/>
        <w:ind w:left="-17" w:right="147"/>
        <w:jc w:val="both"/>
        <w:rPr>
          <w:rFonts w:eastAsia="SimSun"/>
          <w:bCs/>
          <w:color w:val="000000" w:themeColor="text1"/>
          <w:kern w:val="2"/>
          <w:sz w:val="24"/>
          <w:szCs w:val="24"/>
          <w:lang w:val="sk-SK" w:eastAsia="ar-SA"/>
        </w:rPr>
      </w:pPr>
      <w:r>
        <w:rPr>
          <w:rFonts w:eastAsia="SimSun"/>
          <w:bCs/>
          <w:color w:val="000000" w:themeColor="text1"/>
          <w:kern w:val="2"/>
          <w:sz w:val="24"/>
          <w:szCs w:val="24"/>
          <w:lang w:val="sk-SK" w:eastAsia="ar-SA"/>
        </w:rPr>
        <w:t xml:space="preserve">Z hľadiska vplyvov na rozpočet verejnej správy možno uviesť, že minimálna mzda ovplyvňuje doplatky zamestnancov pri výkone práce vo verejnom záujme a v štátnej službe, ak je funkčný plat zamestnanca pod úrovňou minimálnej mzdy. Dopad na rozpočet možno identifikovať ako najväčší v prvom kalendárnom roku, t.j. v tom, na ktorý sa prvýkrát aplikuje vzorec podľa návrhu zákona, keďže súčasný podiel mesačnej minimálnej mzdy a priemernej mesačnej mzdy je nižší ako je navrhovaný podiel v § 8 zákona. Vzhľadom na to, že v poslednom období rastie minimálna mzda rýchlejšie ako priemerná mzda, možno predpokladať, že neskoršie rasty minimálnej mzdy medzi kalendárnymi rokmi budú už nižšie a budú spojené s nárastom </w:t>
      </w:r>
      <w:r>
        <w:rPr>
          <w:color w:val="000000" w:themeColor="text1"/>
          <w:sz w:val="24"/>
          <w:szCs w:val="24"/>
          <w:lang w:val="sk-SK"/>
        </w:rPr>
        <w:t>priemernej mesačnej nominálnej mzdy zamestnanca v hospodárstve Slovenskej republiky zverejnenej  Štatistickým úradom Slovenskej republiky</w:t>
      </w:r>
      <w:r>
        <w:rPr>
          <w:rFonts w:eastAsia="SimSun"/>
          <w:bCs/>
          <w:color w:val="000000" w:themeColor="text1"/>
          <w:kern w:val="2"/>
          <w:sz w:val="24"/>
          <w:szCs w:val="24"/>
          <w:lang w:val="sk-SK" w:eastAsia="ar-SA"/>
        </w:rPr>
        <w:t xml:space="preserve">. </w:t>
      </w:r>
    </w:p>
    <w:p w:rsidR="000A02A4" w:rsidRPr="008B137B" w:rsidRDefault="000A02A4" w:rsidP="008B137B">
      <w:pPr>
        <w:widowControl w:val="0"/>
        <w:suppressAutoHyphens/>
        <w:spacing w:before="0" w:line="240" w:lineRule="auto"/>
        <w:ind w:left="-17" w:right="147"/>
        <w:jc w:val="both"/>
        <w:rPr>
          <w:rFonts w:eastAsia="SimSun"/>
          <w:bCs/>
          <w:color w:val="000000" w:themeColor="text1"/>
          <w:kern w:val="2"/>
          <w:sz w:val="24"/>
          <w:szCs w:val="24"/>
          <w:lang w:val="sk-SK" w:eastAsia="ar-SA"/>
        </w:rPr>
      </w:pPr>
    </w:p>
    <w:p w:rsidR="00092B17" w:rsidRPr="008B137B" w:rsidRDefault="00BD457F" w:rsidP="008B137B">
      <w:pPr>
        <w:widowControl w:val="0"/>
        <w:suppressAutoHyphens/>
        <w:spacing w:before="0" w:line="240" w:lineRule="auto"/>
        <w:ind w:left="-17" w:right="147"/>
        <w:jc w:val="both"/>
        <w:rPr>
          <w:rFonts w:eastAsia="SimSun"/>
          <w:bCs/>
          <w:color w:val="000000" w:themeColor="text1"/>
          <w:kern w:val="2"/>
          <w:sz w:val="24"/>
          <w:szCs w:val="24"/>
          <w:lang w:val="sk-SK" w:eastAsia="ar-SA"/>
        </w:rPr>
      </w:pPr>
      <w:r w:rsidRPr="008B137B">
        <w:rPr>
          <w:rFonts w:eastAsia="SimSun"/>
          <w:bCs/>
          <w:color w:val="000000" w:themeColor="text1"/>
          <w:kern w:val="2"/>
          <w:sz w:val="24"/>
          <w:szCs w:val="24"/>
          <w:lang w:val="sk-SK" w:eastAsia="ar-SA"/>
        </w:rPr>
        <w:t xml:space="preserve">Ako nepredvídateľnú premennú možno identifikovať možnú dohodu zástupcov zamestnávateľov a zástupcov zamestnancov na sume mesačnej minimálne mzdy, ktorá môže byť aj nižšia alebo vyššia ako je vzorec predpokladaný v § 8 návrhu. </w:t>
      </w:r>
    </w:p>
    <w:p w:rsidR="000A02A4" w:rsidRPr="008B137B" w:rsidRDefault="000A02A4" w:rsidP="008B137B">
      <w:pPr>
        <w:widowControl w:val="0"/>
        <w:suppressAutoHyphens/>
        <w:spacing w:before="0" w:line="240" w:lineRule="auto"/>
        <w:ind w:left="-17" w:right="147"/>
        <w:jc w:val="both"/>
        <w:rPr>
          <w:rFonts w:eastAsia="SimSun"/>
          <w:bCs/>
          <w:color w:val="000000" w:themeColor="text1"/>
          <w:kern w:val="2"/>
          <w:sz w:val="24"/>
          <w:szCs w:val="24"/>
          <w:lang w:val="sk-SK" w:eastAsia="ar-SA"/>
        </w:rPr>
      </w:pPr>
    </w:p>
    <w:p w:rsidR="000A02A4" w:rsidRPr="008B137B" w:rsidRDefault="000A02A4" w:rsidP="008B137B">
      <w:pPr>
        <w:widowControl w:val="0"/>
        <w:suppressAutoHyphens/>
        <w:spacing w:before="0" w:line="240" w:lineRule="auto"/>
        <w:ind w:left="-17" w:right="147"/>
        <w:jc w:val="both"/>
        <w:rPr>
          <w:rFonts w:eastAsia="SimSun"/>
          <w:bCs/>
          <w:color w:val="000000" w:themeColor="text1"/>
          <w:kern w:val="2"/>
          <w:sz w:val="24"/>
          <w:szCs w:val="24"/>
          <w:lang w:val="sk-SK" w:eastAsia="ar-SA"/>
        </w:rPr>
      </w:pPr>
      <w:r w:rsidRPr="008B137B">
        <w:rPr>
          <w:rFonts w:eastAsia="SimSun"/>
          <w:bCs/>
          <w:color w:val="000000" w:themeColor="text1"/>
          <w:kern w:val="2"/>
          <w:sz w:val="24"/>
          <w:szCs w:val="24"/>
          <w:lang w:val="sk-SK" w:eastAsia="ar-SA"/>
        </w:rPr>
        <w:t xml:space="preserve">Z hľadiska nárastu minimálnej mzdy dochádza vždy k nárastu nákladov zamestnávateľov bez ohľadu na </w:t>
      </w:r>
      <w:r w:rsidR="003D2452">
        <w:rPr>
          <w:rFonts w:eastAsia="SimSun"/>
          <w:bCs/>
          <w:color w:val="000000" w:themeColor="text1"/>
          <w:kern w:val="2"/>
          <w:sz w:val="24"/>
          <w:szCs w:val="24"/>
          <w:lang w:val="sk-SK" w:eastAsia="ar-SA"/>
        </w:rPr>
        <w:t xml:space="preserve">platné a účinné </w:t>
      </w:r>
      <w:r w:rsidR="00D34D0F">
        <w:rPr>
          <w:rFonts w:eastAsia="SimSun"/>
          <w:bCs/>
          <w:color w:val="000000" w:themeColor="text1"/>
          <w:kern w:val="2"/>
          <w:sz w:val="24"/>
          <w:szCs w:val="24"/>
          <w:lang w:val="sk-SK" w:eastAsia="ar-SA"/>
        </w:rPr>
        <w:t xml:space="preserve">znenie </w:t>
      </w:r>
      <w:r w:rsidRPr="008B137B">
        <w:rPr>
          <w:rFonts w:eastAsia="SimSun"/>
          <w:bCs/>
          <w:color w:val="000000" w:themeColor="text1"/>
          <w:kern w:val="2"/>
          <w:sz w:val="24"/>
          <w:szCs w:val="24"/>
          <w:lang w:val="sk-SK" w:eastAsia="ar-SA"/>
        </w:rPr>
        <w:t>zákona</w:t>
      </w:r>
      <w:r w:rsidR="003D2452">
        <w:rPr>
          <w:rFonts w:eastAsia="SimSun"/>
          <w:bCs/>
          <w:color w:val="000000" w:themeColor="text1"/>
          <w:kern w:val="2"/>
          <w:sz w:val="24"/>
          <w:szCs w:val="24"/>
          <w:lang w:val="sk-SK" w:eastAsia="ar-SA"/>
        </w:rPr>
        <w:t xml:space="preserve"> o minimálnej mzde</w:t>
      </w:r>
      <w:r w:rsidRPr="008B137B">
        <w:rPr>
          <w:rFonts w:eastAsia="SimSun"/>
          <w:bCs/>
          <w:color w:val="000000" w:themeColor="text1"/>
          <w:kern w:val="2"/>
          <w:sz w:val="24"/>
          <w:szCs w:val="24"/>
          <w:lang w:val="sk-SK" w:eastAsia="ar-SA"/>
        </w:rPr>
        <w:t xml:space="preserve"> alebo na navrhované znenie zákona</w:t>
      </w:r>
      <w:r w:rsidR="003D2452">
        <w:rPr>
          <w:rFonts w:eastAsia="SimSun"/>
          <w:bCs/>
          <w:color w:val="000000" w:themeColor="text1"/>
          <w:kern w:val="2"/>
          <w:sz w:val="24"/>
          <w:szCs w:val="24"/>
          <w:lang w:val="sk-SK" w:eastAsia="ar-SA"/>
        </w:rPr>
        <w:t xml:space="preserve"> o minimálnej mzde</w:t>
      </w:r>
      <w:r w:rsidRPr="008B137B">
        <w:rPr>
          <w:rFonts w:eastAsia="SimSun"/>
          <w:bCs/>
          <w:color w:val="000000" w:themeColor="text1"/>
          <w:kern w:val="2"/>
          <w:sz w:val="24"/>
          <w:szCs w:val="24"/>
          <w:lang w:val="sk-SK" w:eastAsia="ar-SA"/>
        </w:rPr>
        <w:t>. V praxi od prijatia zákona o minimálnej mzd</w:t>
      </w:r>
      <w:r w:rsidR="00172402" w:rsidRPr="008B137B">
        <w:rPr>
          <w:rFonts w:eastAsia="SimSun"/>
          <w:bCs/>
          <w:color w:val="000000" w:themeColor="text1"/>
          <w:kern w:val="2"/>
          <w:sz w:val="24"/>
          <w:szCs w:val="24"/>
          <w:lang w:val="sk-SK" w:eastAsia="ar-SA"/>
        </w:rPr>
        <w:t>e</w:t>
      </w:r>
      <w:r w:rsidRPr="008B137B">
        <w:rPr>
          <w:rFonts w:eastAsia="SimSun"/>
          <w:bCs/>
          <w:color w:val="000000" w:themeColor="text1"/>
          <w:kern w:val="2"/>
          <w:sz w:val="24"/>
          <w:szCs w:val="24"/>
          <w:lang w:val="sk-SK" w:eastAsia="ar-SA"/>
        </w:rPr>
        <w:t>, táto vždy každoročne rástla</w:t>
      </w:r>
      <w:r w:rsidR="003D2452">
        <w:rPr>
          <w:rFonts w:eastAsia="SimSun"/>
          <w:bCs/>
          <w:color w:val="000000" w:themeColor="text1"/>
          <w:kern w:val="2"/>
          <w:sz w:val="24"/>
          <w:szCs w:val="24"/>
          <w:lang w:val="sk-SK" w:eastAsia="ar-SA"/>
        </w:rPr>
        <w:t xml:space="preserve"> /vo viacerých prípadoch viac ako rástla priemerná mesačná mzda/</w:t>
      </w:r>
      <w:r w:rsidRPr="008B137B">
        <w:rPr>
          <w:rFonts w:eastAsia="SimSun"/>
          <w:bCs/>
          <w:color w:val="000000" w:themeColor="text1"/>
          <w:kern w:val="2"/>
          <w:sz w:val="24"/>
          <w:szCs w:val="24"/>
          <w:lang w:val="sk-SK" w:eastAsia="ar-SA"/>
        </w:rPr>
        <w:t>. Návrhom sa</w:t>
      </w:r>
      <w:r w:rsidR="003D2452">
        <w:rPr>
          <w:rFonts w:eastAsia="SimSun"/>
          <w:bCs/>
          <w:color w:val="000000" w:themeColor="text1"/>
          <w:kern w:val="2"/>
          <w:sz w:val="24"/>
          <w:szCs w:val="24"/>
          <w:lang w:val="sk-SK" w:eastAsia="ar-SA"/>
        </w:rPr>
        <w:t xml:space="preserve"> pre podnikateľské prostredie ale aj pre zamestnancov</w:t>
      </w:r>
      <w:r w:rsidRPr="008B137B">
        <w:rPr>
          <w:rFonts w:eastAsia="SimSun"/>
          <w:bCs/>
          <w:color w:val="000000" w:themeColor="text1"/>
          <w:kern w:val="2"/>
          <w:sz w:val="24"/>
          <w:szCs w:val="24"/>
          <w:lang w:val="sk-SK" w:eastAsia="ar-SA"/>
        </w:rPr>
        <w:t xml:space="preserve"> zabezpečí väčšia predvídateľnosť rastu </w:t>
      </w:r>
      <w:r w:rsidR="003D2452">
        <w:rPr>
          <w:rFonts w:eastAsia="SimSun"/>
          <w:bCs/>
          <w:color w:val="000000" w:themeColor="text1"/>
          <w:kern w:val="2"/>
          <w:sz w:val="24"/>
          <w:szCs w:val="24"/>
          <w:lang w:val="sk-SK" w:eastAsia="ar-SA"/>
        </w:rPr>
        <w:t xml:space="preserve">mesačnej a hodinovej </w:t>
      </w:r>
      <w:r w:rsidRPr="008B137B">
        <w:rPr>
          <w:rFonts w:eastAsia="SimSun"/>
          <w:bCs/>
          <w:color w:val="000000" w:themeColor="text1"/>
          <w:kern w:val="2"/>
          <w:sz w:val="24"/>
          <w:szCs w:val="24"/>
          <w:lang w:val="sk-SK" w:eastAsia="ar-SA"/>
        </w:rPr>
        <w:t xml:space="preserve">minimálnej mzdy. Už v marci príslušného roka bude známa hodnota </w:t>
      </w:r>
      <w:r w:rsidR="003D2452">
        <w:rPr>
          <w:rFonts w:eastAsia="SimSun"/>
          <w:bCs/>
          <w:color w:val="000000" w:themeColor="text1"/>
          <w:kern w:val="2"/>
          <w:sz w:val="24"/>
          <w:szCs w:val="24"/>
          <w:lang w:val="sk-SK" w:eastAsia="ar-SA"/>
        </w:rPr>
        <w:t xml:space="preserve">mesačnej </w:t>
      </w:r>
      <w:r w:rsidRPr="008B137B">
        <w:rPr>
          <w:rFonts w:eastAsia="SimSun"/>
          <w:bCs/>
          <w:color w:val="000000" w:themeColor="text1"/>
          <w:kern w:val="2"/>
          <w:sz w:val="24"/>
          <w:szCs w:val="24"/>
          <w:lang w:val="sk-SK" w:eastAsia="ar-SA"/>
        </w:rPr>
        <w:t xml:space="preserve">minimálnej mzdy na nasledujúci rok (pričom ale z odhadov na ďalšie </w:t>
      </w:r>
      <w:r w:rsidR="003D2452">
        <w:rPr>
          <w:rFonts w:eastAsia="SimSun"/>
          <w:bCs/>
          <w:color w:val="000000" w:themeColor="text1"/>
          <w:kern w:val="2"/>
          <w:sz w:val="24"/>
          <w:szCs w:val="24"/>
          <w:lang w:val="sk-SK" w:eastAsia="ar-SA"/>
        </w:rPr>
        <w:t xml:space="preserve">kalendárne </w:t>
      </w:r>
      <w:r w:rsidRPr="008B137B">
        <w:rPr>
          <w:rFonts w:eastAsia="SimSun"/>
          <w:bCs/>
          <w:color w:val="000000" w:themeColor="text1"/>
          <w:kern w:val="2"/>
          <w:sz w:val="24"/>
          <w:szCs w:val="24"/>
          <w:lang w:val="sk-SK" w:eastAsia="ar-SA"/>
        </w:rPr>
        <w:t xml:space="preserve">roky možnosť </w:t>
      </w:r>
      <w:r w:rsidR="003D2452">
        <w:rPr>
          <w:rFonts w:eastAsia="SimSun"/>
          <w:bCs/>
          <w:color w:val="000000" w:themeColor="text1"/>
          <w:kern w:val="2"/>
          <w:sz w:val="24"/>
          <w:szCs w:val="24"/>
          <w:lang w:val="sk-SK" w:eastAsia="ar-SA"/>
        </w:rPr>
        <w:t>odvodiť aj rast v ďalších kalendárnych rokoch</w:t>
      </w:r>
      <w:r w:rsidRPr="008B137B">
        <w:rPr>
          <w:rFonts w:eastAsia="SimSun"/>
          <w:bCs/>
          <w:color w:val="000000" w:themeColor="text1"/>
          <w:kern w:val="2"/>
          <w:sz w:val="24"/>
          <w:szCs w:val="24"/>
          <w:lang w:val="sk-SK" w:eastAsia="ar-SA"/>
        </w:rPr>
        <w:t xml:space="preserve">). </w:t>
      </w:r>
      <w:r w:rsidR="003D2452">
        <w:rPr>
          <w:rFonts w:eastAsia="SimSun"/>
          <w:bCs/>
          <w:color w:val="000000" w:themeColor="text1"/>
          <w:kern w:val="2"/>
          <w:sz w:val="24"/>
          <w:szCs w:val="24"/>
          <w:lang w:val="sk-SK" w:eastAsia="ar-SA"/>
        </w:rPr>
        <w:t>Zároveň z</w:t>
      </w:r>
      <w:r w:rsidRPr="008B137B">
        <w:rPr>
          <w:rFonts w:eastAsia="SimSun"/>
          <w:bCs/>
          <w:color w:val="000000" w:themeColor="text1"/>
          <w:kern w:val="2"/>
          <w:sz w:val="24"/>
          <w:szCs w:val="24"/>
          <w:lang w:val="sk-SK" w:eastAsia="ar-SA"/>
        </w:rPr>
        <w:t xml:space="preserve">ástupcovia zamestnávateľov môžu v zmysle § 7 </w:t>
      </w:r>
      <w:r w:rsidR="003D2452">
        <w:rPr>
          <w:rFonts w:eastAsia="SimSun"/>
          <w:bCs/>
          <w:color w:val="000000" w:themeColor="text1"/>
          <w:kern w:val="2"/>
          <w:sz w:val="24"/>
          <w:szCs w:val="24"/>
          <w:lang w:val="sk-SK" w:eastAsia="ar-SA"/>
        </w:rPr>
        <w:t xml:space="preserve">návrhu </w:t>
      </w:r>
      <w:r w:rsidRPr="008B137B">
        <w:rPr>
          <w:rFonts w:eastAsia="SimSun"/>
          <w:bCs/>
          <w:color w:val="000000" w:themeColor="text1"/>
          <w:kern w:val="2"/>
          <w:sz w:val="24"/>
          <w:szCs w:val="24"/>
          <w:lang w:val="sk-SK" w:eastAsia="ar-SA"/>
        </w:rPr>
        <w:t xml:space="preserve">zákona vplývať na tento nárast. </w:t>
      </w:r>
    </w:p>
    <w:p w:rsidR="008B137B" w:rsidRPr="008B137B" w:rsidRDefault="008B137B" w:rsidP="008B137B">
      <w:pPr>
        <w:widowControl w:val="0"/>
        <w:suppressAutoHyphens/>
        <w:spacing w:before="0" w:line="240" w:lineRule="auto"/>
        <w:ind w:left="-17" w:right="147"/>
        <w:jc w:val="both"/>
        <w:rPr>
          <w:rFonts w:eastAsia="SimSun"/>
          <w:bCs/>
          <w:color w:val="000000" w:themeColor="text1"/>
          <w:kern w:val="2"/>
          <w:sz w:val="24"/>
          <w:szCs w:val="24"/>
          <w:lang w:val="sk-SK" w:eastAsia="ar-SA"/>
        </w:rPr>
      </w:pPr>
    </w:p>
    <w:p w:rsidR="000A02A4" w:rsidRPr="008B137B" w:rsidRDefault="00B0797F" w:rsidP="00EB418C">
      <w:pPr>
        <w:spacing w:before="0" w:line="240" w:lineRule="auto"/>
        <w:jc w:val="both"/>
        <w:rPr>
          <w:color w:val="000000" w:themeColor="text1"/>
          <w:sz w:val="24"/>
          <w:szCs w:val="24"/>
          <w:lang w:val="sk-SK"/>
        </w:rPr>
      </w:pPr>
      <w:r w:rsidRPr="008B137B">
        <w:rPr>
          <w:color w:val="000000" w:themeColor="text1"/>
          <w:sz w:val="24"/>
          <w:szCs w:val="24"/>
          <w:lang w:val="sk-SK"/>
        </w:rPr>
        <w:t>Návrh zákona má pozitívne sociálne vplyvy</w:t>
      </w:r>
      <w:r w:rsidR="008B137B" w:rsidRPr="008B137B">
        <w:rPr>
          <w:color w:val="000000" w:themeColor="text1"/>
          <w:sz w:val="24"/>
          <w:szCs w:val="24"/>
          <w:lang w:val="sk-SK"/>
        </w:rPr>
        <w:t xml:space="preserve">, pretože garantuje zamestnancom rast </w:t>
      </w:r>
      <w:r w:rsidR="003D2452">
        <w:rPr>
          <w:color w:val="000000" w:themeColor="text1"/>
          <w:sz w:val="24"/>
          <w:szCs w:val="24"/>
          <w:lang w:val="sk-SK"/>
        </w:rPr>
        <w:t xml:space="preserve">mesačnej </w:t>
      </w:r>
      <w:r w:rsidR="008B137B" w:rsidRPr="008B137B">
        <w:rPr>
          <w:color w:val="000000" w:themeColor="text1"/>
          <w:sz w:val="24"/>
          <w:szCs w:val="24"/>
          <w:lang w:val="sk-SK"/>
        </w:rPr>
        <w:t xml:space="preserve">minimálnej mzdy vo väzbe na rast priemernej </w:t>
      </w:r>
      <w:r w:rsidR="003D2452">
        <w:rPr>
          <w:color w:val="000000" w:themeColor="text1"/>
          <w:sz w:val="24"/>
          <w:szCs w:val="24"/>
          <w:lang w:val="sk-SK"/>
        </w:rPr>
        <w:t xml:space="preserve">mesačnej </w:t>
      </w:r>
      <w:r w:rsidR="008B137B" w:rsidRPr="008B137B">
        <w:rPr>
          <w:color w:val="000000" w:themeColor="text1"/>
          <w:sz w:val="24"/>
          <w:szCs w:val="24"/>
          <w:lang w:val="sk-SK"/>
        </w:rPr>
        <w:t xml:space="preserve">mzdy, t.j. aj rast životnej úrovne zamestnancov s najnižšími príjmami. </w:t>
      </w:r>
      <w:r w:rsidR="00EB418C">
        <w:rPr>
          <w:color w:val="000000" w:themeColor="text1"/>
          <w:sz w:val="24"/>
          <w:szCs w:val="24"/>
          <w:lang w:val="sk-SK"/>
        </w:rPr>
        <w:t xml:space="preserve">Zároveň aplikáciou pravidiel podľa tohto zákona dôjde v príslušnom roku (ak sa zástupcovia zamestnávateľov a zástupcovia zamestnancov nedohodnú inak) k „dorovnaniu“ mesačnej minimálnej mzdy na úroveň podielu </w:t>
      </w:r>
      <w:r w:rsidR="00EB418C" w:rsidRPr="00EB418C">
        <w:rPr>
          <w:color w:val="000000" w:themeColor="text1"/>
          <w:sz w:val="24"/>
          <w:szCs w:val="24"/>
          <w:lang w:val="sk-SK"/>
        </w:rPr>
        <w:t xml:space="preserve">60% </w:t>
      </w:r>
      <w:r w:rsidR="00EB418C" w:rsidRPr="00EB418C">
        <w:rPr>
          <w:bCs/>
          <w:color w:val="000000"/>
          <w:sz w:val="24"/>
          <w:szCs w:val="24"/>
          <w:lang w:val="sk-SK"/>
        </w:rPr>
        <w:t>priemernej mesačnej mzdy za kalendárny rok, ktorý dva roky predchádza kalendárnemu roku, na ktorý sa minimálna mzda určuje</w:t>
      </w:r>
      <w:r w:rsidR="00EB418C">
        <w:rPr>
          <w:bCs/>
          <w:color w:val="000000"/>
          <w:sz w:val="24"/>
          <w:szCs w:val="24"/>
          <w:lang w:val="sk-SK"/>
        </w:rPr>
        <w:t>.</w:t>
      </w:r>
      <w:r w:rsidR="00EB418C">
        <w:rPr>
          <w:color w:val="000000" w:themeColor="text1"/>
          <w:sz w:val="24"/>
          <w:szCs w:val="24"/>
          <w:lang w:val="sk-SK"/>
        </w:rPr>
        <w:t xml:space="preserve"> </w:t>
      </w:r>
      <w:r w:rsidR="008B137B" w:rsidRPr="008B137B">
        <w:rPr>
          <w:color w:val="000000" w:themeColor="text1"/>
          <w:sz w:val="24"/>
          <w:szCs w:val="24"/>
          <w:lang w:val="sk-SK"/>
        </w:rPr>
        <w:t>Z</w:t>
      </w:r>
      <w:r w:rsidR="000A02A4" w:rsidRPr="008B137B">
        <w:rPr>
          <w:color w:val="000000" w:themeColor="text1"/>
          <w:sz w:val="24"/>
          <w:szCs w:val="24"/>
          <w:lang w:val="sk-SK"/>
        </w:rPr>
        <w:t xml:space="preserve">výšenie príjmov obyvateľstva </w:t>
      </w:r>
      <w:r w:rsidR="003D2452">
        <w:rPr>
          <w:color w:val="000000" w:themeColor="text1"/>
          <w:sz w:val="24"/>
          <w:szCs w:val="24"/>
          <w:lang w:val="sk-SK"/>
        </w:rPr>
        <w:t xml:space="preserve">zlepší ich životnú úroveň a </w:t>
      </w:r>
      <w:r w:rsidR="000A02A4" w:rsidRPr="008B137B">
        <w:rPr>
          <w:color w:val="000000" w:themeColor="text1"/>
          <w:sz w:val="24"/>
          <w:szCs w:val="24"/>
          <w:lang w:val="sk-SK"/>
        </w:rPr>
        <w:t xml:space="preserve">umožní </w:t>
      </w:r>
      <w:r w:rsidR="003D2452">
        <w:rPr>
          <w:color w:val="000000" w:themeColor="text1"/>
          <w:sz w:val="24"/>
          <w:szCs w:val="24"/>
          <w:lang w:val="sk-SK"/>
        </w:rPr>
        <w:t>zvýšenie</w:t>
      </w:r>
      <w:r w:rsidR="000A02A4" w:rsidRPr="008B137B">
        <w:rPr>
          <w:color w:val="000000" w:themeColor="text1"/>
          <w:sz w:val="24"/>
          <w:szCs w:val="24"/>
          <w:lang w:val="sk-SK"/>
        </w:rPr>
        <w:t xml:space="preserve"> výdavkov na spotrebu</w:t>
      </w:r>
      <w:r w:rsidR="00EB418C">
        <w:rPr>
          <w:color w:val="000000" w:themeColor="text1"/>
          <w:sz w:val="24"/>
          <w:szCs w:val="24"/>
          <w:lang w:val="sk-SK"/>
        </w:rPr>
        <w:t>.</w:t>
      </w:r>
    </w:p>
    <w:p w:rsidR="008B137B" w:rsidRPr="008B137B" w:rsidRDefault="008B137B" w:rsidP="008B137B">
      <w:pPr>
        <w:spacing w:before="0" w:line="240" w:lineRule="auto"/>
        <w:jc w:val="both"/>
        <w:rPr>
          <w:color w:val="000000" w:themeColor="text1"/>
          <w:sz w:val="24"/>
          <w:szCs w:val="24"/>
          <w:lang w:val="sk-SK"/>
        </w:rPr>
      </w:pPr>
    </w:p>
    <w:p w:rsidR="00F75EB1" w:rsidRPr="008B137B" w:rsidRDefault="00B0797F" w:rsidP="008B137B">
      <w:pPr>
        <w:spacing w:before="0" w:line="240" w:lineRule="auto"/>
        <w:ind w:left="0"/>
        <w:jc w:val="both"/>
        <w:rPr>
          <w:color w:val="000000" w:themeColor="text1"/>
          <w:sz w:val="24"/>
          <w:szCs w:val="24"/>
          <w:lang w:val="sk-SK"/>
        </w:rPr>
      </w:pPr>
      <w:r w:rsidRPr="008B137B">
        <w:rPr>
          <w:color w:val="000000" w:themeColor="text1"/>
          <w:sz w:val="24"/>
          <w:szCs w:val="24"/>
          <w:lang w:val="sk-SK"/>
        </w:rPr>
        <w:t xml:space="preserve">Návrh zákona nemá žiadne vplyvy na životné prostredie, a ani vplyvy na informatizáciu spoločnosti a služby verejnej správy pre občana. Návrh zákona má pozitívne vplyvy na manželstvo, rodičovstvo a rodinu, keďže </w:t>
      </w:r>
      <w:r w:rsidR="000A02A4" w:rsidRPr="008B137B">
        <w:rPr>
          <w:color w:val="000000" w:themeColor="text1"/>
          <w:sz w:val="24"/>
          <w:szCs w:val="24"/>
          <w:lang w:val="sk-SK"/>
        </w:rPr>
        <w:t>zvyšuje príjmy aj rodinám a umožňuje zlepšiť ich sociálnu situáciu.</w:t>
      </w:r>
    </w:p>
    <w:p w:rsidR="008B137B" w:rsidRPr="008B137B" w:rsidRDefault="008B137B" w:rsidP="008B137B">
      <w:pPr>
        <w:widowControl w:val="0"/>
        <w:suppressAutoHyphens/>
        <w:spacing w:before="0" w:line="240" w:lineRule="auto"/>
        <w:ind w:right="-427"/>
        <w:jc w:val="both"/>
        <w:rPr>
          <w:rFonts w:eastAsia="SimSun"/>
          <w:b/>
          <w:bCs/>
          <w:color w:val="000000" w:themeColor="text1"/>
          <w:kern w:val="2"/>
          <w:sz w:val="24"/>
          <w:szCs w:val="24"/>
          <w:lang w:val="sk-SK" w:eastAsia="ar-SA"/>
        </w:rPr>
      </w:pPr>
    </w:p>
    <w:p w:rsidR="000F0965" w:rsidRPr="008B137B" w:rsidRDefault="00B0797F" w:rsidP="008B137B">
      <w:pPr>
        <w:widowControl w:val="0"/>
        <w:suppressAutoHyphens/>
        <w:spacing w:before="0" w:line="240" w:lineRule="auto"/>
        <w:ind w:right="-427"/>
        <w:jc w:val="both"/>
        <w:rPr>
          <w:rFonts w:eastAsia="SimSun"/>
          <w:color w:val="000000" w:themeColor="text1"/>
          <w:kern w:val="2"/>
          <w:sz w:val="24"/>
          <w:szCs w:val="24"/>
          <w:lang w:val="sk-SK" w:eastAsia="ar-SA"/>
        </w:rPr>
      </w:pPr>
      <w:r w:rsidRPr="008B137B">
        <w:rPr>
          <w:rFonts w:eastAsia="SimSun"/>
          <w:b/>
          <w:bCs/>
          <w:color w:val="000000" w:themeColor="text1"/>
          <w:kern w:val="2"/>
          <w:sz w:val="24"/>
          <w:szCs w:val="24"/>
          <w:lang w:val="sk-SK" w:eastAsia="ar-SA"/>
        </w:rPr>
        <w:t>A.4. Alternatívne riešenia</w:t>
      </w:r>
    </w:p>
    <w:p w:rsidR="000F0965" w:rsidRPr="008B137B" w:rsidRDefault="00B0797F" w:rsidP="008B137B">
      <w:pPr>
        <w:widowControl w:val="0"/>
        <w:suppressAutoHyphens/>
        <w:spacing w:before="0" w:line="240" w:lineRule="auto"/>
        <w:ind w:right="-427"/>
        <w:jc w:val="both"/>
        <w:rPr>
          <w:rFonts w:eastAsia="SimSun"/>
          <w:b/>
          <w:bCs/>
          <w:color w:val="000000" w:themeColor="text1"/>
          <w:kern w:val="2"/>
          <w:sz w:val="24"/>
          <w:szCs w:val="24"/>
          <w:lang w:val="sk-SK" w:eastAsia="ar-SA"/>
        </w:rPr>
      </w:pPr>
      <w:r w:rsidRPr="008B137B">
        <w:rPr>
          <w:rFonts w:eastAsia="SimSun"/>
          <w:color w:val="000000" w:themeColor="text1"/>
          <w:kern w:val="2"/>
          <w:sz w:val="24"/>
          <w:szCs w:val="24"/>
          <w:lang w:val="sk-SK" w:eastAsia="ar-SA"/>
        </w:rPr>
        <w:t>Bezpredmetné </w:t>
      </w:r>
    </w:p>
    <w:p w:rsidR="008B137B" w:rsidRPr="008B137B" w:rsidRDefault="008B137B" w:rsidP="008B137B">
      <w:pPr>
        <w:widowControl w:val="0"/>
        <w:suppressAutoHyphens/>
        <w:spacing w:before="0" w:line="240" w:lineRule="auto"/>
        <w:ind w:left="567" w:right="-427" w:hanging="567"/>
        <w:jc w:val="both"/>
        <w:rPr>
          <w:rFonts w:eastAsia="SimSun"/>
          <w:b/>
          <w:bCs/>
          <w:color w:val="000000" w:themeColor="text1"/>
          <w:kern w:val="2"/>
          <w:sz w:val="24"/>
          <w:szCs w:val="24"/>
          <w:lang w:val="sk-SK" w:eastAsia="ar-SA"/>
        </w:rPr>
      </w:pPr>
    </w:p>
    <w:p w:rsidR="000F0965" w:rsidRPr="008B137B" w:rsidRDefault="00B0797F" w:rsidP="008B137B">
      <w:pPr>
        <w:widowControl w:val="0"/>
        <w:suppressAutoHyphens/>
        <w:spacing w:before="0" w:line="240" w:lineRule="auto"/>
        <w:ind w:left="567" w:right="-427" w:hanging="567"/>
        <w:jc w:val="both"/>
        <w:rPr>
          <w:rFonts w:eastAsia="SimSun"/>
          <w:color w:val="000000" w:themeColor="text1"/>
          <w:kern w:val="2"/>
          <w:sz w:val="24"/>
          <w:szCs w:val="24"/>
          <w:lang w:val="sk-SK" w:eastAsia="ar-SA"/>
        </w:rPr>
      </w:pPr>
      <w:r w:rsidRPr="008B137B">
        <w:rPr>
          <w:rFonts w:eastAsia="SimSun"/>
          <w:b/>
          <w:bCs/>
          <w:color w:val="000000" w:themeColor="text1"/>
          <w:kern w:val="2"/>
          <w:sz w:val="24"/>
          <w:szCs w:val="24"/>
          <w:lang w:val="sk-SK" w:eastAsia="ar-SA"/>
        </w:rPr>
        <w:t xml:space="preserve">A.5. </w:t>
      </w:r>
      <w:r w:rsidRPr="008B137B">
        <w:rPr>
          <w:rFonts w:eastAsia="SimSun"/>
          <w:b/>
          <w:bCs/>
          <w:color w:val="000000" w:themeColor="text1"/>
          <w:kern w:val="2"/>
          <w:sz w:val="24"/>
          <w:szCs w:val="24"/>
          <w:lang w:val="sk-SK" w:eastAsia="ar-SA"/>
        </w:rPr>
        <w:tab/>
        <w:t>Stanovisko gestorov</w:t>
      </w:r>
    </w:p>
    <w:p w:rsidR="000F0965" w:rsidRPr="008B137B" w:rsidRDefault="00B0797F" w:rsidP="008B137B">
      <w:pPr>
        <w:widowControl w:val="0"/>
        <w:suppressAutoHyphens/>
        <w:spacing w:before="0" w:line="240" w:lineRule="auto"/>
        <w:ind w:right="-427"/>
        <w:jc w:val="both"/>
        <w:rPr>
          <w:rFonts w:eastAsia="SimSun"/>
          <w:color w:val="000000" w:themeColor="text1"/>
          <w:kern w:val="2"/>
          <w:sz w:val="24"/>
          <w:szCs w:val="24"/>
          <w:lang w:val="sk-SK" w:eastAsia="ar-SA"/>
        </w:rPr>
      </w:pPr>
      <w:r w:rsidRPr="008B137B">
        <w:rPr>
          <w:rFonts w:eastAsia="SimSun"/>
          <w:color w:val="000000" w:themeColor="text1"/>
          <w:kern w:val="2"/>
          <w:sz w:val="24"/>
          <w:szCs w:val="24"/>
          <w:lang w:val="sk-SK" w:eastAsia="ar-SA"/>
        </w:rPr>
        <w:t>Bezpredmetné </w:t>
      </w:r>
    </w:p>
    <w:p w:rsidR="000F0965" w:rsidRPr="008A6209" w:rsidRDefault="000F0965" w:rsidP="00AC3084">
      <w:pPr>
        <w:spacing w:line="360" w:lineRule="auto"/>
        <w:jc w:val="center"/>
        <w:rPr>
          <w:b/>
          <w:bCs/>
          <w:color w:val="auto"/>
          <w:sz w:val="24"/>
          <w:szCs w:val="24"/>
          <w:lang w:val="sk-SK"/>
        </w:rPr>
      </w:pPr>
    </w:p>
    <w:p w:rsidR="000F0965" w:rsidRDefault="000F0965" w:rsidP="00AC3084">
      <w:pPr>
        <w:spacing w:line="360" w:lineRule="auto"/>
        <w:jc w:val="center"/>
        <w:rPr>
          <w:b/>
          <w:bCs/>
          <w:color w:val="auto"/>
          <w:sz w:val="24"/>
          <w:szCs w:val="24"/>
          <w:lang w:val="sk-SK"/>
        </w:rPr>
      </w:pPr>
    </w:p>
    <w:p w:rsidR="008A6209" w:rsidRPr="008A6209" w:rsidRDefault="008A6209" w:rsidP="008A6209">
      <w:pPr>
        <w:spacing w:before="120" w:after="60" w:line="360" w:lineRule="auto"/>
        <w:ind w:left="0"/>
        <w:jc w:val="both"/>
        <w:rPr>
          <w:color w:val="auto"/>
          <w:sz w:val="24"/>
          <w:szCs w:val="24"/>
          <w:lang w:val="sk-SK"/>
        </w:rPr>
      </w:pPr>
    </w:p>
    <w:p w:rsidR="006C6C04" w:rsidRDefault="006C6C04" w:rsidP="008A6209">
      <w:pPr>
        <w:pStyle w:val="Nzov"/>
        <w:spacing w:before="0"/>
        <w:contextualSpacing/>
        <w:jc w:val="center"/>
        <w:rPr>
          <w:b/>
          <w:color w:val="000000" w:themeColor="text1"/>
          <w:sz w:val="24"/>
          <w:szCs w:val="24"/>
          <w:lang w:val="sk-SK"/>
        </w:rPr>
      </w:pPr>
    </w:p>
    <w:p w:rsidR="006C6C04" w:rsidRDefault="006C6C04" w:rsidP="008A6209">
      <w:pPr>
        <w:pStyle w:val="Nzov"/>
        <w:spacing w:before="0"/>
        <w:contextualSpacing/>
        <w:jc w:val="center"/>
        <w:rPr>
          <w:b/>
          <w:color w:val="000000" w:themeColor="text1"/>
          <w:sz w:val="24"/>
          <w:szCs w:val="24"/>
          <w:lang w:val="sk-SK"/>
        </w:rPr>
      </w:pPr>
    </w:p>
    <w:p w:rsidR="006C6C04" w:rsidRDefault="006C6C04" w:rsidP="008A6209">
      <w:pPr>
        <w:pStyle w:val="Nzov"/>
        <w:spacing w:before="0"/>
        <w:contextualSpacing/>
        <w:jc w:val="center"/>
        <w:rPr>
          <w:b/>
          <w:color w:val="000000" w:themeColor="text1"/>
          <w:sz w:val="24"/>
          <w:szCs w:val="24"/>
          <w:lang w:val="sk-SK"/>
        </w:rPr>
      </w:pPr>
    </w:p>
    <w:p w:rsidR="006C6C04" w:rsidRDefault="006C6C04" w:rsidP="008A6209">
      <w:pPr>
        <w:pStyle w:val="Nzov"/>
        <w:spacing w:before="0"/>
        <w:contextualSpacing/>
        <w:jc w:val="center"/>
        <w:rPr>
          <w:b/>
          <w:color w:val="000000" w:themeColor="text1"/>
          <w:sz w:val="24"/>
          <w:szCs w:val="24"/>
          <w:lang w:val="sk-SK"/>
        </w:rPr>
      </w:pPr>
    </w:p>
    <w:p w:rsidR="006C6C04" w:rsidRDefault="006C6C04" w:rsidP="008A6209">
      <w:pPr>
        <w:pStyle w:val="Nzov"/>
        <w:spacing w:before="0"/>
        <w:contextualSpacing/>
        <w:jc w:val="center"/>
        <w:rPr>
          <w:b/>
          <w:color w:val="000000" w:themeColor="text1"/>
          <w:sz w:val="24"/>
          <w:szCs w:val="24"/>
          <w:lang w:val="sk-SK"/>
        </w:rPr>
      </w:pPr>
    </w:p>
    <w:p w:rsidR="006C6C04" w:rsidRDefault="006C6C04" w:rsidP="008A6209">
      <w:pPr>
        <w:pStyle w:val="Nzov"/>
        <w:spacing w:before="0"/>
        <w:contextualSpacing/>
        <w:jc w:val="center"/>
        <w:rPr>
          <w:b/>
          <w:color w:val="000000" w:themeColor="text1"/>
          <w:sz w:val="24"/>
          <w:szCs w:val="24"/>
          <w:lang w:val="sk-SK"/>
        </w:rPr>
      </w:pPr>
    </w:p>
    <w:p w:rsidR="008A6209" w:rsidRPr="003D2452" w:rsidRDefault="008A6209" w:rsidP="008A6209">
      <w:pPr>
        <w:pStyle w:val="Nzov"/>
        <w:spacing w:before="0"/>
        <w:contextualSpacing/>
        <w:jc w:val="center"/>
        <w:rPr>
          <w:b/>
          <w:color w:val="000000" w:themeColor="text1"/>
          <w:sz w:val="24"/>
          <w:szCs w:val="24"/>
          <w:lang w:val="sk-SK"/>
        </w:rPr>
      </w:pPr>
      <w:r w:rsidRPr="003D2452">
        <w:rPr>
          <w:b/>
          <w:color w:val="000000" w:themeColor="text1"/>
          <w:sz w:val="24"/>
          <w:szCs w:val="24"/>
          <w:lang w:val="sk-SK"/>
        </w:rPr>
        <w:lastRenderedPageBreak/>
        <w:t>DOLOŽKA ZLUČITEĽNOSTI</w:t>
      </w:r>
    </w:p>
    <w:p w:rsidR="008A6209" w:rsidRPr="003D2452" w:rsidRDefault="008A6209" w:rsidP="008A6209">
      <w:pPr>
        <w:spacing w:before="0" w:line="240" w:lineRule="auto"/>
        <w:contextualSpacing/>
        <w:jc w:val="center"/>
        <w:rPr>
          <w:b/>
          <w:bCs/>
          <w:color w:val="000000" w:themeColor="text1"/>
          <w:sz w:val="24"/>
          <w:szCs w:val="24"/>
          <w:lang w:val="sk-SK"/>
        </w:rPr>
      </w:pPr>
      <w:r w:rsidRPr="003D2452">
        <w:rPr>
          <w:b/>
          <w:bCs/>
          <w:color w:val="000000" w:themeColor="text1"/>
          <w:sz w:val="24"/>
          <w:szCs w:val="24"/>
          <w:lang w:val="sk-SK"/>
        </w:rPr>
        <w:t xml:space="preserve">návrhu zákona s právom Európskej únie </w:t>
      </w:r>
    </w:p>
    <w:p w:rsidR="008A6209" w:rsidRPr="003D2452" w:rsidRDefault="008A6209" w:rsidP="008A6209">
      <w:pPr>
        <w:spacing w:before="0" w:line="240" w:lineRule="auto"/>
        <w:contextualSpacing/>
        <w:jc w:val="both"/>
        <w:rPr>
          <w:b/>
          <w:bCs/>
          <w:color w:val="000000" w:themeColor="text1"/>
          <w:sz w:val="24"/>
          <w:szCs w:val="24"/>
          <w:lang w:val="sk-SK"/>
        </w:rPr>
      </w:pPr>
    </w:p>
    <w:p w:rsidR="008A6209" w:rsidRPr="003D2452" w:rsidRDefault="008A6209" w:rsidP="008A6209">
      <w:pPr>
        <w:spacing w:before="0" w:line="240" w:lineRule="auto"/>
        <w:contextualSpacing/>
        <w:jc w:val="both"/>
        <w:rPr>
          <w:b/>
          <w:bCs/>
          <w:color w:val="000000" w:themeColor="text1"/>
          <w:sz w:val="24"/>
          <w:szCs w:val="24"/>
          <w:lang w:val="sk-SK"/>
        </w:rPr>
      </w:pPr>
    </w:p>
    <w:p w:rsidR="008A6209" w:rsidRPr="003D2452" w:rsidRDefault="008A6209" w:rsidP="008A6209">
      <w:pPr>
        <w:numPr>
          <w:ilvl w:val="0"/>
          <w:numId w:val="4"/>
        </w:numPr>
        <w:tabs>
          <w:tab w:val="clear" w:pos="720"/>
          <w:tab w:val="num" w:pos="374"/>
        </w:tabs>
        <w:spacing w:before="0" w:line="240" w:lineRule="auto"/>
        <w:ind w:left="374" w:hanging="374"/>
        <w:contextualSpacing/>
        <w:jc w:val="both"/>
        <w:rPr>
          <w:b/>
          <w:bCs/>
          <w:color w:val="000000" w:themeColor="text1"/>
          <w:sz w:val="24"/>
          <w:szCs w:val="24"/>
          <w:lang w:val="sk-SK"/>
        </w:rPr>
      </w:pPr>
      <w:r w:rsidRPr="003D2452">
        <w:rPr>
          <w:b/>
          <w:bCs/>
          <w:color w:val="000000" w:themeColor="text1"/>
          <w:sz w:val="24"/>
          <w:szCs w:val="24"/>
          <w:lang w:val="sk-SK"/>
        </w:rPr>
        <w:t xml:space="preserve">Navrhovateľ zákona: </w:t>
      </w:r>
      <w:r w:rsidRPr="003D2452">
        <w:rPr>
          <w:bCs/>
          <w:color w:val="000000" w:themeColor="text1"/>
          <w:sz w:val="24"/>
          <w:szCs w:val="24"/>
          <w:highlight w:val="yellow"/>
          <w:lang w:val="sk-SK"/>
        </w:rPr>
        <w:t>skupina</w:t>
      </w:r>
      <w:r w:rsidRPr="003D2452">
        <w:rPr>
          <w:b/>
          <w:bCs/>
          <w:color w:val="000000" w:themeColor="text1"/>
          <w:sz w:val="24"/>
          <w:szCs w:val="24"/>
          <w:highlight w:val="yellow"/>
          <w:lang w:val="sk-SK"/>
        </w:rPr>
        <w:t xml:space="preserve"> </w:t>
      </w:r>
      <w:r w:rsidRPr="003D2452">
        <w:rPr>
          <w:color w:val="000000" w:themeColor="text1"/>
          <w:sz w:val="24"/>
          <w:szCs w:val="24"/>
          <w:highlight w:val="yellow"/>
          <w:lang w:val="sk-SK"/>
        </w:rPr>
        <w:t>poslancov</w:t>
      </w:r>
      <w:r w:rsidRPr="003D2452">
        <w:rPr>
          <w:color w:val="000000" w:themeColor="text1"/>
          <w:sz w:val="24"/>
          <w:szCs w:val="24"/>
          <w:lang w:val="sk-SK"/>
        </w:rPr>
        <w:t xml:space="preserve"> Národnej rady Slovenskej republiky</w:t>
      </w:r>
    </w:p>
    <w:p w:rsidR="008A6209" w:rsidRPr="003D2452" w:rsidRDefault="008A6209" w:rsidP="008A6209">
      <w:pPr>
        <w:tabs>
          <w:tab w:val="num" w:pos="374"/>
        </w:tabs>
        <w:spacing w:before="0" w:line="240" w:lineRule="auto"/>
        <w:ind w:left="374" w:hanging="374"/>
        <w:contextualSpacing/>
        <w:jc w:val="both"/>
        <w:rPr>
          <w:b/>
          <w:bCs/>
          <w:color w:val="000000" w:themeColor="text1"/>
          <w:sz w:val="24"/>
          <w:szCs w:val="24"/>
          <w:lang w:val="sk-SK"/>
        </w:rPr>
      </w:pPr>
    </w:p>
    <w:p w:rsidR="008A6209" w:rsidRPr="003D2452" w:rsidRDefault="008A6209" w:rsidP="008A6209">
      <w:pPr>
        <w:numPr>
          <w:ilvl w:val="0"/>
          <w:numId w:val="4"/>
        </w:numPr>
        <w:tabs>
          <w:tab w:val="clear" w:pos="720"/>
          <w:tab w:val="num" w:pos="374"/>
        </w:tabs>
        <w:spacing w:before="0" w:line="240" w:lineRule="auto"/>
        <w:ind w:left="374" w:hanging="374"/>
        <w:contextualSpacing/>
        <w:jc w:val="both"/>
        <w:outlineLvl w:val="0"/>
        <w:rPr>
          <w:color w:val="000000" w:themeColor="text1"/>
          <w:sz w:val="24"/>
          <w:szCs w:val="24"/>
          <w:lang w:val="sk-SK"/>
        </w:rPr>
      </w:pPr>
      <w:r w:rsidRPr="003D2452">
        <w:rPr>
          <w:b/>
          <w:bCs/>
          <w:color w:val="000000" w:themeColor="text1"/>
          <w:sz w:val="24"/>
          <w:szCs w:val="24"/>
          <w:lang w:val="sk-SK"/>
        </w:rPr>
        <w:t xml:space="preserve">Názov návrhu zákona: </w:t>
      </w:r>
      <w:r w:rsidRPr="003D2452">
        <w:rPr>
          <w:color w:val="000000" w:themeColor="text1"/>
          <w:sz w:val="24"/>
          <w:szCs w:val="24"/>
          <w:lang w:val="sk-SK"/>
        </w:rPr>
        <w:t xml:space="preserve">Zákon, ktorým sa mení a dopĺňa zákon č. 663/2007 Z. z. o minimálnej  mzde </w:t>
      </w:r>
      <w:r w:rsidRPr="003D2452">
        <w:rPr>
          <w:bCs/>
          <w:color w:val="000000" w:themeColor="text1"/>
          <w:sz w:val="24"/>
          <w:szCs w:val="24"/>
          <w:lang w:val="sk-SK"/>
        </w:rPr>
        <w:t>v znení neskorších predpisov a ktorým sa mení zákon č. 311/2001 Z. z. Zákonník práce v znení neskorších predpisov</w:t>
      </w:r>
    </w:p>
    <w:p w:rsidR="008A6209" w:rsidRPr="003D2452" w:rsidRDefault="008A6209" w:rsidP="008A6209">
      <w:pPr>
        <w:tabs>
          <w:tab w:val="num" w:pos="374"/>
        </w:tabs>
        <w:spacing w:before="0" w:line="240" w:lineRule="auto"/>
        <w:ind w:left="374" w:hanging="374"/>
        <w:contextualSpacing/>
        <w:jc w:val="both"/>
        <w:outlineLvl w:val="0"/>
        <w:rPr>
          <w:color w:val="000000" w:themeColor="text1"/>
          <w:sz w:val="24"/>
          <w:szCs w:val="24"/>
          <w:lang w:val="sk-SK"/>
        </w:rPr>
      </w:pPr>
    </w:p>
    <w:p w:rsidR="008A6209" w:rsidRPr="003D2452" w:rsidRDefault="008A6209" w:rsidP="008A6209">
      <w:pPr>
        <w:numPr>
          <w:ilvl w:val="0"/>
          <w:numId w:val="4"/>
        </w:numPr>
        <w:tabs>
          <w:tab w:val="clear" w:pos="720"/>
          <w:tab w:val="num" w:pos="374"/>
        </w:tabs>
        <w:spacing w:before="0" w:line="240" w:lineRule="auto"/>
        <w:ind w:left="374" w:hanging="374"/>
        <w:contextualSpacing/>
        <w:jc w:val="both"/>
        <w:rPr>
          <w:b/>
          <w:bCs/>
          <w:color w:val="000000" w:themeColor="text1"/>
          <w:sz w:val="24"/>
          <w:szCs w:val="24"/>
          <w:lang w:val="sk-SK"/>
        </w:rPr>
      </w:pPr>
      <w:r w:rsidRPr="003D2452">
        <w:rPr>
          <w:b/>
          <w:bCs/>
          <w:color w:val="000000" w:themeColor="text1"/>
          <w:sz w:val="24"/>
          <w:szCs w:val="24"/>
          <w:lang w:val="sk-SK"/>
        </w:rPr>
        <w:t>Predmet návrhu zákona</w:t>
      </w:r>
    </w:p>
    <w:p w:rsidR="008A6209" w:rsidRPr="003D2452" w:rsidRDefault="008A6209" w:rsidP="008A6209">
      <w:pPr>
        <w:pStyle w:val="Odsekzoznamu"/>
        <w:numPr>
          <w:ilvl w:val="0"/>
          <w:numId w:val="6"/>
        </w:numPr>
        <w:tabs>
          <w:tab w:val="left" w:pos="748"/>
        </w:tabs>
        <w:spacing w:after="0" w:line="240" w:lineRule="auto"/>
        <w:ind w:left="731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2452">
        <w:rPr>
          <w:rFonts w:ascii="Times New Roman" w:hAnsi="Times New Roman"/>
          <w:color w:val="000000" w:themeColor="text1"/>
          <w:sz w:val="24"/>
          <w:szCs w:val="24"/>
        </w:rPr>
        <w:t>je upravený v primárnom práve Európskej únie</w:t>
      </w:r>
    </w:p>
    <w:p w:rsidR="008A6209" w:rsidRPr="003D2452" w:rsidRDefault="008A6209" w:rsidP="008A6209">
      <w:pPr>
        <w:numPr>
          <w:ilvl w:val="0"/>
          <w:numId w:val="5"/>
        </w:numPr>
        <w:autoSpaceDE w:val="0"/>
        <w:autoSpaceDN w:val="0"/>
        <w:spacing w:before="0" w:line="240" w:lineRule="auto"/>
        <w:contextualSpacing/>
        <w:jc w:val="both"/>
        <w:rPr>
          <w:color w:val="000000" w:themeColor="text1"/>
          <w:sz w:val="24"/>
          <w:szCs w:val="24"/>
          <w:lang w:val="sk-SK"/>
        </w:rPr>
      </w:pPr>
      <w:r w:rsidRPr="003D2452">
        <w:rPr>
          <w:color w:val="000000" w:themeColor="text1"/>
          <w:sz w:val="24"/>
          <w:szCs w:val="24"/>
          <w:lang w:val="sk-SK"/>
        </w:rPr>
        <w:t>čl. 157 Zmluvy o fungovaní Európskej únie,</w:t>
      </w:r>
    </w:p>
    <w:p w:rsidR="008A6209" w:rsidRPr="003D2452" w:rsidRDefault="008A6209" w:rsidP="008A6209">
      <w:pPr>
        <w:spacing w:before="0" w:line="240" w:lineRule="auto"/>
        <w:ind w:firstLine="374"/>
        <w:contextualSpacing/>
        <w:jc w:val="both"/>
        <w:rPr>
          <w:color w:val="000000" w:themeColor="text1"/>
          <w:sz w:val="24"/>
          <w:szCs w:val="24"/>
          <w:lang w:val="sk-SK"/>
        </w:rPr>
      </w:pPr>
    </w:p>
    <w:p w:rsidR="008A6209" w:rsidRPr="003D2452" w:rsidRDefault="008A6209" w:rsidP="008A6209">
      <w:pPr>
        <w:pStyle w:val="Odsekzoznamu"/>
        <w:numPr>
          <w:ilvl w:val="0"/>
          <w:numId w:val="6"/>
        </w:numPr>
        <w:tabs>
          <w:tab w:val="left" w:pos="748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2452">
        <w:rPr>
          <w:rFonts w:ascii="Times New Roman" w:hAnsi="Times New Roman"/>
          <w:color w:val="000000" w:themeColor="text1"/>
          <w:sz w:val="24"/>
          <w:szCs w:val="24"/>
        </w:rPr>
        <w:tab/>
        <w:t>je upravený v sekundárnom práve Európskej únie</w:t>
      </w:r>
    </w:p>
    <w:p w:rsidR="008A6209" w:rsidRPr="003D2452" w:rsidRDefault="008A6209" w:rsidP="008A6209">
      <w:pPr>
        <w:numPr>
          <w:ilvl w:val="0"/>
          <w:numId w:val="5"/>
        </w:numPr>
        <w:autoSpaceDE w:val="0"/>
        <w:autoSpaceDN w:val="0"/>
        <w:spacing w:before="0" w:line="240" w:lineRule="auto"/>
        <w:contextualSpacing/>
        <w:jc w:val="both"/>
        <w:rPr>
          <w:color w:val="000000" w:themeColor="text1"/>
          <w:sz w:val="24"/>
          <w:szCs w:val="24"/>
          <w:lang w:val="sk-SK"/>
        </w:rPr>
      </w:pPr>
      <w:r w:rsidRPr="003D2452">
        <w:rPr>
          <w:color w:val="000000" w:themeColor="text1"/>
          <w:sz w:val="24"/>
          <w:szCs w:val="24"/>
          <w:lang w:val="sk-SK"/>
        </w:rPr>
        <w:t>smernica Európskeho parlamentu a Rady 2006/54/ES z 5. júla 2006 o vykonávaní zásady rovnosti  príležitostí  a rovnakého zaobchádzania  s mužmi a ženami vo veciach zamestnanosti a povolania (prepracované znenie) (Ú. v. EÚ L 204, 26.7.2006),</w:t>
      </w:r>
    </w:p>
    <w:p w:rsidR="008A6209" w:rsidRPr="003D2452" w:rsidRDefault="008A6209" w:rsidP="008A6209">
      <w:pPr>
        <w:spacing w:before="0" w:line="240" w:lineRule="auto"/>
        <w:ind w:firstLine="374"/>
        <w:contextualSpacing/>
        <w:jc w:val="both"/>
        <w:rPr>
          <w:color w:val="000000" w:themeColor="text1"/>
          <w:sz w:val="24"/>
          <w:szCs w:val="24"/>
          <w:lang w:val="sk-SK"/>
        </w:rPr>
      </w:pPr>
    </w:p>
    <w:p w:rsidR="008A6209" w:rsidRPr="003D2452" w:rsidRDefault="008A6209" w:rsidP="008A6209">
      <w:pPr>
        <w:pStyle w:val="Odsekzoznamu"/>
        <w:numPr>
          <w:ilvl w:val="0"/>
          <w:numId w:val="6"/>
        </w:numPr>
        <w:tabs>
          <w:tab w:val="left" w:pos="748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2452">
        <w:rPr>
          <w:rFonts w:ascii="Times New Roman" w:hAnsi="Times New Roman"/>
          <w:color w:val="000000" w:themeColor="text1"/>
          <w:sz w:val="24"/>
          <w:szCs w:val="24"/>
        </w:rPr>
        <w:tab/>
        <w:t>nie je obsiahnutá v judikatúre Súdneho dvora Európskej únie.</w:t>
      </w:r>
    </w:p>
    <w:p w:rsidR="008A6209" w:rsidRPr="003D2452" w:rsidRDefault="008A6209" w:rsidP="008A6209">
      <w:pPr>
        <w:spacing w:before="0" w:line="240" w:lineRule="auto"/>
        <w:contextualSpacing/>
        <w:jc w:val="both"/>
        <w:rPr>
          <w:b/>
          <w:bCs/>
          <w:color w:val="000000" w:themeColor="text1"/>
          <w:sz w:val="24"/>
          <w:szCs w:val="24"/>
          <w:lang w:val="sk-SK"/>
        </w:rPr>
      </w:pPr>
    </w:p>
    <w:p w:rsidR="008A6209" w:rsidRPr="003D2452" w:rsidRDefault="008A6209" w:rsidP="008A6209">
      <w:pPr>
        <w:numPr>
          <w:ilvl w:val="0"/>
          <w:numId w:val="4"/>
        </w:numPr>
        <w:tabs>
          <w:tab w:val="clear" w:pos="720"/>
          <w:tab w:val="num" w:pos="374"/>
        </w:tabs>
        <w:spacing w:before="0" w:line="240" w:lineRule="auto"/>
        <w:ind w:left="357" w:hanging="357"/>
        <w:contextualSpacing/>
        <w:jc w:val="both"/>
        <w:rPr>
          <w:rStyle w:val="Vrazn"/>
          <w:color w:val="000000" w:themeColor="text1"/>
          <w:sz w:val="24"/>
          <w:szCs w:val="24"/>
          <w:lang w:val="sk-SK"/>
        </w:rPr>
      </w:pPr>
      <w:r w:rsidRPr="003D2452">
        <w:rPr>
          <w:rStyle w:val="Vrazn"/>
          <w:color w:val="000000" w:themeColor="text1"/>
          <w:sz w:val="24"/>
          <w:szCs w:val="24"/>
          <w:lang w:val="sk-SK"/>
        </w:rPr>
        <w:t xml:space="preserve">Záväzky Slovenskej republiky vo vzťahu k Európskej únii: </w:t>
      </w:r>
    </w:p>
    <w:p w:rsidR="008A6209" w:rsidRPr="003D2452" w:rsidRDefault="008A6209" w:rsidP="008A6209">
      <w:pPr>
        <w:pStyle w:val="Odsekzoznamu"/>
        <w:numPr>
          <w:ilvl w:val="0"/>
          <w:numId w:val="7"/>
        </w:numPr>
        <w:tabs>
          <w:tab w:val="left" w:pos="748"/>
        </w:tabs>
        <w:spacing w:after="0" w:line="240" w:lineRule="auto"/>
        <w:ind w:left="731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2452">
        <w:rPr>
          <w:rFonts w:ascii="Times New Roman" w:hAnsi="Times New Roman"/>
          <w:color w:val="000000" w:themeColor="text1"/>
          <w:sz w:val="24"/>
          <w:szCs w:val="24"/>
        </w:rPr>
        <w:t>lehota na prebranie príslušného právneho aktu Európskej únie, príp. aj osobitná lehota účinnosti jeho ustanovení:</w:t>
      </w:r>
    </w:p>
    <w:p w:rsidR="008A6209" w:rsidRPr="003D2452" w:rsidRDefault="008A6209" w:rsidP="008A6209">
      <w:pPr>
        <w:spacing w:before="0" w:line="240" w:lineRule="auto"/>
        <w:ind w:left="748"/>
        <w:contextualSpacing/>
        <w:jc w:val="both"/>
        <w:rPr>
          <w:color w:val="000000" w:themeColor="text1"/>
          <w:sz w:val="24"/>
          <w:szCs w:val="24"/>
          <w:lang w:val="sk-SK"/>
        </w:rPr>
      </w:pPr>
    </w:p>
    <w:p w:rsidR="008A6209" w:rsidRPr="003D2452" w:rsidRDefault="008A6209" w:rsidP="008A6209">
      <w:pPr>
        <w:spacing w:before="0" w:line="240" w:lineRule="auto"/>
        <w:ind w:left="708"/>
        <w:contextualSpacing/>
        <w:jc w:val="both"/>
        <w:rPr>
          <w:color w:val="000000" w:themeColor="text1"/>
          <w:sz w:val="24"/>
          <w:szCs w:val="24"/>
          <w:lang w:val="sk-SK"/>
        </w:rPr>
      </w:pPr>
      <w:r w:rsidRPr="003D2452">
        <w:rPr>
          <w:color w:val="000000" w:themeColor="text1"/>
          <w:sz w:val="24"/>
          <w:szCs w:val="24"/>
          <w:lang w:val="sk-SK"/>
        </w:rPr>
        <w:t>Lehotou na prebratie smernice Európskeho parlamentu a Rady 2006/54/ES bol 15. august 2008.</w:t>
      </w:r>
    </w:p>
    <w:p w:rsidR="008A6209" w:rsidRPr="003D2452" w:rsidRDefault="008A6209" w:rsidP="008A6209">
      <w:pPr>
        <w:pStyle w:val="Zakladnystyl"/>
        <w:contextualSpacing/>
        <w:jc w:val="both"/>
        <w:rPr>
          <w:color w:val="000000" w:themeColor="text1"/>
          <w:lang w:val="sk-SK"/>
        </w:rPr>
      </w:pPr>
    </w:p>
    <w:p w:rsidR="008A6209" w:rsidRPr="003D2452" w:rsidRDefault="008A6209" w:rsidP="008A6209">
      <w:pPr>
        <w:pStyle w:val="Odsekzoznamu"/>
        <w:numPr>
          <w:ilvl w:val="0"/>
          <w:numId w:val="7"/>
        </w:numPr>
        <w:tabs>
          <w:tab w:val="left" w:pos="748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2452">
        <w:rPr>
          <w:rFonts w:ascii="Times New Roman" w:hAnsi="Times New Roman"/>
          <w:color w:val="000000" w:themeColor="text1"/>
          <w:sz w:val="24"/>
          <w:szCs w:val="24"/>
        </w:rPr>
        <w:tab/>
        <w:t>informácia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nápravy:</w:t>
      </w:r>
    </w:p>
    <w:p w:rsidR="008A6209" w:rsidRPr="003D2452" w:rsidRDefault="008A6209" w:rsidP="008A6209">
      <w:pPr>
        <w:spacing w:before="0" w:line="240" w:lineRule="auto"/>
        <w:ind w:left="748"/>
        <w:contextualSpacing/>
        <w:jc w:val="both"/>
        <w:rPr>
          <w:color w:val="000000" w:themeColor="text1"/>
          <w:sz w:val="24"/>
          <w:szCs w:val="24"/>
          <w:lang w:val="sk-SK"/>
        </w:rPr>
      </w:pPr>
      <w:r w:rsidRPr="003D2452">
        <w:rPr>
          <w:color w:val="000000" w:themeColor="text1"/>
          <w:sz w:val="24"/>
          <w:szCs w:val="24"/>
          <w:lang w:val="sk-SK"/>
        </w:rPr>
        <w:t>Proti Slovenskej republike nebolo začaté žiadne z uvedených konaní.</w:t>
      </w:r>
    </w:p>
    <w:p w:rsidR="008A6209" w:rsidRPr="003D2452" w:rsidRDefault="008A6209" w:rsidP="008A6209">
      <w:pPr>
        <w:tabs>
          <w:tab w:val="left" w:pos="748"/>
        </w:tabs>
        <w:spacing w:before="0" w:line="240" w:lineRule="auto"/>
        <w:ind w:left="748" w:hanging="374"/>
        <w:contextualSpacing/>
        <w:jc w:val="both"/>
        <w:rPr>
          <w:color w:val="000000" w:themeColor="text1"/>
          <w:sz w:val="24"/>
          <w:szCs w:val="24"/>
          <w:lang w:val="sk-SK"/>
        </w:rPr>
      </w:pPr>
    </w:p>
    <w:p w:rsidR="008A6209" w:rsidRPr="003D2452" w:rsidRDefault="008A6209" w:rsidP="008A6209">
      <w:pPr>
        <w:pStyle w:val="Odsekzoznamu"/>
        <w:numPr>
          <w:ilvl w:val="0"/>
          <w:numId w:val="7"/>
        </w:numPr>
        <w:tabs>
          <w:tab w:val="left" w:pos="748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2452">
        <w:rPr>
          <w:rFonts w:ascii="Times New Roman" w:hAnsi="Times New Roman"/>
          <w:color w:val="000000" w:themeColor="text1"/>
          <w:sz w:val="24"/>
          <w:szCs w:val="24"/>
        </w:rPr>
        <w:t>informácia o právnych predpisoch, v ktorých sú uvádzané právne akty Európskej únie už prebrané, spolu s uvedením rozsahu ich prebrania, príp. potreby prijatia ďalších úprav:</w:t>
      </w:r>
    </w:p>
    <w:p w:rsidR="008A6209" w:rsidRPr="003D2452" w:rsidRDefault="008A6209" w:rsidP="008A6209">
      <w:pPr>
        <w:pStyle w:val="Zarkazkladnhotextu3"/>
        <w:spacing w:after="0"/>
        <w:contextualSpacing/>
        <w:rPr>
          <w:color w:val="000000" w:themeColor="text1"/>
          <w:sz w:val="24"/>
          <w:szCs w:val="24"/>
          <w:lang w:val="sk-SK"/>
        </w:rPr>
      </w:pPr>
    </w:p>
    <w:p w:rsidR="008A6209" w:rsidRPr="003D2452" w:rsidRDefault="008A6209" w:rsidP="008A6209">
      <w:pPr>
        <w:spacing w:before="0" w:line="240" w:lineRule="auto"/>
        <w:ind w:left="708"/>
        <w:contextualSpacing/>
        <w:jc w:val="both"/>
        <w:rPr>
          <w:color w:val="000000" w:themeColor="text1"/>
          <w:sz w:val="24"/>
          <w:szCs w:val="24"/>
          <w:lang w:val="sk-SK"/>
        </w:rPr>
      </w:pPr>
      <w:r w:rsidRPr="003D2452">
        <w:rPr>
          <w:color w:val="000000" w:themeColor="text1"/>
          <w:sz w:val="24"/>
          <w:szCs w:val="24"/>
          <w:lang w:val="sk-SK"/>
        </w:rPr>
        <w:t>Smernica Európskeho parlamentu a Rady 2006/54/ES je prebratá v týchto právnych predpisoch:</w:t>
      </w:r>
    </w:p>
    <w:p w:rsidR="008A6209" w:rsidRPr="003D2452" w:rsidRDefault="008A6209" w:rsidP="008A6209">
      <w:pPr>
        <w:numPr>
          <w:ilvl w:val="0"/>
          <w:numId w:val="8"/>
        </w:numPr>
        <w:spacing w:before="0" w:line="240" w:lineRule="auto"/>
        <w:ind w:left="1071" w:hanging="357"/>
        <w:contextualSpacing/>
        <w:jc w:val="both"/>
        <w:rPr>
          <w:color w:val="000000" w:themeColor="text1"/>
          <w:sz w:val="24"/>
          <w:szCs w:val="24"/>
          <w:lang w:val="sk-SK"/>
        </w:rPr>
      </w:pPr>
      <w:r w:rsidRPr="003D2452">
        <w:rPr>
          <w:color w:val="000000" w:themeColor="text1"/>
          <w:sz w:val="24"/>
          <w:szCs w:val="24"/>
          <w:lang w:val="sk-SK"/>
        </w:rPr>
        <w:t>zákon č. 2/1991 Zb. o kolektívnom vyjednávaní v znení neskorších predpisov,</w:t>
      </w:r>
    </w:p>
    <w:p w:rsidR="008A6209" w:rsidRPr="003D2452" w:rsidRDefault="008A6209" w:rsidP="008A6209">
      <w:pPr>
        <w:numPr>
          <w:ilvl w:val="0"/>
          <w:numId w:val="8"/>
        </w:numPr>
        <w:spacing w:before="0" w:line="240" w:lineRule="auto"/>
        <w:ind w:left="1071" w:hanging="357"/>
        <w:contextualSpacing/>
        <w:jc w:val="both"/>
        <w:rPr>
          <w:color w:val="000000" w:themeColor="text1"/>
          <w:sz w:val="24"/>
          <w:szCs w:val="24"/>
          <w:lang w:val="sk-SK"/>
        </w:rPr>
      </w:pPr>
      <w:r w:rsidRPr="003D2452">
        <w:rPr>
          <w:color w:val="000000" w:themeColor="text1"/>
          <w:sz w:val="24"/>
          <w:szCs w:val="24"/>
          <w:lang w:val="sk-SK"/>
        </w:rPr>
        <w:t>zákon č. 308/1993 Z. z. o zriadení Slovenského národného strediska pre ľudské práva v znení neskorších predpisov,</w:t>
      </w:r>
    </w:p>
    <w:p w:rsidR="008A6209" w:rsidRPr="003D2452" w:rsidRDefault="008A6209" w:rsidP="008A6209">
      <w:pPr>
        <w:numPr>
          <w:ilvl w:val="0"/>
          <w:numId w:val="8"/>
        </w:numPr>
        <w:spacing w:before="0" w:line="240" w:lineRule="auto"/>
        <w:ind w:left="1071" w:hanging="357"/>
        <w:contextualSpacing/>
        <w:jc w:val="both"/>
        <w:rPr>
          <w:color w:val="000000" w:themeColor="text1"/>
          <w:sz w:val="24"/>
          <w:szCs w:val="24"/>
          <w:lang w:val="sk-SK"/>
        </w:rPr>
      </w:pPr>
      <w:r w:rsidRPr="003D2452">
        <w:rPr>
          <w:color w:val="000000" w:themeColor="text1"/>
          <w:sz w:val="24"/>
          <w:szCs w:val="24"/>
          <w:lang w:val="sk-SK"/>
        </w:rPr>
        <w:t xml:space="preserve">zákon č. 311/2001 Z. z. Zákonník práce v znení neskorších predpisov, </w:t>
      </w:r>
    </w:p>
    <w:p w:rsidR="008A6209" w:rsidRPr="003D2452" w:rsidRDefault="008A6209" w:rsidP="008A6209">
      <w:pPr>
        <w:numPr>
          <w:ilvl w:val="0"/>
          <w:numId w:val="8"/>
        </w:numPr>
        <w:spacing w:before="0" w:line="240" w:lineRule="auto"/>
        <w:ind w:left="1071" w:hanging="357"/>
        <w:contextualSpacing/>
        <w:jc w:val="both"/>
        <w:rPr>
          <w:color w:val="000000" w:themeColor="text1"/>
          <w:sz w:val="24"/>
          <w:szCs w:val="24"/>
          <w:lang w:val="sk-SK"/>
        </w:rPr>
      </w:pPr>
      <w:r w:rsidRPr="003D2452">
        <w:rPr>
          <w:color w:val="000000" w:themeColor="text1"/>
          <w:sz w:val="24"/>
          <w:szCs w:val="24"/>
          <w:lang w:val="sk-SK"/>
        </w:rPr>
        <w:t xml:space="preserve">zákon č. 575/2001 Z. z. o organizácii činnosti vlády  a o organizácii ústrednej štátnej správy v znení neskorších predpisov.                                                               </w:t>
      </w:r>
    </w:p>
    <w:p w:rsidR="008A6209" w:rsidRPr="003D2452" w:rsidRDefault="008A6209" w:rsidP="008A6209">
      <w:pPr>
        <w:numPr>
          <w:ilvl w:val="0"/>
          <w:numId w:val="8"/>
        </w:numPr>
        <w:spacing w:before="0" w:line="240" w:lineRule="auto"/>
        <w:ind w:left="1071" w:hanging="357"/>
        <w:contextualSpacing/>
        <w:jc w:val="both"/>
        <w:rPr>
          <w:color w:val="000000" w:themeColor="text1"/>
          <w:sz w:val="24"/>
          <w:szCs w:val="24"/>
          <w:lang w:val="sk-SK"/>
        </w:rPr>
      </w:pPr>
      <w:r w:rsidRPr="003D2452">
        <w:rPr>
          <w:color w:val="000000" w:themeColor="text1"/>
          <w:sz w:val="24"/>
          <w:szCs w:val="24"/>
          <w:lang w:val="sk-SK"/>
        </w:rPr>
        <w:lastRenderedPageBreak/>
        <w:t>zákon č. 461/2003 Z. z. o sociálnom poistení v znení neskorších predpisov,</w:t>
      </w:r>
    </w:p>
    <w:p w:rsidR="008A6209" w:rsidRPr="003D2452" w:rsidRDefault="008A6209" w:rsidP="008A6209">
      <w:pPr>
        <w:numPr>
          <w:ilvl w:val="0"/>
          <w:numId w:val="8"/>
        </w:numPr>
        <w:spacing w:before="0" w:line="240" w:lineRule="auto"/>
        <w:ind w:left="1071" w:hanging="357"/>
        <w:contextualSpacing/>
        <w:jc w:val="both"/>
        <w:rPr>
          <w:color w:val="000000" w:themeColor="text1"/>
          <w:sz w:val="24"/>
          <w:szCs w:val="24"/>
          <w:lang w:val="sk-SK"/>
        </w:rPr>
      </w:pPr>
      <w:r w:rsidRPr="003D2452">
        <w:rPr>
          <w:color w:val="000000" w:themeColor="text1"/>
          <w:sz w:val="24"/>
          <w:szCs w:val="24"/>
          <w:lang w:val="sk-SK"/>
        </w:rPr>
        <w:t xml:space="preserve">zákon č. 552/2003 Z. z. o výkone práce vo verejnom záujme v znení neskorších predpisov, </w:t>
      </w:r>
    </w:p>
    <w:p w:rsidR="008A6209" w:rsidRPr="003D2452" w:rsidRDefault="008A6209" w:rsidP="008A6209">
      <w:pPr>
        <w:numPr>
          <w:ilvl w:val="0"/>
          <w:numId w:val="8"/>
        </w:numPr>
        <w:spacing w:before="0" w:line="240" w:lineRule="auto"/>
        <w:ind w:left="1071" w:hanging="357"/>
        <w:contextualSpacing/>
        <w:jc w:val="both"/>
        <w:rPr>
          <w:color w:val="000000" w:themeColor="text1"/>
          <w:sz w:val="24"/>
          <w:szCs w:val="24"/>
          <w:lang w:val="sk-SK"/>
        </w:rPr>
      </w:pPr>
      <w:r w:rsidRPr="003D2452">
        <w:rPr>
          <w:color w:val="000000" w:themeColor="text1"/>
          <w:sz w:val="24"/>
          <w:szCs w:val="24"/>
          <w:lang w:val="sk-SK"/>
        </w:rPr>
        <w:t>zákon č. 553/2003 Z. z. o odmeňovaní niektorých zamestnancov pri výkone práce vo verejnom záujme a o zmene a doplnení niektorých zákonov v znení neskorších predpisov,</w:t>
      </w:r>
    </w:p>
    <w:p w:rsidR="008A6209" w:rsidRPr="003D2452" w:rsidRDefault="008A6209" w:rsidP="008A6209">
      <w:pPr>
        <w:numPr>
          <w:ilvl w:val="0"/>
          <w:numId w:val="8"/>
        </w:numPr>
        <w:spacing w:before="0" w:line="240" w:lineRule="auto"/>
        <w:ind w:left="1071" w:hanging="357"/>
        <w:contextualSpacing/>
        <w:jc w:val="both"/>
        <w:rPr>
          <w:color w:val="000000" w:themeColor="text1"/>
          <w:sz w:val="24"/>
          <w:szCs w:val="24"/>
          <w:lang w:val="sk-SK"/>
        </w:rPr>
      </w:pPr>
      <w:r w:rsidRPr="003D2452">
        <w:rPr>
          <w:color w:val="000000" w:themeColor="text1"/>
          <w:sz w:val="24"/>
          <w:szCs w:val="24"/>
          <w:lang w:val="sk-SK"/>
        </w:rPr>
        <w:t>zákon č. 365/2004 Z. z. o rovnakom zaobchádzaní v niektorých oblastiach a o ochrane pred diskrimináciou a o zmene a doplnení niektorých zákonov (antidiskriminačný zákon),</w:t>
      </w:r>
    </w:p>
    <w:p w:rsidR="008A6209" w:rsidRPr="003D2452" w:rsidRDefault="008A6209" w:rsidP="008A6209">
      <w:pPr>
        <w:numPr>
          <w:ilvl w:val="0"/>
          <w:numId w:val="8"/>
        </w:numPr>
        <w:spacing w:before="0" w:line="240" w:lineRule="auto"/>
        <w:ind w:left="1071" w:hanging="357"/>
        <w:contextualSpacing/>
        <w:jc w:val="both"/>
        <w:rPr>
          <w:color w:val="000000" w:themeColor="text1"/>
          <w:sz w:val="24"/>
          <w:szCs w:val="24"/>
          <w:lang w:val="sk-SK"/>
        </w:rPr>
      </w:pPr>
      <w:r w:rsidRPr="003D2452">
        <w:rPr>
          <w:color w:val="000000" w:themeColor="text1"/>
          <w:sz w:val="24"/>
          <w:szCs w:val="24"/>
          <w:lang w:val="sk-SK"/>
        </w:rPr>
        <w:t>zákon č. 125/2006 Z. z. o inšpekcii práce a o zmene a doplnení zákona č. 82/2005 Z. z. o nelegálnej práci a nelegálnom zamestnávaní a o zmene a doplnení niektorých zákonov v znení neskorších predpisov,</w:t>
      </w:r>
    </w:p>
    <w:p w:rsidR="008A6209" w:rsidRPr="003D2452" w:rsidRDefault="008A6209" w:rsidP="008A6209">
      <w:pPr>
        <w:numPr>
          <w:ilvl w:val="0"/>
          <w:numId w:val="8"/>
        </w:numPr>
        <w:spacing w:before="0" w:line="240" w:lineRule="auto"/>
        <w:ind w:left="1071" w:hanging="357"/>
        <w:contextualSpacing/>
        <w:jc w:val="both"/>
        <w:rPr>
          <w:color w:val="000000" w:themeColor="text1"/>
          <w:sz w:val="24"/>
          <w:szCs w:val="24"/>
          <w:lang w:val="sk-SK"/>
        </w:rPr>
      </w:pPr>
      <w:r w:rsidRPr="003D2452">
        <w:rPr>
          <w:color w:val="000000" w:themeColor="text1"/>
          <w:sz w:val="24"/>
          <w:szCs w:val="24"/>
          <w:lang w:val="sk-SK"/>
        </w:rPr>
        <w:t>zákon č. 55/2017 Z. z. o štátnej službe a o zmene a doplnení niektorých zákonov v znení neskorších predpisov.</w:t>
      </w:r>
    </w:p>
    <w:p w:rsidR="008A6209" w:rsidRPr="003D2452" w:rsidRDefault="008A6209" w:rsidP="008A6209">
      <w:pPr>
        <w:pStyle w:val="Zkladntext"/>
        <w:tabs>
          <w:tab w:val="left" w:pos="1122"/>
        </w:tabs>
        <w:spacing w:after="0"/>
        <w:ind w:left="1122" w:hanging="374"/>
        <w:contextualSpacing/>
        <w:rPr>
          <w:color w:val="000000" w:themeColor="text1"/>
        </w:rPr>
      </w:pPr>
    </w:p>
    <w:p w:rsidR="008A6209" w:rsidRPr="003D2452" w:rsidRDefault="008A6209" w:rsidP="008A6209">
      <w:pPr>
        <w:numPr>
          <w:ilvl w:val="0"/>
          <w:numId w:val="4"/>
        </w:numPr>
        <w:tabs>
          <w:tab w:val="clear" w:pos="720"/>
          <w:tab w:val="num" w:pos="374"/>
        </w:tabs>
        <w:spacing w:before="0" w:line="240" w:lineRule="auto"/>
        <w:ind w:left="374" w:hanging="374"/>
        <w:contextualSpacing/>
        <w:jc w:val="both"/>
        <w:rPr>
          <w:b/>
          <w:bCs/>
          <w:color w:val="000000" w:themeColor="text1"/>
          <w:sz w:val="24"/>
          <w:szCs w:val="24"/>
          <w:lang w:val="sk-SK"/>
        </w:rPr>
      </w:pPr>
      <w:r w:rsidRPr="003D2452">
        <w:rPr>
          <w:b/>
          <w:bCs/>
          <w:color w:val="000000" w:themeColor="text1"/>
          <w:sz w:val="24"/>
          <w:szCs w:val="24"/>
          <w:lang w:val="sk-SK"/>
        </w:rPr>
        <w:t xml:space="preserve">Návrh zákona je zlučiteľný s právom Európskej únie: </w:t>
      </w:r>
    </w:p>
    <w:p w:rsidR="008A6209" w:rsidRPr="003D2452" w:rsidRDefault="008A6209" w:rsidP="008A6209">
      <w:pPr>
        <w:tabs>
          <w:tab w:val="left" w:pos="748"/>
        </w:tabs>
        <w:spacing w:before="0" w:line="240" w:lineRule="auto"/>
        <w:ind w:left="714" w:hanging="357"/>
        <w:contextualSpacing/>
        <w:jc w:val="both"/>
        <w:rPr>
          <w:color w:val="000000" w:themeColor="text1"/>
          <w:sz w:val="24"/>
          <w:szCs w:val="24"/>
          <w:lang w:val="sk-SK"/>
        </w:rPr>
      </w:pPr>
      <w:r w:rsidRPr="003D2452">
        <w:rPr>
          <w:color w:val="000000" w:themeColor="text1"/>
          <w:sz w:val="24"/>
          <w:szCs w:val="24"/>
          <w:lang w:val="sk-SK"/>
        </w:rPr>
        <w:t>a)</w:t>
      </w:r>
      <w:r w:rsidRPr="003D2452">
        <w:rPr>
          <w:color w:val="000000" w:themeColor="text1"/>
          <w:sz w:val="24"/>
          <w:szCs w:val="24"/>
          <w:lang w:val="sk-SK"/>
        </w:rPr>
        <w:tab/>
        <w:t xml:space="preserve">úplne.   </w:t>
      </w:r>
    </w:p>
    <w:p w:rsidR="008A6209" w:rsidRPr="003D2452" w:rsidRDefault="008A6209" w:rsidP="008A6209">
      <w:pPr>
        <w:spacing w:before="0" w:line="240" w:lineRule="auto"/>
        <w:ind w:left="0"/>
        <w:contextualSpacing/>
        <w:jc w:val="both"/>
        <w:rPr>
          <w:color w:val="000000" w:themeColor="text1"/>
          <w:sz w:val="24"/>
          <w:szCs w:val="24"/>
          <w:lang w:val="sk-SK"/>
        </w:rPr>
      </w:pPr>
    </w:p>
    <w:p w:rsidR="008A6209" w:rsidRPr="003D2452" w:rsidRDefault="008A6209" w:rsidP="008A6209">
      <w:pPr>
        <w:spacing w:before="0" w:line="240" w:lineRule="auto"/>
        <w:ind w:left="0"/>
        <w:contextualSpacing/>
        <w:jc w:val="both"/>
        <w:rPr>
          <w:color w:val="000000" w:themeColor="text1"/>
          <w:sz w:val="24"/>
          <w:szCs w:val="24"/>
          <w:lang w:val="sk-SK"/>
        </w:rPr>
      </w:pPr>
    </w:p>
    <w:p w:rsidR="008A6209" w:rsidRPr="003D2452" w:rsidRDefault="008A6209" w:rsidP="008A6209">
      <w:pPr>
        <w:spacing w:before="0" w:line="240" w:lineRule="auto"/>
        <w:ind w:left="0"/>
        <w:contextualSpacing/>
        <w:jc w:val="both"/>
        <w:rPr>
          <w:color w:val="000000" w:themeColor="text1"/>
          <w:sz w:val="24"/>
          <w:szCs w:val="24"/>
          <w:lang w:val="sk-SK"/>
        </w:rPr>
      </w:pPr>
    </w:p>
    <w:sectPr w:rsidR="008A6209" w:rsidRPr="003D2452">
      <w:footerReference w:type="default" r:id="rId8"/>
      <w:pgSz w:w="12240" w:h="15840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227" w:rsidRDefault="005D1227">
      <w:pPr>
        <w:spacing w:before="0" w:line="240" w:lineRule="auto"/>
      </w:pPr>
      <w:r>
        <w:separator/>
      </w:r>
    </w:p>
  </w:endnote>
  <w:endnote w:type="continuationSeparator" w:id="0">
    <w:p w:rsidR="005D1227" w:rsidRDefault="005D122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BA0" w:rsidRDefault="00B0797F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6C6C04" w:rsidRPr="006C6C04">
      <w:rPr>
        <w:noProof/>
        <w:lang w:val="sk-SK"/>
      </w:rPr>
      <w:t>9</w:t>
    </w:r>
    <w:r>
      <w:fldChar w:fldCharType="end"/>
    </w:r>
  </w:p>
  <w:p w:rsidR="00670BA0" w:rsidRDefault="00670BA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227" w:rsidRDefault="005D1227">
      <w:pPr>
        <w:spacing w:before="0" w:line="240" w:lineRule="auto"/>
      </w:pPr>
      <w:r>
        <w:separator/>
      </w:r>
    </w:p>
  </w:footnote>
  <w:footnote w:type="continuationSeparator" w:id="0">
    <w:p w:rsidR="005D1227" w:rsidRDefault="005D1227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C7DC2"/>
    <w:multiLevelType w:val="hybridMultilevel"/>
    <w:tmpl w:val="603076A2"/>
    <w:lvl w:ilvl="0" w:tplc="F1F4A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  <w:cs w:val="0"/>
      </w:rPr>
    </w:lvl>
    <w:lvl w:ilvl="1" w:tplc="12EC26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F7647E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6CEAC378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4" w:tplc="84F676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A78E9AB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F190C2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BE4CE3D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94E6D1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1C0D5D40"/>
    <w:multiLevelType w:val="hybridMultilevel"/>
    <w:tmpl w:val="252A3A8E"/>
    <w:lvl w:ilvl="0" w:tplc="014C22B2">
      <w:numFmt w:val="bullet"/>
      <w:lvlText w:val="-"/>
      <w:lvlJc w:val="left"/>
      <w:pPr>
        <w:tabs>
          <w:tab w:val="num" w:pos="1108"/>
        </w:tabs>
        <w:ind w:left="1108" w:hanging="360"/>
      </w:pPr>
      <w:rPr>
        <w:rFonts w:ascii="Times New Roman" w:eastAsia="Times New Roman" w:hAnsi="Times New Roman" w:cs="Times New Roman" w:hint="default"/>
      </w:rPr>
    </w:lvl>
    <w:lvl w:ilvl="1" w:tplc="C37E742C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hint="default"/>
      </w:rPr>
    </w:lvl>
    <w:lvl w:ilvl="2" w:tplc="5246CB8A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3" w:tplc="188275B6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4" w:tplc="6074AC3E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hint="default"/>
      </w:rPr>
    </w:lvl>
    <w:lvl w:ilvl="5" w:tplc="6DD274C6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  <w:lvl w:ilvl="6" w:tplc="5456ED78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Symbol" w:hAnsi="Symbol" w:hint="default"/>
      </w:rPr>
    </w:lvl>
    <w:lvl w:ilvl="7" w:tplc="AD38B3C4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Courier New" w:hAnsi="Courier New" w:hint="default"/>
      </w:rPr>
    </w:lvl>
    <w:lvl w:ilvl="8" w:tplc="10725F14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Wingdings" w:hAnsi="Wingdings" w:hint="default"/>
      </w:rPr>
    </w:lvl>
  </w:abstractNum>
  <w:abstractNum w:abstractNumId="2" w15:restartNumberingAfterBreak="0">
    <w:nsid w:val="1C1E5C20"/>
    <w:multiLevelType w:val="hybridMultilevel"/>
    <w:tmpl w:val="F0244638"/>
    <w:lvl w:ilvl="0" w:tplc="041B0017">
      <w:start w:val="1"/>
      <w:numFmt w:val="lowerLetter"/>
      <w:lvlText w:val="%1)"/>
      <w:lvlJc w:val="left"/>
      <w:pPr>
        <w:ind w:left="734" w:hanging="360"/>
      </w:pPr>
    </w:lvl>
    <w:lvl w:ilvl="1" w:tplc="041B0019">
      <w:start w:val="1"/>
      <w:numFmt w:val="lowerLetter"/>
      <w:lvlText w:val="%2."/>
      <w:lvlJc w:val="left"/>
      <w:pPr>
        <w:ind w:left="1454" w:hanging="360"/>
      </w:pPr>
    </w:lvl>
    <w:lvl w:ilvl="2" w:tplc="041B001B" w:tentative="1">
      <w:start w:val="1"/>
      <w:numFmt w:val="lowerRoman"/>
      <w:lvlText w:val="%3."/>
      <w:lvlJc w:val="right"/>
      <w:pPr>
        <w:ind w:left="2174" w:hanging="180"/>
      </w:pPr>
    </w:lvl>
    <w:lvl w:ilvl="3" w:tplc="041B000F" w:tentative="1">
      <w:start w:val="1"/>
      <w:numFmt w:val="decimal"/>
      <w:lvlText w:val="%4."/>
      <w:lvlJc w:val="left"/>
      <w:pPr>
        <w:ind w:left="2894" w:hanging="360"/>
      </w:pPr>
    </w:lvl>
    <w:lvl w:ilvl="4" w:tplc="041B0019" w:tentative="1">
      <w:start w:val="1"/>
      <w:numFmt w:val="lowerLetter"/>
      <w:lvlText w:val="%5."/>
      <w:lvlJc w:val="left"/>
      <w:pPr>
        <w:ind w:left="3614" w:hanging="360"/>
      </w:pPr>
    </w:lvl>
    <w:lvl w:ilvl="5" w:tplc="041B001B" w:tentative="1">
      <w:start w:val="1"/>
      <w:numFmt w:val="lowerRoman"/>
      <w:lvlText w:val="%6."/>
      <w:lvlJc w:val="right"/>
      <w:pPr>
        <w:ind w:left="4334" w:hanging="180"/>
      </w:pPr>
    </w:lvl>
    <w:lvl w:ilvl="6" w:tplc="041B000F" w:tentative="1">
      <w:start w:val="1"/>
      <w:numFmt w:val="decimal"/>
      <w:lvlText w:val="%7."/>
      <w:lvlJc w:val="left"/>
      <w:pPr>
        <w:ind w:left="5054" w:hanging="360"/>
      </w:pPr>
    </w:lvl>
    <w:lvl w:ilvl="7" w:tplc="041B0019" w:tentative="1">
      <w:start w:val="1"/>
      <w:numFmt w:val="lowerLetter"/>
      <w:lvlText w:val="%8."/>
      <w:lvlJc w:val="left"/>
      <w:pPr>
        <w:ind w:left="5774" w:hanging="360"/>
      </w:pPr>
    </w:lvl>
    <w:lvl w:ilvl="8" w:tplc="041B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" w15:restartNumberingAfterBreak="0">
    <w:nsid w:val="3792213C"/>
    <w:multiLevelType w:val="hybridMultilevel"/>
    <w:tmpl w:val="7AC65FCA"/>
    <w:lvl w:ilvl="0" w:tplc="3AFAD43A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 w:tplc="3AE60518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 w:tplc="B46C1FDE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 w:tplc="07E89B46">
      <w:start w:val="1"/>
      <w:numFmt w:val="lowerLetter"/>
      <w:lvlText w:val="%4)"/>
      <w:lvlJc w:val="left"/>
      <w:pPr>
        <w:ind w:left="3306" w:hanging="360"/>
      </w:pPr>
      <w:rPr>
        <w:rFonts w:cs="Times New Roman"/>
        <w:rtl w:val="0"/>
        <w:cs w:val="0"/>
      </w:rPr>
    </w:lvl>
    <w:lvl w:ilvl="4" w:tplc="56C071CE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 w:tplc="6E9E3DF4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 w:tplc="095ED940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 w:tplc="F7005F3E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 w:tplc="581470FA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47F662ED"/>
    <w:multiLevelType w:val="hybridMultilevel"/>
    <w:tmpl w:val="F0244638"/>
    <w:lvl w:ilvl="0" w:tplc="041B0017">
      <w:start w:val="1"/>
      <w:numFmt w:val="lowerLetter"/>
      <w:lvlText w:val="%1)"/>
      <w:lvlJc w:val="left"/>
      <w:pPr>
        <w:ind w:left="734" w:hanging="360"/>
      </w:pPr>
    </w:lvl>
    <w:lvl w:ilvl="1" w:tplc="041B0019">
      <w:start w:val="1"/>
      <w:numFmt w:val="lowerLetter"/>
      <w:lvlText w:val="%2."/>
      <w:lvlJc w:val="left"/>
      <w:pPr>
        <w:ind w:left="1454" w:hanging="360"/>
      </w:pPr>
    </w:lvl>
    <w:lvl w:ilvl="2" w:tplc="041B001B" w:tentative="1">
      <w:start w:val="1"/>
      <w:numFmt w:val="lowerRoman"/>
      <w:lvlText w:val="%3."/>
      <w:lvlJc w:val="right"/>
      <w:pPr>
        <w:ind w:left="2174" w:hanging="180"/>
      </w:pPr>
    </w:lvl>
    <w:lvl w:ilvl="3" w:tplc="041B000F" w:tentative="1">
      <w:start w:val="1"/>
      <w:numFmt w:val="decimal"/>
      <w:lvlText w:val="%4."/>
      <w:lvlJc w:val="left"/>
      <w:pPr>
        <w:ind w:left="2894" w:hanging="360"/>
      </w:pPr>
    </w:lvl>
    <w:lvl w:ilvl="4" w:tplc="041B0019" w:tentative="1">
      <w:start w:val="1"/>
      <w:numFmt w:val="lowerLetter"/>
      <w:lvlText w:val="%5."/>
      <w:lvlJc w:val="left"/>
      <w:pPr>
        <w:ind w:left="3614" w:hanging="360"/>
      </w:pPr>
    </w:lvl>
    <w:lvl w:ilvl="5" w:tplc="041B001B" w:tentative="1">
      <w:start w:val="1"/>
      <w:numFmt w:val="lowerRoman"/>
      <w:lvlText w:val="%6."/>
      <w:lvlJc w:val="right"/>
      <w:pPr>
        <w:ind w:left="4334" w:hanging="180"/>
      </w:pPr>
    </w:lvl>
    <w:lvl w:ilvl="6" w:tplc="041B000F" w:tentative="1">
      <w:start w:val="1"/>
      <w:numFmt w:val="decimal"/>
      <w:lvlText w:val="%7."/>
      <w:lvlJc w:val="left"/>
      <w:pPr>
        <w:ind w:left="5054" w:hanging="360"/>
      </w:pPr>
    </w:lvl>
    <w:lvl w:ilvl="7" w:tplc="041B0019" w:tentative="1">
      <w:start w:val="1"/>
      <w:numFmt w:val="lowerLetter"/>
      <w:lvlText w:val="%8."/>
      <w:lvlJc w:val="left"/>
      <w:pPr>
        <w:ind w:left="5774" w:hanging="360"/>
      </w:pPr>
    </w:lvl>
    <w:lvl w:ilvl="8" w:tplc="041B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" w15:restartNumberingAfterBreak="0">
    <w:nsid w:val="623F4CA3"/>
    <w:multiLevelType w:val="hybridMultilevel"/>
    <w:tmpl w:val="890032D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AC1E24"/>
    <w:multiLevelType w:val="multilevel"/>
    <w:tmpl w:val="B3369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7ED224D8"/>
    <w:multiLevelType w:val="hybridMultilevel"/>
    <w:tmpl w:val="53DCA736"/>
    <w:lvl w:ilvl="0" w:tplc="014C22B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AE382EFA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9AC052A0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213A00B4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6374E450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8BD27F9E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3F169DCC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23EC82B2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7298A5E2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451"/>
    <w:rsid w:val="0000762F"/>
    <w:rsid w:val="000132EE"/>
    <w:rsid w:val="00013346"/>
    <w:rsid w:val="00025F73"/>
    <w:rsid w:val="0004097D"/>
    <w:rsid w:val="0005226F"/>
    <w:rsid w:val="000568FE"/>
    <w:rsid w:val="00061891"/>
    <w:rsid w:val="000841DB"/>
    <w:rsid w:val="00092B17"/>
    <w:rsid w:val="000A02A4"/>
    <w:rsid w:val="000A30D7"/>
    <w:rsid w:val="000B7913"/>
    <w:rsid w:val="000F0965"/>
    <w:rsid w:val="00100E85"/>
    <w:rsid w:val="00160727"/>
    <w:rsid w:val="00166BA4"/>
    <w:rsid w:val="00172402"/>
    <w:rsid w:val="00192FAA"/>
    <w:rsid w:val="001A4A04"/>
    <w:rsid w:val="001C40BF"/>
    <w:rsid w:val="001F1A24"/>
    <w:rsid w:val="00245F81"/>
    <w:rsid w:val="00267A5B"/>
    <w:rsid w:val="00292EE9"/>
    <w:rsid w:val="002A431C"/>
    <w:rsid w:val="002A78ED"/>
    <w:rsid w:val="002B7BFF"/>
    <w:rsid w:val="002F4B0C"/>
    <w:rsid w:val="002F5684"/>
    <w:rsid w:val="00312529"/>
    <w:rsid w:val="00323220"/>
    <w:rsid w:val="00327E2D"/>
    <w:rsid w:val="003D2452"/>
    <w:rsid w:val="003E34A6"/>
    <w:rsid w:val="004102B8"/>
    <w:rsid w:val="00422E4C"/>
    <w:rsid w:val="00430CBB"/>
    <w:rsid w:val="00455CA0"/>
    <w:rsid w:val="00474C8F"/>
    <w:rsid w:val="00485273"/>
    <w:rsid w:val="00494964"/>
    <w:rsid w:val="00500199"/>
    <w:rsid w:val="00504492"/>
    <w:rsid w:val="00526663"/>
    <w:rsid w:val="00527B5D"/>
    <w:rsid w:val="0054221D"/>
    <w:rsid w:val="005470AD"/>
    <w:rsid w:val="00580269"/>
    <w:rsid w:val="00584DE4"/>
    <w:rsid w:val="005D1227"/>
    <w:rsid w:val="005F7322"/>
    <w:rsid w:val="00604476"/>
    <w:rsid w:val="00610EDB"/>
    <w:rsid w:val="006531F4"/>
    <w:rsid w:val="00657461"/>
    <w:rsid w:val="00670BA0"/>
    <w:rsid w:val="0068463A"/>
    <w:rsid w:val="006A569D"/>
    <w:rsid w:val="006B0785"/>
    <w:rsid w:val="006C6C04"/>
    <w:rsid w:val="006E7609"/>
    <w:rsid w:val="006F7A63"/>
    <w:rsid w:val="00703E2E"/>
    <w:rsid w:val="00706174"/>
    <w:rsid w:val="00720EB4"/>
    <w:rsid w:val="0074679E"/>
    <w:rsid w:val="00765031"/>
    <w:rsid w:val="00783BFB"/>
    <w:rsid w:val="00796EA5"/>
    <w:rsid w:val="007B1B08"/>
    <w:rsid w:val="007C1879"/>
    <w:rsid w:val="007C37CD"/>
    <w:rsid w:val="007F6D51"/>
    <w:rsid w:val="00800CEB"/>
    <w:rsid w:val="008041E6"/>
    <w:rsid w:val="00826651"/>
    <w:rsid w:val="00853D30"/>
    <w:rsid w:val="00881AB9"/>
    <w:rsid w:val="008A6209"/>
    <w:rsid w:val="008B137B"/>
    <w:rsid w:val="008B5D94"/>
    <w:rsid w:val="008D2DFE"/>
    <w:rsid w:val="00957254"/>
    <w:rsid w:val="00962428"/>
    <w:rsid w:val="009D34E4"/>
    <w:rsid w:val="009E56AF"/>
    <w:rsid w:val="00A37FE2"/>
    <w:rsid w:val="00AB2EAA"/>
    <w:rsid w:val="00AB4C6C"/>
    <w:rsid w:val="00AC3084"/>
    <w:rsid w:val="00AD330D"/>
    <w:rsid w:val="00AD425C"/>
    <w:rsid w:val="00AF057F"/>
    <w:rsid w:val="00B0317F"/>
    <w:rsid w:val="00B077F9"/>
    <w:rsid w:val="00B0797F"/>
    <w:rsid w:val="00B1767C"/>
    <w:rsid w:val="00B2257E"/>
    <w:rsid w:val="00B26822"/>
    <w:rsid w:val="00B4723A"/>
    <w:rsid w:val="00B663F1"/>
    <w:rsid w:val="00B90111"/>
    <w:rsid w:val="00BD2581"/>
    <w:rsid w:val="00BD457F"/>
    <w:rsid w:val="00C000A9"/>
    <w:rsid w:val="00C45D1C"/>
    <w:rsid w:val="00CA5E78"/>
    <w:rsid w:val="00CA5F07"/>
    <w:rsid w:val="00CB30F5"/>
    <w:rsid w:val="00CB6991"/>
    <w:rsid w:val="00CC0F7D"/>
    <w:rsid w:val="00CF68E3"/>
    <w:rsid w:val="00D31031"/>
    <w:rsid w:val="00D34D0F"/>
    <w:rsid w:val="00D513D7"/>
    <w:rsid w:val="00D53451"/>
    <w:rsid w:val="00D77C8F"/>
    <w:rsid w:val="00D9237A"/>
    <w:rsid w:val="00D92C48"/>
    <w:rsid w:val="00D96419"/>
    <w:rsid w:val="00DF0B4D"/>
    <w:rsid w:val="00E0194E"/>
    <w:rsid w:val="00E03728"/>
    <w:rsid w:val="00E05D36"/>
    <w:rsid w:val="00E67990"/>
    <w:rsid w:val="00EA3CB1"/>
    <w:rsid w:val="00EB418C"/>
    <w:rsid w:val="00ED53DB"/>
    <w:rsid w:val="00F547B5"/>
    <w:rsid w:val="00F72587"/>
    <w:rsid w:val="00F75EB1"/>
    <w:rsid w:val="00F7740D"/>
    <w:rsid w:val="00FE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5111D"/>
  <w15:docId w15:val="{95463592-CC79-47EC-ACC6-4B00C639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666666"/>
        <w:sz w:val="22"/>
        <w:lang w:val="en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pPr>
      <w:spacing w:before="200" w:line="335" w:lineRule="auto"/>
      <w:ind w:left="-15"/>
    </w:pPr>
    <w:rPr>
      <w:szCs w:val="22"/>
    </w:rPr>
  </w:style>
  <w:style w:type="paragraph" w:styleId="Nadpis1">
    <w:name w:val="heading 1"/>
    <w:basedOn w:val="Normlny"/>
    <w:next w:val="Normlny"/>
    <w:pPr>
      <w:spacing w:before="480" w:line="240" w:lineRule="auto"/>
      <w:outlineLvl w:val="0"/>
    </w:pPr>
    <w:rPr>
      <w:color w:val="000000"/>
      <w:sz w:val="32"/>
      <w:szCs w:val="32"/>
    </w:rPr>
  </w:style>
  <w:style w:type="paragraph" w:styleId="Nadpis2">
    <w:name w:val="heading 2"/>
    <w:basedOn w:val="Normlny"/>
    <w:next w:val="Normlny"/>
    <w:pPr>
      <w:spacing w:before="320" w:line="240" w:lineRule="auto"/>
      <w:ind w:left="720" w:hanging="360"/>
      <w:outlineLvl w:val="1"/>
    </w:pPr>
    <w:rPr>
      <w:color w:val="000000"/>
      <w:sz w:val="24"/>
      <w:szCs w:val="24"/>
    </w:rPr>
  </w:style>
  <w:style w:type="paragraph" w:styleId="Nadpis3">
    <w:name w:val="heading 3"/>
    <w:basedOn w:val="Normlny"/>
    <w:next w:val="Normlny"/>
    <w:pPr>
      <w:spacing w:line="240" w:lineRule="auto"/>
      <w:outlineLvl w:val="2"/>
    </w:pPr>
    <w:rPr>
      <w:b/>
      <w:color w:val="E01B84"/>
      <w:sz w:val="24"/>
      <w:szCs w:val="24"/>
    </w:rPr>
  </w:style>
  <w:style w:type="paragraph" w:styleId="Nadpis4">
    <w:name w:val="heading 4"/>
    <w:basedOn w:val="Normlny"/>
    <w:next w:val="Normlny"/>
    <w:pPr>
      <w:keepNext/>
      <w:keepLines/>
      <w:spacing w:before="0"/>
      <w:outlineLvl w:val="3"/>
    </w:pPr>
    <w:rPr>
      <w:b/>
      <w:color w:val="6D64E8"/>
      <w:sz w:val="40"/>
      <w:szCs w:val="40"/>
    </w:rPr>
  </w:style>
  <w:style w:type="paragraph" w:styleId="Nadpis5">
    <w:name w:val="heading 5"/>
    <w:basedOn w:val="Normlny"/>
    <w:next w:val="Normlny"/>
    <w:pPr>
      <w:keepNext/>
      <w:keepLines/>
      <w:spacing w:before="160"/>
      <w:outlineLvl w:val="4"/>
    </w:pPr>
    <w:rPr>
      <w:rFonts w:ascii="Trebuchet MS" w:eastAsia="Trebuchet MS" w:hAnsi="Trebuchet MS" w:cs="Trebuchet MS"/>
    </w:rPr>
  </w:style>
  <w:style w:type="paragraph" w:styleId="Nadpis6">
    <w:name w:val="heading 6"/>
    <w:basedOn w:val="Normlny"/>
    <w:next w:val="Normlny"/>
    <w:pPr>
      <w:keepNext/>
      <w:keepLines/>
      <w:spacing w:before="160"/>
      <w:outlineLvl w:val="5"/>
    </w:pPr>
    <w:rPr>
      <w:rFonts w:ascii="Trebuchet MS" w:eastAsia="Trebuchet MS" w:hAnsi="Trebuchet MS" w:cs="Trebuchet MS"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pPr>
      <w:spacing w:before="200" w:line="335" w:lineRule="auto"/>
      <w:ind w:left="-15"/>
    </w:pPr>
    <w:rPr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qFormat/>
    <w:pPr>
      <w:spacing w:before="400" w:line="240" w:lineRule="auto"/>
    </w:pPr>
    <w:rPr>
      <w:color w:val="283592"/>
      <w:sz w:val="68"/>
      <w:szCs w:val="68"/>
    </w:rPr>
  </w:style>
  <w:style w:type="paragraph" w:styleId="Podtitul">
    <w:name w:val="Subtitle"/>
    <w:basedOn w:val="Normlny"/>
    <w:next w:val="Normlny"/>
    <w:rPr>
      <w:b/>
      <w:color w:val="E01B84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sz w:val="20"/>
      <w:szCs w:val="20"/>
      <w:rtl w:val="0"/>
      <w:cs w:val="0"/>
    </w:rPr>
  </w:style>
  <w:style w:type="character" w:styleId="Odkaznakomentr">
    <w:name w:val="annotation reference"/>
    <w:basedOn w:val="Predvolenpsmoodseku"/>
    <w:uiPriority w:val="99"/>
    <w:semiHidden/>
    <w:unhideWhenUsed/>
    <w:rPr>
      <w:rFonts w:cs="Times New Roman"/>
      <w:sz w:val="16"/>
      <w:szCs w:val="16"/>
      <w:rtl w:val="0"/>
      <w:cs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02B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4102B8"/>
    <w:rPr>
      <w:rFonts w:ascii="Tahoma" w:hAnsi="Tahoma" w:cs="Tahoma"/>
      <w:sz w:val="16"/>
      <w:szCs w:val="16"/>
      <w:rtl w:val="0"/>
      <w:cs w:val="0"/>
    </w:rPr>
  </w:style>
  <w:style w:type="paragraph" w:styleId="Odsekzoznamu">
    <w:name w:val="List Paragraph"/>
    <w:basedOn w:val="Normlny"/>
    <w:link w:val="OdsekzoznamuChar"/>
    <w:uiPriority w:val="34"/>
    <w:qFormat/>
    <w:rsid w:val="00EA3CB1"/>
    <w:pPr>
      <w:spacing w:before="0" w:after="160" w:line="259" w:lineRule="auto"/>
      <w:ind w:left="720"/>
      <w:contextualSpacing/>
    </w:pPr>
    <w:rPr>
      <w:rFonts w:ascii="Calibri" w:hAnsi="Calibri"/>
      <w:color w:val="auto"/>
      <w:lang w:val="sk-SK" w:eastAsia="en-US"/>
    </w:rPr>
  </w:style>
  <w:style w:type="character" w:customStyle="1" w:styleId="OdsekzoznamuChar">
    <w:name w:val="Odsek zoznamu Char"/>
    <w:link w:val="Odsekzoznamu"/>
    <w:uiPriority w:val="34"/>
    <w:locked/>
    <w:rsid w:val="00EA3CB1"/>
    <w:rPr>
      <w:rFonts w:ascii="Calibri" w:hAnsi="Calibri" w:cs="Calibri"/>
      <w:color w:val="auto"/>
      <w:lang w:val="sk-SK" w:eastAsia="en-US"/>
    </w:rPr>
  </w:style>
  <w:style w:type="paragraph" w:styleId="Hlavika">
    <w:name w:val="header"/>
    <w:basedOn w:val="Normlny"/>
    <w:link w:val="HlavikaChar"/>
    <w:uiPriority w:val="99"/>
    <w:unhideWhenUsed/>
    <w:rsid w:val="00670BA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70BA0"/>
    <w:rPr>
      <w:rFonts w:cs="Times New Roman"/>
      <w:rtl w:val="0"/>
      <w:cs w:val="0"/>
    </w:rPr>
  </w:style>
  <w:style w:type="paragraph" w:styleId="Pta">
    <w:name w:val="footer"/>
    <w:basedOn w:val="Normlny"/>
    <w:link w:val="PtaChar"/>
    <w:uiPriority w:val="99"/>
    <w:unhideWhenUsed/>
    <w:rsid w:val="00670BA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670BA0"/>
    <w:rPr>
      <w:rFonts w:cs="Times New Roman"/>
      <w:rtl w:val="0"/>
      <w:cs w:val="0"/>
    </w:rPr>
  </w:style>
  <w:style w:type="paragraph" w:styleId="Zkladntext">
    <w:name w:val="Body Text"/>
    <w:basedOn w:val="Normlny"/>
    <w:link w:val="ZkladntextChar"/>
    <w:rsid w:val="008A6209"/>
    <w:pPr>
      <w:spacing w:before="0" w:after="120" w:line="240" w:lineRule="auto"/>
      <w:ind w:left="0"/>
      <w:jc w:val="both"/>
    </w:pPr>
    <w:rPr>
      <w:color w:val="auto"/>
      <w:sz w:val="24"/>
      <w:szCs w:val="24"/>
      <w:lang w:val="sk-SK" w:eastAsia="cs-CZ"/>
    </w:rPr>
  </w:style>
  <w:style w:type="character" w:customStyle="1" w:styleId="ZkladntextChar">
    <w:name w:val="Základný text Char"/>
    <w:basedOn w:val="Predvolenpsmoodseku"/>
    <w:link w:val="Zkladntext"/>
    <w:rsid w:val="008A6209"/>
    <w:rPr>
      <w:color w:val="auto"/>
      <w:sz w:val="24"/>
      <w:szCs w:val="24"/>
      <w:lang w:val="sk-SK" w:eastAsia="cs-CZ"/>
    </w:rPr>
  </w:style>
  <w:style w:type="paragraph" w:styleId="Zarkazkladnhotextu3">
    <w:name w:val="Body Text Indent 3"/>
    <w:basedOn w:val="Normlny"/>
    <w:link w:val="Zarkazkladnhotextu3Char"/>
    <w:rsid w:val="008A6209"/>
    <w:pPr>
      <w:spacing w:before="0" w:after="120" w:line="240" w:lineRule="auto"/>
      <w:ind w:left="283"/>
    </w:pPr>
    <w:rPr>
      <w:color w:val="auto"/>
      <w:sz w:val="16"/>
      <w:szCs w:val="16"/>
      <w:lang w:val="cs-CZ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A6209"/>
    <w:rPr>
      <w:color w:val="auto"/>
      <w:sz w:val="16"/>
      <w:szCs w:val="16"/>
      <w:lang w:val="cs-CZ" w:eastAsia="cs-CZ"/>
    </w:rPr>
  </w:style>
  <w:style w:type="paragraph" w:customStyle="1" w:styleId="Zakladnystyl">
    <w:name w:val="Zakladny styl"/>
    <w:rsid w:val="008A6209"/>
    <w:rPr>
      <w:color w:val="auto"/>
      <w:sz w:val="24"/>
      <w:szCs w:val="24"/>
      <w:lang w:val="cs-CZ" w:eastAsia="cs-CZ"/>
    </w:rPr>
  </w:style>
  <w:style w:type="character" w:styleId="Vrazn">
    <w:name w:val="Strong"/>
    <w:basedOn w:val="Predvolenpsmoodseku"/>
    <w:qFormat/>
    <w:rsid w:val="008A6209"/>
    <w:rPr>
      <w:rFonts w:ascii="Times New Roman" w:hAnsi="Times New Roman" w:cs="Times New Roman"/>
      <w:b/>
      <w:bCs/>
    </w:rPr>
  </w:style>
  <w:style w:type="paragraph" w:styleId="Normlnywebov">
    <w:name w:val="Normal (Web)"/>
    <w:basedOn w:val="Normlny"/>
    <w:uiPriority w:val="99"/>
    <w:semiHidden/>
    <w:unhideWhenUsed/>
    <w:rsid w:val="003D24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32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8026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2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7E233-7ACC-44F9-ADD4-ED083DAF4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2594</Words>
  <Characters>14788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VidovicovaK</cp:lastModifiedBy>
  <cp:revision>13</cp:revision>
  <cp:lastPrinted>2019-08-22T08:34:00Z</cp:lastPrinted>
  <dcterms:created xsi:type="dcterms:W3CDTF">2019-08-15T09:29:00Z</dcterms:created>
  <dcterms:modified xsi:type="dcterms:W3CDTF">2019-08-22T08:43:00Z</dcterms:modified>
</cp:coreProperties>
</file>