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9"/>
        <w:gridCol w:w="4501"/>
        <w:gridCol w:w="1260"/>
        <w:gridCol w:w="1260"/>
        <w:gridCol w:w="1267"/>
        <w:gridCol w:w="4493"/>
        <w:gridCol w:w="720"/>
        <w:gridCol w:w="1800"/>
      </w:tblGrid>
      <w:tr w:rsidR="008C54C3" w:rsidRPr="00530848" w:rsidTr="00A65763">
        <w:trPr>
          <w:trHeight w:val="396"/>
        </w:trPr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B20" w:rsidRPr="00530848" w:rsidRDefault="008C54C3" w:rsidP="00427956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2"/>
              </w:rPr>
            </w:pPr>
            <w:bookmarkStart w:id="0" w:name="_GoBack"/>
            <w:bookmarkEnd w:id="0"/>
            <w:r w:rsidRPr="00530848">
              <w:rPr>
                <w:b/>
                <w:sz w:val="20"/>
                <w:szCs w:val="22"/>
              </w:rPr>
              <w:t>TABUĽKA  ZHODY</w:t>
            </w:r>
          </w:p>
          <w:p w:rsidR="008C54C3" w:rsidRPr="00530848" w:rsidRDefault="000C51E1" w:rsidP="005B5B20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530848">
              <w:rPr>
                <w:b/>
                <w:sz w:val="20"/>
                <w:szCs w:val="22"/>
              </w:rPr>
              <w:t xml:space="preserve">právneho predpisu </w:t>
            </w:r>
            <w:r w:rsidR="000E768C" w:rsidRPr="00530848">
              <w:rPr>
                <w:b/>
                <w:sz w:val="20"/>
                <w:szCs w:val="22"/>
              </w:rPr>
              <w:t>s právom Európskej únie</w:t>
            </w:r>
          </w:p>
        </w:tc>
      </w:tr>
      <w:tr w:rsidR="008C54C3" w:rsidRPr="00530848" w:rsidTr="00A65763">
        <w:trPr>
          <w:trHeight w:val="156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890EBE" w:rsidRDefault="00890EBE" w:rsidP="003A15C3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b/>
                <w:sz w:val="20"/>
                <w:szCs w:val="22"/>
              </w:rPr>
            </w:pPr>
            <w:r w:rsidRPr="00890EBE">
              <w:rPr>
                <w:b/>
                <w:sz w:val="20"/>
                <w:szCs w:val="22"/>
              </w:rPr>
              <w:t xml:space="preserve">Smernica Európskeho parlamentu a Rady </w:t>
            </w:r>
            <w:r w:rsidR="003A15C3">
              <w:rPr>
                <w:b/>
                <w:sz w:val="20"/>
                <w:szCs w:val="22"/>
              </w:rPr>
              <w:t>(EÚ) 2018/849 z 30. mája 2018, ktorou sa menia smernice 2000/53/ES o vozidlách po dobe životnosti, 2006/66/ES o batériách a akumulátoroch a použitých batériách a akumulátoroch a 2012/19/EÚ o odpade z elektrických a elektronických zariadení.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73CCE" w:rsidRPr="0091255E" w:rsidRDefault="009D12CE" w:rsidP="0091255E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91255E">
              <w:rPr>
                <w:sz w:val="20"/>
                <w:szCs w:val="22"/>
              </w:rPr>
              <w:t>1</w:t>
            </w:r>
            <w:r w:rsidR="00773CCE" w:rsidRPr="0091255E">
              <w:rPr>
                <w:sz w:val="20"/>
                <w:szCs w:val="22"/>
              </w:rPr>
              <w:t>. Zákon č. 79/2015 Z. z. o odpadoch a o zmene a doplnení niektorých zákonov v znení neskorších predpisov</w:t>
            </w:r>
            <w:r w:rsidR="00026F97">
              <w:rPr>
                <w:sz w:val="20"/>
                <w:szCs w:val="22"/>
              </w:rPr>
              <w:t xml:space="preserve"> (ďalej len „79/2015“)</w:t>
            </w:r>
          </w:p>
          <w:p w:rsidR="0091255E" w:rsidRPr="0091255E" w:rsidRDefault="009D12CE" w:rsidP="0091255E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91255E">
              <w:rPr>
                <w:sz w:val="20"/>
                <w:szCs w:val="22"/>
              </w:rPr>
              <w:t>2</w:t>
            </w:r>
            <w:r w:rsidR="00C05E1A" w:rsidRPr="0091255E">
              <w:rPr>
                <w:sz w:val="20"/>
                <w:szCs w:val="22"/>
              </w:rPr>
              <w:t xml:space="preserve">. Zákon č. 8/2009 </w:t>
            </w:r>
            <w:r w:rsidR="007A5FDF" w:rsidRPr="0091255E">
              <w:rPr>
                <w:sz w:val="20"/>
                <w:szCs w:val="22"/>
              </w:rPr>
              <w:t xml:space="preserve">o cestnej premávke a o zmene a doplnení </w:t>
            </w:r>
            <w:r w:rsidR="007C54FB" w:rsidRPr="0091255E">
              <w:rPr>
                <w:sz w:val="20"/>
                <w:szCs w:val="22"/>
              </w:rPr>
              <w:t>niektorých zákonov</w:t>
            </w:r>
            <w:r w:rsidR="006863B4" w:rsidRPr="0091255E">
              <w:rPr>
                <w:sz w:val="20"/>
                <w:szCs w:val="22"/>
              </w:rPr>
              <w:t xml:space="preserve"> v znení neskorších predpisov</w:t>
            </w:r>
            <w:r w:rsidR="00026F97">
              <w:rPr>
                <w:sz w:val="20"/>
                <w:szCs w:val="22"/>
              </w:rPr>
              <w:t xml:space="preserve"> (ďalej len „8/2009“)</w:t>
            </w:r>
          </w:p>
          <w:p w:rsidR="0091255E" w:rsidRPr="0091255E" w:rsidRDefault="0091255E" w:rsidP="0091255E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91255E">
              <w:rPr>
                <w:color w:val="FF0000"/>
                <w:sz w:val="20"/>
                <w:szCs w:val="22"/>
              </w:rPr>
              <w:t xml:space="preserve">3. Návrh zákona, ktorým sa mení a dopĺňa zákon č. 79/2015 Z. z. o odpadoch a o zmene a doplnení niektorých zákonov v znení neskorších predpisov a ktorým sa menia a dopĺňajú niektoré zákony </w:t>
            </w:r>
            <w:r w:rsidR="00026F97">
              <w:rPr>
                <w:color w:val="FF0000"/>
                <w:sz w:val="20"/>
                <w:szCs w:val="22"/>
              </w:rPr>
              <w:t>(ďalej len „NZ“)</w:t>
            </w:r>
          </w:p>
          <w:p w:rsidR="0091255E" w:rsidRPr="0091255E" w:rsidRDefault="0091255E" w:rsidP="0091255E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</w:p>
        </w:tc>
      </w:tr>
      <w:tr w:rsidR="00A9063F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530848" w:rsidRDefault="00A9063F" w:rsidP="000C51E1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530848" w:rsidRDefault="00A9063F" w:rsidP="000C51E1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530848" w:rsidRDefault="00A9063F" w:rsidP="000C51E1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530848" w:rsidRDefault="00A9063F" w:rsidP="000C51E1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530848" w:rsidRDefault="00A9063F" w:rsidP="000C51E1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530848" w:rsidRDefault="00A9063F" w:rsidP="000C51E1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530848" w:rsidRDefault="00A9063F" w:rsidP="000C51E1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530848" w:rsidRDefault="005170A9" w:rsidP="000C51E1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8</w:t>
            </w:r>
          </w:p>
        </w:tc>
      </w:tr>
      <w:tr w:rsidR="00A9063F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7C54FB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Článok</w:t>
            </w:r>
          </w:p>
          <w:p w:rsidR="00A9063F" w:rsidRPr="007C54FB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(Č, O,</w:t>
            </w:r>
          </w:p>
          <w:p w:rsidR="00A9063F" w:rsidRPr="007C54FB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7C54FB" w:rsidRDefault="00A9063F" w:rsidP="00ED21EE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7C54FB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Spôsob transp.</w:t>
            </w:r>
          </w:p>
          <w:p w:rsidR="00A9063F" w:rsidRPr="007C54FB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261D71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261D71">
              <w:rPr>
                <w:sz w:val="20"/>
                <w:szCs w:val="20"/>
              </w:rPr>
              <w:t>Číslo</w:t>
            </w:r>
          </w:p>
          <w:p w:rsidR="00A9063F" w:rsidRPr="00261D71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261D71">
              <w:rPr>
                <w:sz w:val="20"/>
                <w:szCs w:val="20"/>
              </w:rPr>
              <w:t>predpisu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261D71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261D71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7C54FB" w:rsidRDefault="00A9063F" w:rsidP="003C30BB">
            <w:pPr>
              <w:autoSpaceDE w:val="0"/>
              <w:autoSpaceDN w:val="0"/>
              <w:outlineLvl w:val="4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7C54FB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7C54FB" w:rsidRDefault="00A9063F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Poznámky</w:t>
            </w:r>
          </w:p>
        </w:tc>
      </w:tr>
      <w:tr w:rsidR="008F174C" w:rsidRPr="00530848" w:rsidTr="0077216E">
        <w:trPr>
          <w:trHeight w:val="558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74C" w:rsidRPr="007C54FB" w:rsidRDefault="00751EBA" w:rsidP="008F174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Č1</w:t>
            </w:r>
            <w:r w:rsidR="00890EBE" w:rsidRPr="007C54FB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1</w:t>
            </w:r>
            <w:r w:rsidR="00A45610" w:rsidRPr="007C54FB">
              <w:rPr>
                <w:sz w:val="20"/>
                <w:szCs w:val="20"/>
              </w:rPr>
              <w:t xml:space="preserve"> Pb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5"/>
            </w:tblGrid>
            <w:tr w:rsidR="00A45610" w:rsidRPr="007C54FB" w:rsidTr="00A45610">
              <w:trPr>
                <w:tblCellSpacing w:w="0" w:type="dxa"/>
              </w:trPr>
              <w:tc>
                <w:tcPr>
                  <w:tcW w:w="9072" w:type="dxa"/>
                  <w:shd w:val="clear" w:color="auto" w:fill="FFFFFF"/>
                  <w:hideMark/>
                </w:tcPr>
                <w:p w:rsidR="00A45610" w:rsidRPr="007C54FB" w:rsidRDefault="00713EDC" w:rsidP="00036F75">
                  <w:pPr>
                    <w:spacing w:before="0" w:beforeAutospacing="0" w:after="0" w:afterAutospacing="0"/>
                    <w:jc w:val="both"/>
                    <w:rPr>
                      <w:rFonts w:ascii="inherit" w:hAnsi="inherit"/>
                      <w:color w:val="000000"/>
                      <w:sz w:val="20"/>
                      <w:szCs w:val="20"/>
                    </w:rPr>
                  </w:pPr>
                  <w:r w:rsidRPr="007C54FB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 xml:space="preserve">b) </w:t>
                  </w:r>
                  <w:r w:rsidR="00A45610" w:rsidRPr="007C54FB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>Komisia je splnomocnená v súlade s článkom 9a pravidelne prijímať delegované akty, ktorými sa mení príloha II, aby sa prispôsobila technickému a vedeckému pokroku s cieľom:</w:t>
                  </w:r>
                </w:p>
                <w:p w:rsidR="00A45610" w:rsidRPr="007C54FB" w:rsidRDefault="00A45610" w:rsidP="00A45610">
                  <w:pPr>
                    <w:spacing w:before="120" w:beforeAutospacing="0" w:after="0" w:afterAutospacing="0"/>
                    <w:jc w:val="both"/>
                    <w:rPr>
                      <w:rFonts w:ascii="inherit" w:hAnsi="inherit"/>
                      <w:color w:val="000000"/>
                      <w:sz w:val="20"/>
                      <w:szCs w:val="20"/>
                    </w:rPr>
                  </w:pPr>
                  <w:r w:rsidRPr="007C54FB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>i) podľa potreby stanoviť maximálne koncentrácie látok uvedených v písmene a) tohto odseku prítomných v špecifických materiáloch a súčiastkach vozidiel, ktoré možno tolerovať;</w:t>
                  </w:r>
                </w:p>
                <w:p w:rsidR="00A45610" w:rsidRPr="007C54FB" w:rsidRDefault="00A45610" w:rsidP="00A45610">
                  <w:pPr>
                    <w:spacing w:before="120" w:beforeAutospacing="0" w:after="0" w:afterAutospacing="0"/>
                    <w:jc w:val="both"/>
                    <w:rPr>
                      <w:rFonts w:ascii="inherit" w:hAnsi="inherit"/>
                      <w:color w:val="000000"/>
                      <w:sz w:val="20"/>
                      <w:szCs w:val="20"/>
                    </w:rPr>
                  </w:pPr>
                  <w:r w:rsidRPr="007C54FB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>ii) vyňať určité materiály a súčiastky vozidiel z písmena a) tohto odseku, ak sa použitiu látok uvedených v uvedenom písmene nedá vyhnúť;</w:t>
                  </w:r>
                </w:p>
                <w:p w:rsidR="00A45610" w:rsidRPr="007C54FB" w:rsidRDefault="00A45610" w:rsidP="00A45610">
                  <w:pPr>
                    <w:spacing w:before="120" w:beforeAutospacing="0" w:after="0" w:afterAutospacing="0"/>
                    <w:jc w:val="both"/>
                    <w:rPr>
                      <w:rFonts w:ascii="inherit" w:hAnsi="inherit"/>
                      <w:color w:val="000000"/>
                      <w:sz w:val="20"/>
                      <w:szCs w:val="20"/>
                    </w:rPr>
                  </w:pPr>
                  <w:r w:rsidRPr="007C54FB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>iii) vyňať materiály a súčiastky vozidiel z prílohy II, ak sa použitiu látok uvedených v písmene a) tohto odseku dá vyhnúť;</w:t>
                  </w:r>
                </w:p>
                <w:p w:rsidR="00A45610" w:rsidRPr="007C54FB" w:rsidRDefault="00A45610" w:rsidP="00A45610">
                  <w:pPr>
                    <w:spacing w:before="120" w:beforeAutospacing="0" w:after="0" w:afterAutospacing="0"/>
                    <w:jc w:val="both"/>
                    <w:rPr>
                      <w:rFonts w:ascii="inherit" w:hAnsi="inherit"/>
                      <w:color w:val="000000"/>
                      <w:sz w:val="20"/>
                      <w:szCs w:val="20"/>
                    </w:rPr>
                  </w:pPr>
                  <w:r w:rsidRPr="007C54FB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>iv) v bodoch i) a ii) určiť tie materiály a súčiastky vozidiel, ktoré možno pred ďalším spracovaním oddeliť, a požadovať ich označenie alebo identifikáciu vhodným prostriedkami.</w:t>
                  </w:r>
                </w:p>
                <w:p w:rsidR="00A45610" w:rsidRPr="007C54FB" w:rsidRDefault="00A45610" w:rsidP="00A45610">
                  <w:pPr>
                    <w:spacing w:before="120" w:beforeAutospacing="0" w:after="0" w:afterAutospacing="0"/>
                    <w:jc w:val="both"/>
                    <w:rPr>
                      <w:rFonts w:ascii="inherit" w:hAnsi="inherit"/>
                      <w:color w:val="000000"/>
                      <w:sz w:val="20"/>
                      <w:szCs w:val="20"/>
                    </w:rPr>
                  </w:pPr>
                  <w:r w:rsidRPr="007C54FB">
                    <w:rPr>
                      <w:rFonts w:ascii="inherit" w:hAnsi="inherit"/>
                      <w:color w:val="000000"/>
                      <w:sz w:val="20"/>
                      <w:szCs w:val="20"/>
                    </w:rPr>
                    <w:t>Komisia prijme samostatný delegovaný akt pre každú príslušnú látku, materiál alebo súčiastku podľa bodov i) až iv).</w:t>
                  </w:r>
                </w:p>
              </w:tc>
            </w:tr>
          </w:tbl>
          <w:p w:rsidR="00F956FF" w:rsidRPr="007C54FB" w:rsidRDefault="00F956FF" w:rsidP="004B0E8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74C" w:rsidRPr="007C54FB" w:rsidRDefault="004B2BBF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EBE" w:rsidRPr="00261D71" w:rsidRDefault="00890EBE" w:rsidP="008F174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D4D1F" w:rsidRPr="00261D71" w:rsidRDefault="002D4D1F" w:rsidP="008F174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8F" w:rsidRPr="00261D71" w:rsidRDefault="00D6028F" w:rsidP="00A57B4B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AC" w:rsidRPr="007C54FB" w:rsidRDefault="004033AC" w:rsidP="00890EBE">
            <w:pPr>
              <w:tabs>
                <w:tab w:val="left" w:pos="360"/>
              </w:tabs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A7311" w:rsidRPr="007C54FB" w:rsidRDefault="007A7311" w:rsidP="007A7311">
            <w:pPr>
              <w:pStyle w:val="Odsekzoznamu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BB443D" w:rsidRPr="007C54FB" w:rsidRDefault="00BB443D" w:rsidP="00B01F56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4C" w:rsidRPr="007C54FB" w:rsidRDefault="008F174C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74C" w:rsidRPr="007C54FB" w:rsidRDefault="008F174C" w:rsidP="008F174C">
            <w:pPr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675DC6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5DC6" w:rsidRPr="007C54FB" w:rsidRDefault="00751EBA" w:rsidP="00675DC6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Č1</w:t>
            </w:r>
            <w:r w:rsidR="00675DC6" w:rsidRPr="007C54FB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2</w:t>
            </w:r>
            <w:r w:rsidR="00C05E1A" w:rsidRPr="007C54FB">
              <w:rPr>
                <w:sz w:val="20"/>
                <w:szCs w:val="20"/>
              </w:rPr>
              <w:t xml:space="preserve"> V1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75" w:rsidRPr="007C54FB" w:rsidRDefault="00713EDC" w:rsidP="00036F7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 xml:space="preserve">5. </w:t>
            </w:r>
            <w:r w:rsidR="00036F75" w:rsidRPr="007C54FB">
              <w:rPr>
                <w:color w:val="000000"/>
                <w:sz w:val="20"/>
                <w:szCs w:val="20"/>
              </w:rPr>
              <w:t>Členské štáty prijmú potrebné opatrenia, aby zabezpečili, že ich príslušné orgány budú vzájomne uznávať a prijímať osvedčenia o zničení vydané v inom členskom štáte v súlade s odsekom 3 tohto článku.</w:t>
            </w:r>
          </w:p>
          <w:p w:rsidR="004B0E84" w:rsidRPr="007C54FB" w:rsidRDefault="004B0E84" w:rsidP="00C05E1A">
            <w:pPr>
              <w:shd w:val="clear" w:color="auto" w:fill="FFFFFF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5DC6" w:rsidRPr="00A1350A" w:rsidRDefault="00675DC6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F7E" w:rsidRPr="00A1350A" w:rsidRDefault="00026F97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8/2009</w:t>
            </w:r>
          </w:p>
          <w:p w:rsidR="00804F7E" w:rsidRPr="00A1350A" w:rsidRDefault="00804F7E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04F7E" w:rsidRPr="00A1350A" w:rsidRDefault="00804F7E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04F7E" w:rsidRPr="00A1350A" w:rsidRDefault="00804F7E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04F7E" w:rsidRPr="00A1350A" w:rsidRDefault="00804F7E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04F7E" w:rsidRPr="00A1350A" w:rsidRDefault="00804F7E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04F7E" w:rsidRPr="00A1350A" w:rsidRDefault="00804F7E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04F7E" w:rsidRPr="00A1350A" w:rsidRDefault="00804F7E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04F7E" w:rsidRPr="00A1350A" w:rsidRDefault="00804F7E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F0D64" w:rsidRDefault="00AF0D64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F0D64" w:rsidRDefault="00AF0D64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05E1A" w:rsidRPr="00A1350A" w:rsidRDefault="00026F97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C05E1A" w:rsidRPr="00A1350A" w:rsidRDefault="00C05E1A" w:rsidP="00AF0D64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A" w:rsidRPr="00A1350A" w:rsidRDefault="007C54FB" w:rsidP="00AF0D64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1350A">
              <w:rPr>
                <w:color w:val="000000"/>
                <w:sz w:val="20"/>
                <w:szCs w:val="20"/>
              </w:rPr>
              <w:lastRenderedPageBreak/>
              <w:t xml:space="preserve">§ 120 </w:t>
            </w:r>
            <w:r w:rsidR="00C05E1A" w:rsidRPr="00A1350A">
              <w:rPr>
                <w:color w:val="000000"/>
                <w:sz w:val="20"/>
                <w:szCs w:val="20"/>
              </w:rPr>
              <w:t>O6</w:t>
            </w:r>
            <w:r w:rsidR="00C05E1A" w:rsidRPr="00A1350A">
              <w:rPr>
                <w:color w:val="000000"/>
                <w:sz w:val="20"/>
                <w:szCs w:val="20"/>
              </w:rPr>
              <w:br/>
            </w:r>
            <w:r w:rsidR="00C05E1A" w:rsidRPr="00A1350A">
              <w:rPr>
                <w:color w:val="000000"/>
                <w:sz w:val="20"/>
                <w:szCs w:val="20"/>
              </w:rPr>
              <w:br/>
            </w:r>
            <w:r w:rsidR="00C05E1A" w:rsidRPr="00A1350A">
              <w:rPr>
                <w:color w:val="000000"/>
                <w:sz w:val="20"/>
                <w:szCs w:val="20"/>
              </w:rPr>
              <w:br/>
            </w:r>
            <w:r w:rsidR="00C05E1A" w:rsidRPr="00A1350A">
              <w:rPr>
                <w:color w:val="000000"/>
                <w:sz w:val="20"/>
                <w:szCs w:val="20"/>
              </w:rPr>
              <w:br/>
            </w:r>
          </w:p>
          <w:p w:rsidR="00261D71" w:rsidRPr="00A1350A" w:rsidRDefault="007C54FB" w:rsidP="00AF0D64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1350A">
              <w:rPr>
                <w:color w:val="000000"/>
                <w:sz w:val="20"/>
                <w:szCs w:val="20"/>
              </w:rPr>
              <w:br/>
            </w:r>
          </w:p>
          <w:p w:rsidR="00AF0D64" w:rsidRDefault="00AF0D64" w:rsidP="00AF0D64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F0D64" w:rsidRDefault="00AF0D64" w:rsidP="00AF0D64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F0D64" w:rsidRDefault="00AF0D64" w:rsidP="00AF0D64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F0D64" w:rsidRDefault="00AF0D64" w:rsidP="00AF0D64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C05E1A" w:rsidRPr="00A1350A" w:rsidRDefault="007C54FB" w:rsidP="00AF0D64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1350A">
              <w:rPr>
                <w:color w:val="000000"/>
                <w:sz w:val="20"/>
                <w:szCs w:val="20"/>
              </w:rPr>
              <w:t xml:space="preserve">§ 105 </w:t>
            </w:r>
            <w:r w:rsidR="00C05E1A" w:rsidRPr="00A1350A">
              <w:rPr>
                <w:color w:val="000000"/>
                <w:sz w:val="20"/>
                <w:szCs w:val="20"/>
              </w:rPr>
              <w:t>O3 Pn</w:t>
            </w:r>
          </w:p>
          <w:p w:rsidR="00AA2619" w:rsidRPr="00A1350A" w:rsidRDefault="00AA2619" w:rsidP="00AF0D64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64" w:rsidRDefault="00C05E1A" w:rsidP="00AF0D64">
            <w:pPr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36A4">
              <w:rPr>
                <w:color w:val="000000"/>
                <w:sz w:val="20"/>
                <w:szCs w:val="20"/>
              </w:rPr>
              <w:lastRenderedPageBreak/>
              <w:t xml:space="preserve">Ak vlastník vozidla alebo držiteľ starého vozidla žiada vyradiť z evidencie vozidlo, ktoré má byť odovzdané na spracovanie v inom štáte, orgán Policajného zboru vyradí také vozidlo z evidencie iba po predložení písomného dokladu s uvedením dôvodu spracovania vozidla v inom štáte spolu s jeho osvedčeným </w:t>
            </w:r>
            <w:r w:rsidRPr="00AE36A4">
              <w:rPr>
                <w:color w:val="000000"/>
                <w:sz w:val="20"/>
                <w:szCs w:val="20"/>
              </w:rPr>
              <w:lastRenderedPageBreak/>
              <w:t>prekladom.</w:t>
            </w:r>
            <w:r w:rsidR="00AF0D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:rsidR="007C54FB" w:rsidRPr="00A1350A" w:rsidRDefault="00C05E1A" w:rsidP="00AF0D64">
            <w:p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1350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7C54FB" w:rsidRPr="00A1350A">
              <w:rPr>
                <w:color w:val="000000"/>
                <w:sz w:val="20"/>
                <w:szCs w:val="20"/>
                <w:shd w:val="clear" w:color="auto" w:fill="FFFFFF"/>
              </w:rPr>
              <w:t>Všeobecne záväzný právny predpis, ktorý vydá ministerstvo, ustanoví</w:t>
            </w:r>
          </w:p>
          <w:p w:rsidR="007C54FB" w:rsidRPr="00A1350A" w:rsidRDefault="007C54FB" w:rsidP="00AF0D64">
            <w:p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1350A">
              <w:rPr>
                <w:color w:val="000000"/>
                <w:sz w:val="20"/>
                <w:szCs w:val="20"/>
                <w:shd w:val="clear" w:color="auto" w:fill="FFFFFF"/>
              </w:rPr>
              <w:t>n) podrobnosti o požiadavkách na zariadenie na spracovanie starých vozidiel a na zariadenie na zber starých vozidiel, podrobnosti o podmienkach nakladania so starými vozidlami pri ich spracúvaní, podrobnosti o evidenčnej a ohlasovacej povinnosti spracovateľa starých vozidiel, podrobnosti o vedení prevádzkovej dokumentácie o spracovaní starých vozidiel, podrobnosti o spôsobe kódovania častí vozidiel, materiálov používaných vo vozidlách a vybavenia používaného vo vozidlách a zoznam kódov, požiadavky na recykláciu, zhodnocovanie starých vozidiel a opätovné použitie častí starých vozidiel, zoznam materiálov a súčiastok podľa </w:t>
            </w:r>
            <w:r w:rsidRPr="00A1350A">
              <w:rPr>
                <w:iCs/>
                <w:color w:val="000000"/>
                <w:sz w:val="20"/>
                <w:szCs w:val="20"/>
                <w:shd w:val="clear" w:color="auto" w:fill="FFFFFF"/>
              </w:rPr>
              <w:t>§ 61 ods. 1 písm. b)</w:t>
            </w:r>
            <w:r w:rsidRPr="00A1350A">
              <w:rPr>
                <w:color w:val="000000"/>
                <w:sz w:val="20"/>
                <w:szCs w:val="20"/>
                <w:shd w:val="clear" w:color="auto" w:fill="FFFFFF"/>
              </w:rPr>
              <w:t xml:space="preserve">, vrátane najvyšších prípustných limitov obsahu ťažkých kovov v nich obsiahnutých, lehoty na uplatňovanie výnimky a prípady, keď sa tieto materiály a súčiastky oddelia pred ďalším spracovaním vrátane spôsobu ich označenia, </w:t>
            </w:r>
            <w:r w:rsidRPr="0003279F">
              <w:rPr>
                <w:color w:val="000000"/>
                <w:sz w:val="20"/>
                <w:szCs w:val="20"/>
                <w:shd w:val="clear" w:color="auto" w:fill="FFFFFF"/>
              </w:rPr>
              <w:t>vzor potvrdenia o prevzatí starého vozidla na spracovanie a vzor potvrdenia o vyradení vozidla z evidencie, podrobnosti o rozsahu publikačnej</w:t>
            </w:r>
            <w:r w:rsidRPr="00A1350A">
              <w:rPr>
                <w:color w:val="000000"/>
                <w:sz w:val="20"/>
                <w:szCs w:val="20"/>
                <w:shd w:val="clear" w:color="auto" w:fill="FFFFFF"/>
              </w:rPr>
              <w:t xml:space="preserve"> a informačnej povinnosti výrobcu vozidiel, podrobnosti o publikačnej povinnosti spracovateľa starých vozidiel [</w:t>
            </w:r>
            <w:r w:rsidRPr="00A1350A">
              <w:rPr>
                <w:iCs/>
                <w:color w:val="000000"/>
                <w:sz w:val="20"/>
                <w:szCs w:val="20"/>
                <w:shd w:val="clear" w:color="auto" w:fill="FFFFFF"/>
              </w:rPr>
              <w:t>§ 65 ods. 1 písm. p)</w:t>
            </w:r>
            <w:r w:rsidRPr="00A1350A">
              <w:rPr>
                <w:color w:val="000000"/>
                <w:sz w:val="20"/>
                <w:szCs w:val="20"/>
                <w:shd w:val="clear" w:color="auto" w:fill="FFFFFF"/>
              </w:rPr>
              <w:t>], podrobnosti o žiadosti o vydanie rozhodnutia o neexistencii vozidla, podrobnosti o výške príspevku do Environmentálneho fondu pri žiadosti o vydanie rozhodnutia o neexistencii vozidla,</w:t>
            </w:r>
          </w:p>
          <w:p w:rsidR="00C05E1A" w:rsidRPr="00A1350A" w:rsidRDefault="00C05E1A" w:rsidP="00AF0D64">
            <w:p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04CF5" w:rsidRPr="00A1350A" w:rsidRDefault="00004CF5" w:rsidP="00AF0D64">
            <w:pPr>
              <w:pStyle w:val="Odsekzoznamu"/>
              <w:suppressAutoHyphens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C6" w:rsidRPr="00A1350A" w:rsidRDefault="00675DC6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5DC6" w:rsidRPr="007C54FB" w:rsidRDefault="00675DC6" w:rsidP="00675DC6">
            <w:pPr>
              <w:autoSpaceDE w:val="0"/>
              <w:autoSpaceDN w:val="0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</w:tr>
      <w:tr w:rsidR="00C05E1A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5E1A" w:rsidRPr="007C54FB" w:rsidRDefault="00751EBA" w:rsidP="00675DC6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Č1 O2 </w:t>
            </w:r>
            <w:r w:rsidR="00C05E1A" w:rsidRPr="007C54FB">
              <w:rPr>
                <w:sz w:val="20"/>
                <w:szCs w:val="20"/>
              </w:rPr>
              <w:t>V2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A" w:rsidRPr="007C54FB" w:rsidRDefault="00C05E1A" w:rsidP="00C05E1A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Komisia je splnomocnená v súlade s článkom 9a prijímať delegované akty s cieľom doplniť túto smernicu stanovením minimálnych požiadaviek pre osvedčenie o zničení.</w:t>
            </w:r>
          </w:p>
          <w:p w:rsidR="00C05E1A" w:rsidRPr="007C54FB" w:rsidRDefault="00C05E1A" w:rsidP="00036F7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5E1A" w:rsidRPr="00A1350A" w:rsidRDefault="00C05E1A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E1A" w:rsidRPr="00A1350A" w:rsidRDefault="00C05E1A" w:rsidP="00675DC6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A" w:rsidRPr="00A1350A" w:rsidRDefault="00C05E1A" w:rsidP="00804F7E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A" w:rsidRPr="00A1350A" w:rsidRDefault="00C05E1A" w:rsidP="00B76974">
            <w:pPr>
              <w:pStyle w:val="Odsekzoznamu"/>
              <w:suppressAutoHyphens/>
              <w:spacing w:after="0"/>
              <w:ind w:left="38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A" w:rsidRPr="00A1350A" w:rsidRDefault="00C05E1A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5E1A" w:rsidRPr="007C54FB" w:rsidRDefault="00C05E1A" w:rsidP="00675DC6">
            <w:pPr>
              <w:autoSpaceDE w:val="0"/>
              <w:autoSpaceDN w:val="0"/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</w:tr>
      <w:tr w:rsidR="00883FE9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FE9" w:rsidRPr="007C54FB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Č</w:t>
            </w:r>
            <w:r w:rsidR="00751EBA">
              <w:rPr>
                <w:sz w:val="20"/>
                <w:szCs w:val="20"/>
              </w:rPr>
              <w:t>1</w:t>
            </w:r>
            <w:r w:rsidRPr="007C54FB">
              <w:rPr>
                <w:sz w:val="20"/>
                <w:szCs w:val="20"/>
              </w:rPr>
              <w:t xml:space="preserve"> </w:t>
            </w:r>
            <w:r w:rsidR="00036F75" w:rsidRPr="007C54FB">
              <w:rPr>
                <w:sz w:val="20"/>
                <w:szCs w:val="20"/>
              </w:rPr>
              <w:t>O</w:t>
            </w:r>
            <w:r w:rsidR="00751EBA">
              <w:rPr>
                <w:sz w:val="20"/>
                <w:szCs w:val="20"/>
              </w:rPr>
              <w:t>3 Pa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7C54FB" w:rsidRDefault="00713EDC" w:rsidP="004B0E8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C54FB">
              <w:rPr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="00036F75" w:rsidRPr="007C54FB">
              <w:rPr>
                <w:color w:val="000000"/>
                <w:sz w:val="20"/>
                <w:szCs w:val="20"/>
                <w:shd w:val="clear" w:color="auto" w:fill="FFFFFF"/>
              </w:rPr>
              <w:t xml:space="preserve">Členské štáty prijmú potrebné opatrenia, aby zabezpečili, že sa všetky vozidlá po dobe životnosti </w:t>
            </w:r>
            <w:r w:rsidR="00036F75" w:rsidRPr="007C54FB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uskladnia (aj dočasne) a spracujú v súlade s hierarchiou odpadového hospodárstva a so všeobecnými požiadavkami stanovenými v článku 4 smernice Európskeho parlamentu a Rady 2008/98/ES</w:t>
            </w:r>
            <w:r w:rsidR="00036F75" w:rsidRPr="007C54FB">
              <w:rPr>
                <w:sz w:val="20"/>
                <w:szCs w:val="20"/>
                <w:shd w:val="clear" w:color="auto" w:fill="FFFFFF"/>
              </w:rPr>
              <w:t xml:space="preserve"> (*) </w:t>
            </w:r>
            <w:r w:rsidR="00036F75" w:rsidRPr="007C54FB">
              <w:rPr>
                <w:color w:val="000000"/>
                <w:sz w:val="20"/>
                <w:szCs w:val="20"/>
                <w:shd w:val="clear" w:color="auto" w:fill="FFFFFF"/>
              </w:rPr>
              <w:t>a v súlade s minimálnymi technickými požiadavkami stanovenými v prílohe I k tejto smernici bez toho, aby tým boli dotknuté vnútroštátne predpisy o zdraví a životnom prostredí.</w:t>
            </w:r>
          </w:p>
          <w:p w:rsidR="00036F75" w:rsidRPr="007C54FB" w:rsidRDefault="00036F75" w:rsidP="004B0E8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C54FB">
              <w:rPr>
                <w:color w:val="000000"/>
                <w:sz w:val="20"/>
                <w:szCs w:val="20"/>
                <w:shd w:val="clear" w:color="auto" w:fill="FFFFFF"/>
              </w:rPr>
              <w:t>______</w:t>
            </w:r>
          </w:p>
          <w:p w:rsidR="00036F75" w:rsidRPr="007C54FB" w:rsidRDefault="00036F75" w:rsidP="004B0E8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C54FB">
              <w:rPr>
                <w:color w:val="000000"/>
                <w:sz w:val="20"/>
                <w:szCs w:val="20"/>
                <w:shd w:val="clear" w:color="auto" w:fill="FFFFFF"/>
              </w:rPr>
              <w:t>(*)Smernica Európskeho parlamentu a Rady 2008/98/ES z 19. novembra 2008 o odpade a o zrušení určitých smerníc (</w:t>
            </w:r>
            <w:r w:rsidRPr="007C54FB">
              <w:rPr>
                <w:sz w:val="20"/>
                <w:szCs w:val="20"/>
                <w:shd w:val="clear" w:color="auto" w:fill="FFFFFF"/>
              </w:rPr>
              <w:t>Ú. v. EÚ L 312, 22.11.2008, s. 3</w:t>
            </w:r>
            <w:r w:rsidRPr="007C54FB">
              <w:rPr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  <w:p w:rsidR="00036F75" w:rsidRPr="007C54FB" w:rsidRDefault="00036F75" w:rsidP="004B0E8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036F75" w:rsidRPr="007C54FB" w:rsidRDefault="00036F75" w:rsidP="004B0E8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036F75" w:rsidRPr="007C54FB" w:rsidRDefault="00036F75" w:rsidP="004B0E8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FE9" w:rsidRPr="00A1350A" w:rsidRDefault="00883FE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FE9" w:rsidRPr="00A1350A" w:rsidRDefault="00026F9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261D71" w:rsidRPr="00A1350A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61D71" w:rsidRPr="00A1350A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61D71" w:rsidRPr="00A1350A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61D71" w:rsidRPr="00A1350A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61D71" w:rsidRPr="00A1350A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61D71" w:rsidRPr="00A1350A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61D71" w:rsidRPr="00A1350A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61D71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26F97" w:rsidRPr="00A1350A" w:rsidRDefault="00026F97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C1277" w:rsidRDefault="00026F9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C1277" w:rsidRDefault="002C1277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26F97" w:rsidRPr="00A1350A" w:rsidRDefault="00026F97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261D71" w:rsidRPr="00A1350A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61D71" w:rsidRPr="00A1350A" w:rsidRDefault="00261D7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9D" w:rsidRPr="00A1350A" w:rsidRDefault="0040209D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1350A">
              <w:rPr>
                <w:color w:val="000000"/>
                <w:sz w:val="20"/>
                <w:szCs w:val="20"/>
              </w:rPr>
              <w:lastRenderedPageBreak/>
              <w:t>§6 O1</w:t>
            </w:r>
          </w:p>
          <w:p w:rsidR="0040209D" w:rsidRPr="00A1350A" w:rsidRDefault="0040209D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0209D" w:rsidRPr="00A1350A" w:rsidRDefault="0040209D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1350A">
              <w:rPr>
                <w:color w:val="000000"/>
                <w:sz w:val="20"/>
                <w:szCs w:val="20"/>
              </w:rPr>
              <w:t>§6 O2</w:t>
            </w:r>
          </w:p>
          <w:p w:rsidR="0040209D" w:rsidRPr="00A1350A" w:rsidRDefault="0040209D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0209D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1350A">
              <w:rPr>
                <w:color w:val="000000"/>
                <w:sz w:val="20"/>
                <w:szCs w:val="20"/>
              </w:rPr>
              <w:t xml:space="preserve">§65 </w:t>
            </w:r>
            <w:r w:rsidR="0040209D" w:rsidRPr="00A1350A">
              <w:rPr>
                <w:color w:val="000000"/>
                <w:sz w:val="20"/>
                <w:szCs w:val="20"/>
              </w:rPr>
              <w:t>O1 Pa</w:t>
            </w:r>
            <w:r w:rsidR="0040209D" w:rsidRPr="00A1350A">
              <w:rPr>
                <w:color w:val="000000"/>
                <w:sz w:val="20"/>
                <w:szCs w:val="20"/>
              </w:rPr>
              <w:br/>
            </w:r>
            <w:r w:rsidR="0040209D" w:rsidRPr="00A1350A">
              <w:rPr>
                <w:color w:val="000000"/>
                <w:sz w:val="20"/>
                <w:szCs w:val="20"/>
              </w:rPr>
              <w:br/>
            </w:r>
            <w:r w:rsidR="0040209D" w:rsidRPr="00A1350A">
              <w:rPr>
                <w:color w:val="000000"/>
                <w:sz w:val="20"/>
                <w:szCs w:val="20"/>
              </w:rPr>
              <w:br/>
            </w: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0209D" w:rsidRPr="00A1350A" w:rsidRDefault="00261D71" w:rsidP="0040209D">
            <w:p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1350A">
              <w:rPr>
                <w:color w:val="000000"/>
                <w:sz w:val="20"/>
                <w:szCs w:val="20"/>
              </w:rPr>
              <w:br/>
              <w:t xml:space="preserve">§65 </w:t>
            </w:r>
            <w:r w:rsidR="0040209D" w:rsidRPr="00A1350A">
              <w:rPr>
                <w:color w:val="000000"/>
                <w:sz w:val="20"/>
                <w:szCs w:val="20"/>
              </w:rPr>
              <w:t>O1 Pg</w:t>
            </w:r>
          </w:p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9D" w:rsidRPr="00A1350A" w:rsidRDefault="00261D71" w:rsidP="00261D7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lastRenderedPageBreak/>
              <w:t>Hierarchia odpadového hospodárstva je záväzné poradie týchto priorít:</w:t>
            </w:r>
          </w:p>
          <w:p w:rsidR="00261D71" w:rsidRPr="00A1350A" w:rsidRDefault="00261D71" w:rsidP="00261D7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lastRenderedPageBreak/>
              <w:t>a) predchádzanie vzniku odpadu,</w:t>
            </w:r>
          </w:p>
          <w:p w:rsidR="00261D71" w:rsidRPr="00A1350A" w:rsidRDefault="00261D71" w:rsidP="00261D7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b) príprava na opätovné použitie,</w:t>
            </w:r>
          </w:p>
          <w:p w:rsidR="00261D71" w:rsidRPr="00A1350A" w:rsidRDefault="00261D71" w:rsidP="00261D7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c) recyklácia,</w:t>
            </w:r>
          </w:p>
          <w:p w:rsidR="00261D71" w:rsidRPr="00A1350A" w:rsidRDefault="00261D71" w:rsidP="00261D7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d) iné zhodnocovanie, napríklad energetické zhodnocovanie,</w:t>
            </w:r>
          </w:p>
          <w:p w:rsidR="00261D71" w:rsidRPr="00A1350A" w:rsidRDefault="00261D71" w:rsidP="00261D7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e) zneškodňovanie</w:t>
            </w:r>
            <w:r w:rsidR="00201646">
              <w:rPr>
                <w:sz w:val="20"/>
                <w:szCs w:val="20"/>
              </w:rPr>
              <w:t>.</w:t>
            </w:r>
          </w:p>
          <w:p w:rsidR="00261D71" w:rsidRPr="00A1350A" w:rsidRDefault="00261D71" w:rsidP="00261D71">
            <w:p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0209D" w:rsidRPr="00A1350A" w:rsidRDefault="00AE5A81" w:rsidP="00261D71">
            <w:p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 hierar</w:t>
            </w:r>
            <w:r w:rsidR="00261D71" w:rsidRPr="00A1350A">
              <w:rPr>
                <w:color w:val="000000"/>
                <w:sz w:val="20"/>
                <w:szCs w:val="20"/>
              </w:rPr>
              <w:t>chie odpadového hospodárstva je možné odkloniť sa iba pre určité prúdy odpadov, ak je to odôvodnené úvahami o životnom cykle výrobku vo vzťahu k celkovým vplyvom vzniku a nakladania s takým odpadom a ak to ustanoví tento zákon.</w:t>
            </w:r>
          </w:p>
          <w:p w:rsidR="00261D71" w:rsidRPr="00A1350A" w:rsidRDefault="00261D71" w:rsidP="0040209D">
            <w:p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0209D" w:rsidRPr="00A1350A" w:rsidRDefault="0040209D" w:rsidP="00261D71">
            <w:p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1350A">
              <w:rPr>
                <w:color w:val="000000"/>
                <w:sz w:val="20"/>
                <w:szCs w:val="20"/>
              </w:rPr>
              <w:t>Spracovateľ starých vozidiel je povinný okrem povinností podľa § 14 a 17</w:t>
            </w:r>
            <w:r w:rsidRPr="00A1350A">
              <w:rPr>
                <w:color w:val="000000"/>
                <w:sz w:val="20"/>
                <w:szCs w:val="20"/>
              </w:rPr>
              <w:br/>
              <w:t>a) spracovávať staré vozidlá v súlade s udeleným súhlasom a dodržiavať požiadavky ustanovené v autorizácii na spracovanie starých vozidiel,</w:t>
            </w:r>
          </w:p>
          <w:p w:rsidR="0040209D" w:rsidRPr="00A1350A" w:rsidRDefault="0040209D" w:rsidP="00261D71">
            <w:p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1350A">
              <w:rPr>
                <w:color w:val="000000"/>
                <w:sz w:val="20"/>
                <w:szCs w:val="20"/>
              </w:rPr>
              <w:br/>
              <w:t>g) nakladať so starým vozidlom tak, aby bolo predovšetkým zbavené látok nebezpečných pre životné prostredie, a vykonať ďalšie opatrenia na zníženie negatívnych vplyvov na životné prostredie,</w:t>
            </w:r>
          </w:p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outlineLvl w:val="4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FE9" w:rsidRPr="007C54FB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83FE9" w:rsidRPr="007C54FB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83FE9" w:rsidRPr="007C54FB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83FE9" w:rsidRPr="007C54FB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883FE9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FE9" w:rsidRPr="007C54FB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lastRenderedPageBreak/>
              <w:t>Č</w:t>
            </w:r>
            <w:r w:rsidR="00751EBA">
              <w:rPr>
                <w:sz w:val="20"/>
                <w:szCs w:val="20"/>
              </w:rPr>
              <w:t>1</w:t>
            </w:r>
            <w:r w:rsidR="00036F75" w:rsidRPr="007C54FB">
              <w:rPr>
                <w:sz w:val="20"/>
                <w:szCs w:val="20"/>
              </w:rPr>
              <w:t xml:space="preserve"> O</w:t>
            </w:r>
            <w:r w:rsidR="00751EBA">
              <w:rPr>
                <w:sz w:val="20"/>
                <w:szCs w:val="20"/>
              </w:rPr>
              <w:t>3 Pb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7C54FB" w:rsidRDefault="0030650B" w:rsidP="004B0E8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  <w:r w:rsidR="00036F75" w:rsidRPr="007C54FB">
              <w:rPr>
                <w:color w:val="000000"/>
                <w:sz w:val="20"/>
                <w:szCs w:val="20"/>
                <w:shd w:val="clear" w:color="auto" w:fill="FFFFFF"/>
              </w:rPr>
              <w:t>Komisia je splnomocnená prijímať delegované akty v súlade s článkom 9a, ktorými sa mení príloha I, aby sa prispôsobila technickému a vedeckému pokroku.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FE9" w:rsidRPr="00A1350A" w:rsidRDefault="0040209D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  <w:p w:rsidR="004B0E84" w:rsidRPr="00A1350A" w:rsidRDefault="004B0E84" w:rsidP="00883FE9">
            <w:pPr>
              <w:autoSpaceDE w:val="0"/>
              <w:autoSpaceDN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  <w:p w:rsidR="004B0E84" w:rsidRPr="00A1350A" w:rsidRDefault="004B0E84" w:rsidP="00883FE9">
            <w:pPr>
              <w:autoSpaceDE w:val="0"/>
              <w:autoSpaceDN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  <w:p w:rsidR="004B0E84" w:rsidRPr="00A1350A" w:rsidRDefault="004B0E84" w:rsidP="00883FE9">
            <w:pPr>
              <w:autoSpaceDE w:val="0"/>
              <w:autoSpaceDN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FE9" w:rsidRPr="007C54FB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883FE9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FE9" w:rsidRPr="007C54FB" w:rsidRDefault="00883FE9" w:rsidP="00751EBA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Č</w:t>
            </w:r>
            <w:r w:rsidR="00751EBA">
              <w:rPr>
                <w:sz w:val="20"/>
                <w:szCs w:val="20"/>
              </w:rPr>
              <w:t>1 O4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F" w:rsidRPr="00307096" w:rsidRDefault="00307096" w:rsidP="004B0E8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7096">
              <w:rPr>
                <w:sz w:val="20"/>
                <w:szCs w:val="20"/>
              </w:rPr>
              <w:t>Komisia</w:t>
            </w:r>
            <w:r>
              <w:rPr>
                <w:sz w:val="20"/>
                <w:szCs w:val="20"/>
              </w:rPr>
              <w:t xml:space="preserve"> môže prijímať vykonávacie akty týkajúce sa podobných pravidiel potrebných na kontrolu plnenia cieľov stanovených v prvom pododseku tohto odseku členskými štátmi. Komisia pri príprave takýchto pravidiel zohľadní všetky príslušné faktory, okrem iného dostupnosť údajov a otázku vývozu a dovozu vozidiel po dobe životnosti. Uvedené vykonávacie akty sa prijmú v súlade s postupom preskúmania uvedeným v článku 11 ods. 2.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FE9" w:rsidRPr="00A1350A" w:rsidRDefault="00CF7F11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FE9" w:rsidRPr="007C54FB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883FE9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FE9" w:rsidRPr="007C54FB" w:rsidRDefault="00751EBA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Č1</w:t>
            </w:r>
            <w:r w:rsidR="00036F75" w:rsidRPr="007C54FB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F" w:rsidRPr="007C54FB" w:rsidRDefault="0030650B" w:rsidP="00BD515F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="00036F75" w:rsidRPr="007C54FB">
              <w:rPr>
                <w:color w:val="000000"/>
                <w:sz w:val="20"/>
                <w:szCs w:val="20"/>
                <w:shd w:val="clear" w:color="auto" w:fill="FFFFFF"/>
              </w:rPr>
              <w:t xml:space="preserve">Komisia je splnomocnená v súlade s článkom 9a prijímať delegované akty s cieľom doplniť túto smernicu zavedením noriem uvedených v odseku 1 tohto článku. Komisia pri príprave takýchto noriem zohľadní práce prebiehajúce v tejto oblasti na príslušných medzinárodných fórach. Komisia podľa </w:t>
            </w:r>
            <w:r w:rsidR="00036F75" w:rsidRPr="007C54FB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potreby k týmto prácam prispeje.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FE9" w:rsidRPr="00A1350A" w:rsidRDefault="00CF7F11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lastRenderedPageBreak/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E9" w:rsidRPr="00A1350A" w:rsidRDefault="00BD515F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FE9" w:rsidRPr="007C54FB" w:rsidRDefault="00883FE9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BD515F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515F" w:rsidRPr="007C54FB" w:rsidRDefault="000E6C5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Č</w:t>
            </w:r>
            <w:r w:rsidR="00751EBA">
              <w:rPr>
                <w:sz w:val="20"/>
                <w:szCs w:val="20"/>
              </w:rPr>
              <w:t>1</w:t>
            </w:r>
            <w:r w:rsidR="00BD515F" w:rsidRPr="007C54FB">
              <w:rPr>
                <w:sz w:val="20"/>
                <w:szCs w:val="20"/>
              </w:rPr>
              <w:t xml:space="preserve"> </w:t>
            </w:r>
            <w:r w:rsidRPr="007C54FB">
              <w:rPr>
                <w:sz w:val="20"/>
                <w:szCs w:val="20"/>
              </w:rPr>
              <w:t>O</w:t>
            </w:r>
            <w:r w:rsidR="00751EBA">
              <w:rPr>
                <w:sz w:val="20"/>
                <w:szCs w:val="20"/>
              </w:rPr>
              <w:t>6 Pa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F" w:rsidRPr="007C54FB" w:rsidRDefault="000E6C5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Odsek 1 sa vypúšťa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515F" w:rsidRPr="00A1350A" w:rsidRDefault="00CF7F11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15F" w:rsidRPr="00A1350A" w:rsidRDefault="00BD515F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F" w:rsidRPr="00A1350A" w:rsidRDefault="00BD515F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F" w:rsidRPr="00A1350A" w:rsidRDefault="00BD515F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F" w:rsidRPr="00A1350A" w:rsidRDefault="00305F18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515F" w:rsidRPr="007C54FB" w:rsidRDefault="00BD515F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BD515F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515F" w:rsidRPr="00A1350A" w:rsidRDefault="00751EBA" w:rsidP="006A303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Č1 O6 Pb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DC" w:rsidRPr="007C54FB" w:rsidRDefault="0030650B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 xml:space="preserve">1a. </w:t>
            </w:r>
            <w:r w:rsidR="00713EDC" w:rsidRPr="007C54FB">
              <w:rPr>
                <w:color w:val="000000"/>
                <w:sz w:val="20"/>
                <w:szCs w:val="20"/>
              </w:rPr>
              <w:t>Členské štáty nahlasujú Komisii údaje o vykonávaní článku 7 ods. 2 za každý kalendárny rok.</w:t>
            </w:r>
          </w:p>
          <w:p w:rsidR="00713EDC" w:rsidRPr="007C54FB" w:rsidRDefault="00713EDC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Údaje nahlasujú elektronicky do 18 mesiacov od konca sledovaného roka, za ktorý sa údaje zbierajú. Údaje sa nahlasujú vo formáte stanovenom Komisiou v súlade s odsekom 1d tohto článku.</w:t>
            </w:r>
          </w:p>
          <w:p w:rsidR="006A3039" w:rsidRDefault="00713EDC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Prvé sledované obdobie začína v prvom celom kalendárnom roku po prijatí vykonávacieho aktu, v ktorom sa stanovuje formát nahlasovania v súlade s odsekom 1d tohto článku, a uvádzajú sa v ňom údaje za uvedené sledované obdobie.</w:t>
            </w:r>
          </w:p>
          <w:p w:rsidR="006A3039" w:rsidRDefault="006A3039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A3039" w:rsidRDefault="006A3039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C54FB">
              <w:rPr>
                <w:color w:val="000000"/>
                <w:sz w:val="20"/>
                <w:szCs w:val="20"/>
                <w:shd w:val="clear" w:color="auto" w:fill="FFFFFF"/>
              </w:rPr>
              <w:t>1b.   K údajom, ktoré členské štáty nahlasujú v súlade s odsekom 1a, sa pripojí správa o kontrole kvality.</w:t>
            </w:r>
          </w:p>
          <w:p w:rsidR="006A3039" w:rsidRDefault="006A3039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A3039" w:rsidRDefault="006A3039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A3039" w:rsidRDefault="006A3039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A3039" w:rsidRDefault="006A3039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A3039" w:rsidRDefault="006A3039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C54FB">
              <w:rPr>
                <w:color w:val="000000"/>
                <w:sz w:val="20"/>
                <w:szCs w:val="20"/>
                <w:shd w:val="clear" w:color="auto" w:fill="FFFFFF"/>
              </w:rPr>
              <w:t>1c.   Komisia preskúma údaje nahlásené v súlade s odsekom 1a a uverejní správu o výsledkoch svojho preskúmania. V správe sa posúdi systém zberu údajov, zdroje údajov a metodika použitá v členských štátoch, ako aj úplnosť, spoľahlivosť, včasnosť a konzistentnosť údajov. Posúdenie môže obsahovať aj konkrétne odporúčania na zlepšenie. Správa sa vypracúva každé štyri roky po prvom nahlasovaní údajov členskými štátmi a následne každé štyri roky.</w:t>
            </w:r>
          </w:p>
          <w:p w:rsidR="006A3039" w:rsidRDefault="006A3039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A3039" w:rsidRPr="007C54FB" w:rsidRDefault="006A3039" w:rsidP="006A3039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  <w:shd w:val="clear" w:color="auto" w:fill="FFFFFF"/>
              </w:rPr>
              <w:t>1d.   Komisia prijme vykonávacie akty, ktorými sa stanoví formát na nahlasovanie údajov podľa odseku 1a tohto článku. Uvedené vykonávacie akty sa prijmú v súlade s postupom preskúmania uvedeným v článku 11 ods. 2.</w:t>
            </w:r>
          </w:p>
          <w:p w:rsidR="00BD515F" w:rsidRPr="007C54FB" w:rsidRDefault="00BD515F" w:rsidP="006A303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039" w:rsidRDefault="00CF7F11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N</w:t>
            </w: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Pr="007C54FB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F97" w:rsidRDefault="00026F97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Pr="00A1350A" w:rsidRDefault="006A3039" w:rsidP="006A303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6A3039" w:rsidRPr="00A1350A" w:rsidRDefault="006A3039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D515F" w:rsidRPr="007C54FB" w:rsidRDefault="00BD515F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F" w:rsidRDefault="00CF7F11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§105 O4 Pb</w:t>
            </w: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Pr="007C54FB" w:rsidRDefault="006A3039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>§105 O4 Pb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77" w:rsidRDefault="00CF7F11" w:rsidP="00D247A4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 xml:space="preserve">Ministerstvo vo vzťahu k Európskej únii je notifikačným orgánom vo veciach nakladania s odpadmi a oznamuje Európskej komisii najmä  </w:t>
            </w:r>
          </w:p>
          <w:p w:rsidR="00CF7F11" w:rsidRPr="007C54FB" w:rsidRDefault="002C1277" w:rsidP="00D247A4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CF7F11" w:rsidRPr="007C54FB">
              <w:rPr>
                <w:sz w:val="20"/>
                <w:szCs w:val="20"/>
              </w:rPr>
              <w:t>údaje a správy podľa dotazníka, návodu alebo osnovy Európskej komisie,</w:t>
            </w:r>
          </w:p>
          <w:p w:rsidR="00BD515F" w:rsidRDefault="00BD515F" w:rsidP="00D247A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A3039" w:rsidRDefault="006A3039" w:rsidP="00D247A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A3039" w:rsidRDefault="006A3039" w:rsidP="00D247A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A3039" w:rsidRDefault="006A3039" w:rsidP="00D247A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A3039" w:rsidRDefault="006A3039" w:rsidP="00D247A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A3039" w:rsidRDefault="006A3039" w:rsidP="00D247A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A3039" w:rsidRDefault="006A3039" w:rsidP="00D247A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A3039" w:rsidRPr="007C54FB" w:rsidRDefault="006A3039" w:rsidP="006A3039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C54FB">
              <w:rPr>
                <w:sz w:val="20"/>
                <w:szCs w:val="20"/>
              </w:rPr>
              <w:t xml:space="preserve">Ministerstvo vo vzťahu k Európskej únii je notifikačným orgánom vo veciach nakladania s odpadmi a oznamuje Európskej komisii najmä  </w:t>
            </w:r>
          </w:p>
          <w:p w:rsidR="006A3039" w:rsidRPr="007C54FB" w:rsidRDefault="006A3039" w:rsidP="006A3039">
            <w:pPr>
              <w:pStyle w:val="Odsekzoznamu"/>
              <w:suppressAutoHyphens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7C54FB">
              <w:rPr>
                <w:rFonts w:ascii="Times New Roman" w:hAnsi="Times New Roman"/>
                <w:sz w:val="20"/>
                <w:szCs w:val="20"/>
              </w:rPr>
              <w:t>údaje a správy podľa dotazníka, návodu alebo osnovy Európskej komisie,</w:t>
            </w:r>
          </w:p>
          <w:p w:rsidR="006A3039" w:rsidRPr="007C54FB" w:rsidRDefault="006A3039" w:rsidP="00D247A4">
            <w:pPr>
              <w:autoSpaceDE w:val="0"/>
              <w:autoSpaceDN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F" w:rsidRDefault="0030650B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Ú</w:t>
            </w: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A3039" w:rsidRPr="00A1350A" w:rsidRDefault="006A3039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515F" w:rsidRPr="007C54FB" w:rsidRDefault="00BD515F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036F75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6F75" w:rsidRPr="007C54FB" w:rsidRDefault="00A00BD2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Č1 O7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0B" w:rsidRPr="007C54FB" w:rsidRDefault="0030650B" w:rsidP="0030650B">
            <w:pPr>
              <w:pStyle w:val="ti-art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C54FB">
              <w:rPr>
                <w:i/>
                <w:iCs/>
                <w:color w:val="000000"/>
                <w:sz w:val="20"/>
                <w:szCs w:val="20"/>
              </w:rPr>
              <w:t>Článok 9a</w:t>
            </w:r>
          </w:p>
          <w:p w:rsidR="0030650B" w:rsidRPr="007C54FB" w:rsidRDefault="0030650B" w:rsidP="0030650B">
            <w:pPr>
              <w:pStyle w:val="sti-art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C54FB">
              <w:rPr>
                <w:b/>
                <w:bCs/>
                <w:color w:val="000000"/>
                <w:sz w:val="20"/>
                <w:szCs w:val="20"/>
              </w:rPr>
              <w:t>Vykonávanie delegovania právomoci</w:t>
            </w:r>
          </w:p>
          <w:p w:rsidR="0030650B" w:rsidRPr="007C54FB" w:rsidRDefault="0030650B" w:rsidP="0030650B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1.   Komisii sa udeľuje právomoc prijímať delegované akty za podmienok stanovených v tomto článku.</w:t>
            </w:r>
          </w:p>
          <w:p w:rsidR="0030650B" w:rsidRPr="007C54FB" w:rsidRDefault="0030650B" w:rsidP="0030650B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 xml:space="preserve">2.   Právomoc prijímať delegované akty uvedené v článku 4 ods. 2 písm. b), článku 5 ods. 5, článku 6 </w:t>
            </w:r>
            <w:r w:rsidRPr="007C54FB">
              <w:rPr>
                <w:color w:val="000000"/>
                <w:sz w:val="20"/>
                <w:szCs w:val="20"/>
              </w:rPr>
              <w:lastRenderedPageBreak/>
              <w:t>ods. 6 a článku 8 ods. 2 sa Komisii udeľuje na obdobie piatich rokov od 4. júla 2018. Komisia vypracuje správu týkajúcu sa delegovania právomoci najneskôr deväť mesiacov pred uplynutím tohto päťročného obdobia. Delegovanie právomoci sa automaticky predlžuje o rovnako dlhé obdobia, pokiaľ Európsky parlament alebo Rada nevznesú voči takémuto predĺženiu námietku najneskôr tri mesiace pred koncom každého obdobia.</w:t>
            </w:r>
          </w:p>
          <w:p w:rsidR="0030650B" w:rsidRPr="007C54FB" w:rsidRDefault="0030650B" w:rsidP="0030650B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3.   Delegovanie právomoci uvedené v článku 4 ods. 2 písm. b), článku 5 ods. 5, článku 6 ods. 6 a článku 8 ods. 2 môže Európsky parlament alebo Rada kedykoľvek odvolať. Rozhodnutím o odvolaní sa ukončuje delegovanie právomoci, ktoré sa v ňom uvádza. Rozhodnutie nadobúda účinnosť dňom nasledujúcim po jeho uverejnení v </w:t>
            </w:r>
            <w:r w:rsidRPr="007C54FB">
              <w:rPr>
                <w:rStyle w:val="italic"/>
                <w:rFonts w:ascii="inherit" w:hAnsi="inherit"/>
                <w:i/>
                <w:iCs/>
                <w:color w:val="000000"/>
                <w:sz w:val="20"/>
                <w:szCs w:val="20"/>
              </w:rPr>
              <w:t>Úradnom vestníku Európskej únie</w:t>
            </w:r>
            <w:r w:rsidRPr="007C54FB">
              <w:rPr>
                <w:color w:val="000000"/>
                <w:sz w:val="20"/>
                <w:szCs w:val="20"/>
              </w:rPr>
              <w:t> alebo k neskoršiemu dátumu, ktorý je v ňom určený. Nie je ním dotknutá platnosť delegovaných aktov, ktoré už nadobudli účinnosť.</w:t>
            </w:r>
          </w:p>
          <w:p w:rsidR="0030650B" w:rsidRPr="007C54FB" w:rsidRDefault="0030650B" w:rsidP="0030650B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 xml:space="preserve">4.   Komisia pred prijatím delegovaného aktu konzultuje s odborníkmi určenými jednotlivými členskými štátmi v súlade so zásadami stanovenými v Medziinštitucionálnej dohode z 13. apríla 2016 o lepšej tvorbe práva (*). </w:t>
            </w:r>
          </w:p>
          <w:p w:rsidR="0030650B" w:rsidRPr="007C54FB" w:rsidRDefault="0030650B" w:rsidP="0030650B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5.   Komisia oznamuje delegovaný akt hneď po jeho prijatí súčasne Európskemu parlamentu a Rade.</w:t>
            </w:r>
          </w:p>
          <w:p w:rsidR="0030650B" w:rsidRPr="007C54FB" w:rsidRDefault="0030650B" w:rsidP="0030650B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6.   Delegovaný akt prijatý podľa článku 4 ods. 2 písm. b), článku 5 ods. 5, článku 6 ods. 6 a článku 8 ods. 2 nadobudne účinnosť, len ak Európsky parlament alebo Rada voči nemu nevzniesli námietku v lehote dvoch mesiacov odo dňa oznámenia uvedeného aktu Európskemu parlamentu a Rade alebo ak pred uplynutím uvedenej lehoty Európsky parlament a Rada informovali Komisiu o svojom rozhodnutí nevzniesť námietku. Na podnet Európskeho parlamentu alebo Rady sa táto lehota predĺži o dva mesiace.</w:t>
            </w:r>
          </w:p>
          <w:p w:rsidR="0030650B" w:rsidRPr="007C54FB" w:rsidRDefault="0030650B" w:rsidP="0030650B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036F75" w:rsidRPr="007C54FB" w:rsidRDefault="0030650B" w:rsidP="0030650B">
            <w:pPr>
              <w:pStyle w:val="note"/>
              <w:shd w:val="clear" w:color="auto" w:fill="FFFFFF"/>
              <w:spacing w:before="60" w:beforeAutospacing="0" w:after="6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rFonts w:ascii="inherit" w:hAnsi="inherit"/>
                <w:color w:val="000000"/>
                <w:sz w:val="20"/>
                <w:szCs w:val="20"/>
              </w:rPr>
              <w:t>(*)</w:t>
            </w:r>
            <w:r w:rsidRPr="007C54FB">
              <w:rPr>
                <w:color w:val="000000"/>
                <w:sz w:val="20"/>
                <w:szCs w:val="20"/>
              </w:rPr>
              <w:t>  </w:t>
            </w:r>
            <w:r w:rsidRPr="007C54FB">
              <w:rPr>
                <w:rFonts w:ascii="inherit" w:hAnsi="inherit"/>
                <w:color w:val="000000"/>
                <w:sz w:val="20"/>
                <w:szCs w:val="20"/>
              </w:rPr>
              <w:t>Ú. v. EÚ L 123, 12.5.2016, s. 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6F75" w:rsidRPr="00A1350A" w:rsidRDefault="00CF7F11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lastRenderedPageBreak/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F75" w:rsidRPr="007C54FB" w:rsidRDefault="00036F75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75" w:rsidRPr="007C54FB" w:rsidRDefault="00036F75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75" w:rsidRPr="007C54FB" w:rsidRDefault="00036F75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75" w:rsidRPr="00A1350A" w:rsidRDefault="0030650B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6F75" w:rsidRPr="007C54FB" w:rsidRDefault="00036F75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036F75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6F75" w:rsidRPr="007C54FB" w:rsidRDefault="00A00BD2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Č1 O8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0B" w:rsidRPr="007C54FB" w:rsidRDefault="0030650B" w:rsidP="0030650B">
            <w:pPr>
              <w:pStyle w:val="ti-art"/>
              <w:shd w:val="clear" w:color="auto" w:fill="FFFFFF"/>
              <w:spacing w:before="0" w:beforeAutospacing="0" w:after="120" w:afterAutospacing="0"/>
              <w:rPr>
                <w:i/>
                <w:iCs/>
                <w:color w:val="000000"/>
                <w:sz w:val="20"/>
                <w:szCs w:val="20"/>
              </w:rPr>
            </w:pPr>
            <w:r w:rsidRPr="007C54FB">
              <w:rPr>
                <w:i/>
                <w:iCs/>
                <w:color w:val="000000"/>
                <w:sz w:val="20"/>
                <w:szCs w:val="20"/>
              </w:rPr>
              <w:t>Článok 10a</w:t>
            </w:r>
          </w:p>
          <w:p w:rsidR="0030650B" w:rsidRPr="007C54FB" w:rsidRDefault="0030650B" w:rsidP="0030650B">
            <w:pPr>
              <w:pStyle w:val="sti-art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7C54FB">
              <w:rPr>
                <w:b/>
                <w:bCs/>
                <w:color w:val="000000"/>
                <w:sz w:val="20"/>
                <w:szCs w:val="20"/>
              </w:rPr>
              <w:t>Preskúmanie</w:t>
            </w:r>
          </w:p>
          <w:p w:rsidR="0030650B" w:rsidRPr="007C54FB" w:rsidRDefault="0030650B" w:rsidP="0030650B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lastRenderedPageBreak/>
              <w:t>Komisia do 31. decembra 2020 preskúma túto smernicu a na tento účel predloží Európskemu parlamentu a Rade správu, ku ktorej v prípade potreby pripojí legislatívny návrh.</w:t>
            </w:r>
          </w:p>
          <w:p w:rsidR="00036F75" w:rsidRPr="007C54FB" w:rsidRDefault="00036F75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6F75" w:rsidRPr="00A1350A" w:rsidRDefault="00CF7F11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lastRenderedPageBreak/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F75" w:rsidRPr="007C54FB" w:rsidRDefault="00036F75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75" w:rsidRPr="007C54FB" w:rsidRDefault="00036F75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75" w:rsidRPr="007C54FB" w:rsidRDefault="00036F75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75" w:rsidRPr="007C54FB" w:rsidRDefault="00036F75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6F75" w:rsidRPr="007C54FB" w:rsidRDefault="00036F75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30650B" w:rsidRPr="00530848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650B" w:rsidRPr="007C54FB" w:rsidRDefault="00A00BD2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Č1 O9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BC" w:rsidRPr="007C54FB" w:rsidRDefault="00AD0EBC" w:rsidP="00AD0EBC">
            <w:pPr>
              <w:pStyle w:val="ti-art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 w:rsidRPr="007C54FB">
              <w:rPr>
                <w:i/>
                <w:iCs/>
                <w:color w:val="000000"/>
                <w:sz w:val="20"/>
                <w:szCs w:val="20"/>
              </w:rPr>
              <w:t>Článok 11</w:t>
            </w:r>
          </w:p>
          <w:p w:rsidR="00AD0EBC" w:rsidRPr="007C54FB" w:rsidRDefault="00AD0EBC" w:rsidP="00AD0EBC">
            <w:pPr>
              <w:pStyle w:val="sti-art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7C54FB">
              <w:rPr>
                <w:b/>
                <w:bCs/>
                <w:color w:val="000000"/>
                <w:sz w:val="20"/>
                <w:szCs w:val="20"/>
              </w:rPr>
              <w:t>Postup výboru</w:t>
            </w:r>
          </w:p>
          <w:p w:rsidR="00AD0EBC" w:rsidRPr="007C54FB" w:rsidRDefault="00AD0EBC" w:rsidP="00AD0EBC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1.   Komisii pomáha výbor. Uvedený výbor je výborom v zmysle nariadenia Európskeho parlamentu a Rady (EÚ) č. 182/2011</w:t>
            </w:r>
            <w:r w:rsidRPr="007C54FB">
              <w:rPr>
                <w:rFonts w:ascii="inherit" w:hAnsi="inherit"/>
                <w:color w:val="000000"/>
                <w:sz w:val="20"/>
                <w:szCs w:val="20"/>
              </w:rPr>
              <w:t xml:space="preserve"> (*). </w:t>
            </w:r>
          </w:p>
          <w:p w:rsidR="00AD0EBC" w:rsidRPr="007C54FB" w:rsidRDefault="00AD0EBC" w:rsidP="00AD0EBC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2.   Ak sa odkazuje na tento odsek, uplatňuje sa článok 5 nariadenia (EÚ) č. 182/2011.</w:t>
            </w:r>
          </w:p>
          <w:p w:rsidR="00AD0EBC" w:rsidRPr="007C54FB" w:rsidRDefault="00AD0EBC" w:rsidP="00AD0EBC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color w:val="000000"/>
                <w:sz w:val="20"/>
                <w:szCs w:val="20"/>
              </w:rPr>
              <w:t>Ak výbor nevydá žiadne stanovisko, Komisia návrh vykonávacieho aktu neprijme a uplatňuje sa článok 5 ods. 4 tretí pododsek nariadenia (EÚ) č. 182/2011.</w:t>
            </w:r>
          </w:p>
          <w:p w:rsidR="00AD0EBC" w:rsidRPr="007C54FB" w:rsidRDefault="00AD0EBC" w:rsidP="00AD0EBC">
            <w:pPr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AD0EBC" w:rsidRPr="007C54FB" w:rsidRDefault="00AD0EBC" w:rsidP="00AD0EBC">
            <w:pPr>
              <w:pStyle w:val="note"/>
              <w:shd w:val="clear" w:color="auto" w:fill="FFFFFF"/>
              <w:spacing w:before="60" w:beforeAutospacing="0" w:after="60" w:afterAutospacing="0"/>
              <w:jc w:val="both"/>
              <w:rPr>
                <w:color w:val="000000"/>
                <w:sz w:val="20"/>
                <w:szCs w:val="20"/>
              </w:rPr>
            </w:pPr>
            <w:r w:rsidRPr="007C54FB">
              <w:rPr>
                <w:rFonts w:ascii="inherit" w:hAnsi="inherit"/>
                <w:color w:val="000000"/>
                <w:sz w:val="20"/>
                <w:szCs w:val="20"/>
              </w:rPr>
              <w:t xml:space="preserve">(*) </w:t>
            </w:r>
            <w:r w:rsidRPr="007C54FB">
              <w:rPr>
                <w:color w:val="000000"/>
                <w:sz w:val="20"/>
                <w:szCs w:val="20"/>
              </w:rPr>
              <w:t>Nariadenie Európskeho parlamentu a Rady (EÚ) č. 182/2011 zo 16. februára 2011, ktorým sa ustanovujú pravidlá a všeobecné zásady mechanizmu, na základe ktorého členské štáty kontrolujú vykonávanie vykonávacích právomocí Komisie (</w:t>
            </w:r>
            <w:r w:rsidRPr="007C54FB">
              <w:rPr>
                <w:rFonts w:ascii="inherit" w:hAnsi="inherit"/>
                <w:color w:val="000000"/>
                <w:sz w:val="20"/>
                <w:szCs w:val="20"/>
              </w:rPr>
              <w:t>Ú. v. EÚ L 55, 28.2.2011, s. 13</w:t>
            </w:r>
            <w:r w:rsidRPr="007C54FB">
              <w:rPr>
                <w:color w:val="000000"/>
                <w:sz w:val="20"/>
                <w:szCs w:val="20"/>
              </w:rPr>
              <w:t>).</w:t>
            </w:r>
          </w:p>
          <w:p w:rsidR="0030650B" w:rsidRPr="007C54FB" w:rsidRDefault="0030650B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50B" w:rsidRPr="00A1350A" w:rsidRDefault="00CF7F11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A1350A"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50B" w:rsidRPr="007C54FB" w:rsidRDefault="0030650B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0B" w:rsidRPr="007C54FB" w:rsidRDefault="0030650B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0B" w:rsidRPr="007C54FB" w:rsidRDefault="0030650B" w:rsidP="00883FE9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50B" w:rsidRPr="007C54FB" w:rsidRDefault="0030650B" w:rsidP="0027279C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650B" w:rsidRPr="007C54FB" w:rsidRDefault="0030650B" w:rsidP="00883FE9">
            <w:pPr>
              <w:autoSpaceDE w:val="0"/>
              <w:autoSpaceDN w:val="0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91255E" w:rsidRPr="00530848" w:rsidTr="00F531DF">
        <w:trPr>
          <w:trHeight w:val="558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1728F8" w:rsidP="00F531D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Č</w:t>
            </w:r>
            <w:r w:rsidR="005B10DB">
              <w:rPr>
                <w:sz w:val="20"/>
                <w:szCs w:val="22"/>
              </w:rPr>
              <w:t>2 O1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91255E" w:rsidP="005B10DB">
            <w:pPr>
              <w:jc w:val="both"/>
              <w:rPr>
                <w:sz w:val="20"/>
                <w:szCs w:val="22"/>
              </w:rPr>
            </w:pPr>
            <w:r w:rsidRPr="00883FE9">
              <w:rPr>
                <w:sz w:val="20"/>
                <w:szCs w:val="22"/>
              </w:rPr>
              <w:t>3. Členské štáty každoročne sledujú limity pre zber podľa systému stanoveného v prílohe I k tejto smernici. Bez toho, aby bolo dotknuté nariadenie Európskeho parlamentu a Rady (ES) č. 2150/2002 (*), členské štáty zašlú správy Komisii elektronicky do 18 mesiacov od konca sledovaného roka, za ktorý boli údaje zozbierané. V správach sa uvedie, akým spôsobom sa získali údaje potrebné na výpočet limitov pre zber.</w:t>
            </w:r>
          </w:p>
          <w:p w:rsidR="0091255E" w:rsidRPr="00883FE9" w:rsidRDefault="0091255E" w:rsidP="00F531DF">
            <w:pPr>
              <w:rPr>
                <w:sz w:val="20"/>
                <w:szCs w:val="22"/>
              </w:rPr>
            </w:pPr>
          </w:p>
          <w:p w:rsidR="0091255E" w:rsidRPr="00883FE9" w:rsidRDefault="0091255E" w:rsidP="00F531DF">
            <w:pPr>
              <w:rPr>
                <w:sz w:val="20"/>
                <w:szCs w:val="22"/>
              </w:rPr>
            </w:pPr>
            <w:r w:rsidRPr="00883FE9">
              <w:rPr>
                <w:sz w:val="20"/>
                <w:szCs w:val="22"/>
              </w:rPr>
              <w:t>(*) Nariadenie Európskeho parlamentu a Rady (ES) č. 2150/2002 z 25. novembra 2002 o štatistike o odpadoch (Ú. v. ES L 332, 9.12.2002, s. 1).“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2D4D1F" w:rsidRDefault="0091255E" w:rsidP="00F531DF">
            <w:pPr>
              <w:rPr>
                <w:sz w:val="20"/>
                <w:szCs w:val="22"/>
              </w:rPr>
            </w:pPr>
            <w:r w:rsidRPr="002D4D1F">
              <w:rPr>
                <w:sz w:val="20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55E" w:rsidRPr="00026F97" w:rsidRDefault="00026F97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FA163B" w:rsidRDefault="00FA163B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026F97" w:rsidRDefault="00026F97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F75663" w:rsidRDefault="00F75663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Pr="00026F97" w:rsidRDefault="00026F97" w:rsidP="00026F9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  <w:r w:rsidR="00B861B7" w:rsidRPr="00B861B7">
              <w:rPr>
                <w:sz w:val="20"/>
                <w:szCs w:val="22"/>
              </w:rPr>
              <w:t>,</w:t>
            </w:r>
            <w:r w:rsidR="00B861B7">
              <w:rPr>
                <w:color w:val="FF0000"/>
                <w:sz w:val="20"/>
                <w:szCs w:val="22"/>
              </w:rPr>
              <w:t xml:space="preserve"> </w:t>
            </w: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F75663" w:rsidRDefault="00F75663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1C6CC3" w:rsidRDefault="001C6CC3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Pr="007A0B09" w:rsidRDefault="0091255E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 w:rsidRPr="00977778">
              <w:rPr>
                <w:sz w:val="20"/>
                <w:szCs w:val="22"/>
              </w:rPr>
              <w:lastRenderedPageBreak/>
              <w:t>§105 O2 Pr</w:t>
            </w:r>
          </w:p>
          <w:p w:rsidR="001728F8" w:rsidRPr="00977778" w:rsidRDefault="001728F8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 w:rsidRPr="00977778">
              <w:rPr>
                <w:sz w:val="20"/>
                <w:szCs w:val="22"/>
              </w:rPr>
              <w:t>§105 O4 Pb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F75663" w:rsidRPr="00F75663" w:rsidRDefault="00EA27BA" w:rsidP="00FA163B">
            <w:pPr>
              <w:spacing w:before="0" w:beforeAutospacing="0" w:after="0" w:afterAutospacing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Čl. I bod 129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 w:rsidRPr="00977778">
              <w:rPr>
                <w:sz w:val="20"/>
                <w:szCs w:val="22"/>
              </w:rPr>
              <w:t>§105 O4 Pc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653DEF" w:rsidRDefault="00653DEF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F75663" w:rsidRPr="00977778" w:rsidRDefault="00F7566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653DEF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Čl. I bod 11</w:t>
            </w:r>
            <w:r w:rsidR="00EA27BA">
              <w:rPr>
                <w:b/>
                <w:bCs/>
                <w:sz w:val="20"/>
                <w:szCs w:val="22"/>
              </w:rPr>
              <w:t>9</w:t>
            </w:r>
          </w:p>
          <w:p w:rsidR="0091255E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§103 O4</w:t>
            </w:r>
            <w:r w:rsidR="0091255E" w:rsidRPr="00977778">
              <w:rPr>
                <w:sz w:val="20"/>
                <w:szCs w:val="22"/>
              </w:rPr>
              <w:t xml:space="preserve"> Pf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§103 O4</w:t>
            </w:r>
            <w:r w:rsidR="0091255E" w:rsidRPr="00977778">
              <w:rPr>
                <w:sz w:val="20"/>
                <w:szCs w:val="22"/>
              </w:rPr>
              <w:t xml:space="preserve"> Pg</w:t>
            </w:r>
          </w:p>
          <w:p w:rsidR="0091255E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§103 O5</w:t>
            </w:r>
            <w:r w:rsidR="0091255E" w:rsidRPr="00977778">
              <w:rPr>
                <w:sz w:val="20"/>
                <w:szCs w:val="22"/>
              </w:rPr>
              <w:t xml:space="preserve"> Pe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§103 O5</w:t>
            </w:r>
            <w:r w:rsidR="0091255E" w:rsidRPr="00977778">
              <w:rPr>
                <w:sz w:val="20"/>
                <w:szCs w:val="22"/>
              </w:rPr>
              <w:t xml:space="preserve"> Pp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§103 O5</w:t>
            </w:r>
            <w:r w:rsidR="0091255E" w:rsidRPr="00977778">
              <w:rPr>
                <w:sz w:val="20"/>
                <w:szCs w:val="22"/>
              </w:rPr>
              <w:t xml:space="preserve"> Ps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§103 O5</w:t>
            </w:r>
            <w:r w:rsidR="0091255E" w:rsidRPr="00977778">
              <w:rPr>
                <w:sz w:val="20"/>
                <w:szCs w:val="22"/>
              </w:rPr>
              <w:t xml:space="preserve"> Pt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§103 O5</w:t>
            </w:r>
            <w:r w:rsidR="0091255E" w:rsidRPr="00977778">
              <w:rPr>
                <w:sz w:val="20"/>
                <w:szCs w:val="22"/>
              </w:rPr>
              <w:t xml:space="preserve"> Pu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§103 O7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1C6CC3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1C6CC3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§103 O16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 w:rsidRPr="00977778">
              <w:rPr>
                <w:sz w:val="20"/>
                <w:szCs w:val="22"/>
              </w:rPr>
              <w:t>§</w:t>
            </w:r>
            <w:r w:rsidR="001C6CC3">
              <w:rPr>
                <w:sz w:val="20"/>
                <w:szCs w:val="22"/>
              </w:rPr>
              <w:t>103 O23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E10E2F" w:rsidRDefault="0091255E" w:rsidP="00FA163B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E10E2F">
              <w:rPr>
                <w:sz w:val="20"/>
                <w:szCs w:val="22"/>
              </w:rPr>
              <w:lastRenderedPageBreak/>
              <w:t xml:space="preserve">Ministerstvo </w:t>
            </w:r>
          </w:p>
          <w:p w:rsidR="00FA163B" w:rsidRPr="00E10E2F" w:rsidRDefault="0091255E" w:rsidP="00FA163B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E10E2F">
              <w:rPr>
                <w:sz w:val="20"/>
                <w:szCs w:val="22"/>
              </w:rPr>
              <w:t>r) vedie evidenciu údajov ohlásených podľa § 27 ods. 4 písm. h), § 28 ods. 4 písm. d), § 41 písm. b), § 44 ods. 8 písm. c), § 51 písm. f), § 65 ods. 1 písm. s), na základe ohlásených údajov kontroluje plnenie povinnosti podľa § 27 ods. 4 písm. e) a g) a raz ročne súhrnne vyhodnocuje ich plnenie na účely notifikácie vo vzťahu k Európskej únii (§ 105 ods. 4),</w:t>
            </w:r>
          </w:p>
          <w:p w:rsidR="00FA163B" w:rsidRPr="00E10E2F" w:rsidRDefault="00FA163B" w:rsidP="00FA163B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</w:p>
          <w:p w:rsidR="0091255E" w:rsidRPr="00E10E2F" w:rsidRDefault="0091255E" w:rsidP="00FA163B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E10E2F">
              <w:rPr>
                <w:sz w:val="20"/>
                <w:szCs w:val="22"/>
              </w:rPr>
              <w:t xml:space="preserve">Ministerstvo vo vzťahu k Európskej únii je notifikačným orgánom vo veciach nakladania s odpadmi a oznamuje Európskej komisii najmä  </w:t>
            </w:r>
          </w:p>
          <w:p w:rsidR="0091255E" w:rsidRPr="00E10E2F" w:rsidRDefault="0091255E" w:rsidP="00FA163B">
            <w:pPr>
              <w:pStyle w:val="Odsekzoznamu"/>
              <w:numPr>
                <w:ilvl w:val="0"/>
                <w:numId w:val="26"/>
              </w:num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E10E2F">
              <w:rPr>
                <w:rFonts w:ascii="Times New Roman" w:hAnsi="Times New Roman"/>
                <w:sz w:val="20"/>
              </w:rPr>
              <w:t>údaje a správy podľa dotazníka, návodu alebo osnovy Európskej komisie,</w:t>
            </w:r>
          </w:p>
          <w:p w:rsidR="00F75663" w:rsidRDefault="00F75663" w:rsidP="003220BF">
            <w:pPr>
              <w:pStyle w:val="Odsekzoznamu"/>
              <w:suppressAutoHyphens/>
              <w:spacing w:after="0" w:line="240" w:lineRule="auto"/>
              <w:ind w:left="388"/>
              <w:textAlignment w:val="baseline"/>
              <w:rPr>
                <w:rFonts w:ascii="Times New Roman" w:hAnsi="Times New Roman"/>
                <w:sz w:val="20"/>
              </w:rPr>
            </w:pPr>
          </w:p>
          <w:p w:rsidR="0091255E" w:rsidRPr="003220BF" w:rsidRDefault="0091255E" w:rsidP="003220BF">
            <w:pPr>
              <w:pStyle w:val="Odsekzoznamu"/>
              <w:suppressAutoHyphens/>
              <w:spacing w:after="0" w:line="240" w:lineRule="auto"/>
              <w:ind w:left="388"/>
              <w:textAlignment w:val="baseline"/>
              <w:rPr>
                <w:rFonts w:ascii="Times New Roman" w:hAnsi="Times New Roman"/>
                <w:sz w:val="20"/>
              </w:rPr>
            </w:pPr>
            <w:r w:rsidRPr="00E10E2F">
              <w:rPr>
                <w:rFonts w:ascii="Times New Roman" w:hAnsi="Times New Roman"/>
                <w:sz w:val="20"/>
              </w:rPr>
              <w:t xml:space="preserve">c) každoročne údaje o dosiahnutej miere zberu použitých prenosných batérií a akumulátorov na </w:t>
            </w:r>
            <w:r w:rsidRPr="00E10E2F">
              <w:rPr>
                <w:rFonts w:ascii="Times New Roman" w:hAnsi="Times New Roman"/>
                <w:sz w:val="20"/>
              </w:rPr>
              <w:lastRenderedPageBreak/>
              <w:t xml:space="preserve">území Slovenskej republiky za predchádzajúci kalendárny rok a spôsobe získania týchto údajov do </w:t>
            </w:r>
            <w:r w:rsidRPr="00E10E2F">
              <w:rPr>
                <w:rFonts w:ascii="Times New Roman" w:hAnsi="Times New Roman"/>
                <w:color w:val="FF0000"/>
                <w:sz w:val="20"/>
              </w:rPr>
              <w:t xml:space="preserve">18 </w:t>
            </w:r>
            <w:r w:rsidRPr="00E10E2F">
              <w:rPr>
                <w:rFonts w:ascii="Times New Roman" w:hAnsi="Times New Roman"/>
                <w:sz w:val="20"/>
              </w:rPr>
              <w:t>mesiacov od ukončenia kalendárneho roka,</w:t>
            </w:r>
          </w:p>
          <w:p w:rsidR="00F75663" w:rsidRPr="00E10E2F" w:rsidRDefault="00F75663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163B" w:rsidRPr="00E10E2F" w:rsidRDefault="001C6CC3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(4</w:t>
            </w:r>
            <w:r w:rsidR="0091255E"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) Informačný systém slúži najmä na</w:t>
            </w:r>
          </w:p>
          <w:p w:rsidR="00FA163B" w:rsidRPr="00E10E2F" w:rsidRDefault="0091255E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f) evidenciu údajov povinných osôb,</w:t>
            </w:r>
          </w:p>
          <w:p w:rsidR="0091255E" w:rsidRPr="00E10E2F" w:rsidRDefault="0091255E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g) zber a vyhodnocovanie údajov od povinných osôb,</w:t>
            </w:r>
          </w:p>
          <w:p w:rsidR="0091255E" w:rsidRPr="00E10E2F" w:rsidRDefault="001C6CC3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(5)Informačný systém</w:t>
            </w:r>
            <w:r w:rsidR="0091255E"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obsahuje</w:t>
            </w:r>
          </w:p>
          <w:p w:rsidR="0091255E" w:rsidRPr="00E10E2F" w:rsidRDefault="0091255E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e) register zariadení na zhodnocovanie odpadov,</w:t>
            </w:r>
          </w:p>
          <w:p w:rsidR="0091255E" w:rsidRPr="00E10E2F" w:rsidRDefault="0091255E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p) evidenciu údajov o elektronickej evidencii odpadov povinných osôb,</w:t>
            </w:r>
          </w:p>
          <w:p w:rsidR="0091255E" w:rsidRPr="00E10E2F" w:rsidRDefault="0091255E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s) evidenciu údajov z ohlasovaných údajov z evidencie prevádzkovateľov zariadení na nakladanie s odpadom,</w:t>
            </w:r>
          </w:p>
          <w:p w:rsidR="0091255E" w:rsidRPr="00E10E2F" w:rsidRDefault="0091255E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t) evidenciu údajov z ohlasovaných údajov z evidencie výrobcov vyhradených výrobkov podľa § 27 ods. 4 písm. h),</w:t>
            </w:r>
          </w:p>
          <w:p w:rsidR="0091255E" w:rsidRPr="00E10E2F" w:rsidRDefault="0091255E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u) evidenciu údajov z ohlasovaných údajov z evidencie organizácií zodpovednosti výrobcov a tretích osôb podľa § 28 ods. 4 písm. d) prvého bodu,</w:t>
            </w:r>
          </w:p>
          <w:p w:rsidR="0091255E" w:rsidRPr="00E10E2F" w:rsidRDefault="001C6CC3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(7</w:t>
            </w:r>
            <w:r w:rsidR="0091255E"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Povinné osoby zasielajú evidenciu údajov podľa tohto zákona priebežne,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najmenej </w:t>
            </w:r>
            <w:r w:rsidR="0091255E"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raz za mesiac elektronicky.</w:t>
            </w:r>
          </w:p>
          <w:p w:rsidR="0091255E" w:rsidRPr="00E10E2F" w:rsidRDefault="001C6CC3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(16</w:t>
            </w:r>
            <w:r w:rsidR="0091255E"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) Registre sa napĺňajú v rámci informačného systému, a to spracovaním žiadostí, ohlásení, oznámení, evidencií a iných vstupov podľa tohto zákona, podaných pomocou elektronických formulárov</w:t>
            </w:r>
            <w:r w:rsidR="0091255E" w:rsidRPr="00E10E2F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 xml:space="preserve">137) </w:t>
            </w:r>
            <w:r w:rsidR="0091255E"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zverejnených na portáli informačného systému.</w:t>
            </w:r>
          </w:p>
          <w:p w:rsidR="0091255E" w:rsidRPr="00E10E2F" w:rsidRDefault="001C6CC3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(23</w:t>
            </w:r>
            <w:r w:rsidR="0091255E" w:rsidRPr="00E10E2F">
              <w:rPr>
                <w:rFonts w:ascii="Times New Roman" w:hAnsi="Times New Roman"/>
                <w:color w:val="FF0000"/>
                <w:sz w:val="20"/>
                <w:szCs w:val="20"/>
              </w:rPr>
              <w:t>) Evidenčná povinnosť a ohlasovacia povinnosť podľa tohto zákona sa vykonáva výhradne elektronicky prostredníctvom informačného systému.</w:t>
            </w:r>
          </w:p>
          <w:p w:rsidR="0091255E" w:rsidRPr="00E10E2F" w:rsidRDefault="0091255E" w:rsidP="00FA163B">
            <w:pPr>
              <w:pStyle w:val="Odsekzoznamu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531DF">
            <w:pPr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Default="0091255E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Default="000B7109" w:rsidP="000B7109">
            <w:pPr>
              <w:spacing w:before="0" w:beforeAutospacing="0" w:after="0" w:afterAutospacing="0"/>
              <w:rPr>
                <w:b/>
                <w:bCs/>
                <w:sz w:val="20"/>
                <w:szCs w:val="22"/>
              </w:rPr>
            </w:pPr>
          </w:p>
          <w:p w:rsidR="000B7109" w:rsidRPr="00530848" w:rsidRDefault="000B7109" w:rsidP="00F531DF">
            <w:pPr>
              <w:rPr>
                <w:b/>
                <w:bCs/>
                <w:sz w:val="20"/>
                <w:szCs w:val="22"/>
              </w:rPr>
            </w:pPr>
          </w:p>
        </w:tc>
      </w:tr>
      <w:tr w:rsidR="0091255E" w:rsidRPr="00530848" w:rsidTr="00F531DF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5B10DB" w:rsidP="00F531D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Č2 O2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91255E" w:rsidP="00F531DF">
            <w:pPr>
              <w:jc w:val="both"/>
              <w:rPr>
                <w:sz w:val="20"/>
                <w:szCs w:val="22"/>
              </w:rPr>
            </w:pPr>
            <w:r w:rsidRPr="00883FE9">
              <w:rPr>
                <w:sz w:val="20"/>
                <w:szCs w:val="22"/>
              </w:rPr>
              <w:t>5. Členské štáty vypracujú správu o úrovniach recyklácie dosiahnutých v každom dotknutom kalendárnom roku a o tom, či bola dosiahnutá recyklačná efektivita uvedená v prílohe III časť B. Členské štáty zašlú údaje Komisii elektronicky do 18 mesiacov od konca sledovaného roka, za ktorý sú údaje zozbierané.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530848" w:rsidRDefault="0091255E" w:rsidP="00F531DF">
            <w:pPr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55E" w:rsidRPr="00530848" w:rsidRDefault="00026F97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79/2015</w:t>
            </w: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FA163B" w:rsidRDefault="00FA163B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7A0B09" w:rsidRDefault="00026F97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79/2015</w:t>
            </w: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  <w:highlight w:val="yellow"/>
              </w:rPr>
            </w:pPr>
          </w:p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 w:rsidRPr="00977778">
              <w:rPr>
                <w:sz w:val="20"/>
                <w:szCs w:val="22"/>
              </w:rPr>
              <w:lastRenderedPageBreak/>
              <w:t>§105 O2 Pr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5D7CFB" w:rsidRPr="00977778" w:rsidRDefault="005D7CFB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5D7CFB" w:rsidRDefault="005D7CFB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 w:rsidRPr="00977778">
              <w:rPr>
                <w:sz w:val="20"/>
                <w:szCs w:val="22"/>
              </w:rPr>
              <w:t>§105 O4</w:t>
            </w:r>
            <w:r w:rsidR="005D7CFB">
              <w:rPr>
                <w:sz w:val="20"/>
                <w:szCs w:val="22"/>
              </w:rPr>
              <w:t xml:space="preserve"> </w:t>
            </w:r>
            <w:r w:rsidRPr="00977778">
              <w:rPr>
                <w:sz w:val="20"/>
                <w:szCs w:val="22"/>
              </w:rPr>
              <w:t>Pd</w:t>
            </w: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  <w:highlight w:val="yellow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3B" w:rsidRDefault="0091255E" w:rsidP="00FA163B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lastRenderedPageBreak/>
              <w:t xml:space="preserve">Ministerstvo </w:t>
            </w:r>
          </w:p>
          <w:p w:rsidR="00FA163B" w:rsidRDefault="0091255E" w:rsidP="00FA163B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2D4D1F">
              <w:rPr>
                <w:sz w:val="20"/>
                <w:szCs w:val="22"/>
              </w:rPr>
              <w:t>r) vedie evidenciu údajov ohlásených podľa § 27 ods. 4 písm. h), § 28 ods. 4 písm. d), § 41 písm. b), § 44 ods. 8 písm. c), § 51 písm. f), § 65 ods. 1 písm. s), na základe ohlásených údajov kontroluje plnenie povinnosti podľa § 27 ods. 4 písm. e) a g) a raz ročne súhrnne vyhodnocuje ich plnenie na účely notifikácie vo vzťahu k Európskej únii (§ 105 ods. 4),</w:t>
            </w:r>
          </w:p>
          <w:p w:rsidR="00FA163B" w:rsidRPr="00FA163B" w:rsidRDefault="00FA163B" w:rsidP="00FA163B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</w:p>
          <w:p w:rsidR="0091255E" w:rsidRPr="00B76974" w:rsidRDefault="0091255E" w:rsidP="00FA163B">
            <w:pPr>
              <w:pStyle w:val="Odsekzoznamu"/>
              <w:suppressAutoHyphens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0"/>
              </w:rPr>
            </w:pPr>
            <w:r w:rsidRPr="00B76974">
              <w:rPr>
                <w:rFonts w:ascii="Times New Roman" w:hAnsi="Times New Roman"/>
                <w:sz w:val="20"/>
              </w:rPr>
              <w:t xml:space="preserve">Ministerstvo vo vzťahu k Európskej únii je notifikačným orgánom vo veciach nakladania s </w:t>
            </w:r>
            <w:r w:rsidRPr="00B76974">
              <w:rPr>
                <w:rFonts w:ascii="Times New Roman" w:hAnsi="Times New Roman"/>
                <w:sz w:val="20"/>
              </w:rPr>
              <w:lastRenderedPageBreak/>
              <w:t>odpadmi a oznamuje Európskej komisii najmä</w:t>
            </w:r>
          </w:p>
          <w:p w:rsidR="0091255E" w:rsidRPr="00B76974" w:rsidRDefault="0091255E" w:rsidP="00FA163B">
            <w:pPr>
              <w:pStyle w:val="Odsekzoznamu"/>
              <w:suppressAutoHyphens/>
              <w:spacing w:after="0" w:line="240" w:lineRule="auto"/>
              <w:ind w:left="388"/>
              <w:textAlignment w:val="baseline"/>
              <w:rPr>
                <w:rFonts w:ascii="Times New Roman" w:hAnsi="Times New Roman"/>
                <w:sz w:val="20"/>
              </w:rPr>
            </w:pPr>
            <w:r w:rsidRPr="00B76974">
              <w:rPr>
                <w:rFonts w:ascii="Times New Roman" w:hAnsi="Times New Roman"/>
                <w:sz w:val="20"/>
              </w:rPr>
              <w:t>d)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76974">
              <w:rPr>
                <w:rFonts w:ascii="Times New Roman" w:hAnsi="Times New Roman"/>
                <w:sz w:val="20"/>
              </w:rPr>
              <w:t>každoročne údaje o efektivite a dosiahnutej miere zberu použitých prenosných batérií a akumulátorov na území Slovenskej republiky.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531DF">
            <w:pPr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530848" w:rsidRDefault="0091255E" w:rsidP="00F531DF">
            <w:pPr>
              <w:rPr>
                <w:bCs/>
                <w:i/>
                <w:sz w:val="20"/>
                <w:szCs w:val="22"/>
              </w:rPr>
            </w:pPr>
          </w:p>
        </w:tc>
      </w:tr>
      <w:tr w:rsidR="0091255E" w:rsidRPr="00530848" w:rsidTr="00F531DF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5B10DB" w:rsidP="00F531D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Č2 O3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91255E" w:rsidP="00F531DF">
            <w:pPr>
              <w:rPr>
                <w:strike/>
                <w:sz w:val="20"/>
                <w:szCs w:val="22"/>
              </w:rPr>
            </w:pPr>
            <w:r w:rsidRPr="00883FE9">
              <w:rPr>
                <w:rFonts w:cs="EUAlbertina"/>
                <w:color w:val="000000"/>
                <w:sz w:val="19"/>
                <w:szCs w:val="19"/>
              </w:rPr>
              <w:t>Článok 22 sa vypúšťa.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530848" w:rsidRDefault="0091255E" w:rsidP="00F531DF">
            <w:pPr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A163B">
            <w:pPr>
              <w:outlineLvl w:val="4"/>
              <w:rPr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531DF">
            <w:pPr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530848" w:rsidRDefault="0091255E" w:rsidP="00F531DF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Podľa </w:t>
            </w:r>
            <w:r w:rsidRPr="00530848">
              <w:rPr>
                <w:b/>
                <w:sz w:val="20"/>
                <w:szCs w:val="22"/>
              </w:rPr>
              <w:t>Č1 §105 O4 Pb</w:t>
            </w:r>
            <w:r>
              <w:rPr>
                <w:b/>
                <w:sz w:val="20"/>
                <w:szCs w:val="22"/>
              </w:rPr>
              <w:t xml:space="preserve"> m</w:t>
            </w:r>
            <w:r w:rsidRPr="00883FE9">
              <w:rPr>
                <w:b/>
                <w:sz w:val="20"/>
                <w:szCs w:val="22"/>
              </w:rPr>
              <w:t>inisterstvo</w:t>
            </w:r>
            <w:r>
              <w:rPr>
                <w:b/>
                <w:sz w:val="20"/>
                <w:szCs w:val="22"/>
              </w:rPr>
              <w:t xml:space="preserve"> zasiela </w:t>
            </w:r>
            <w:r w:rsidRPr="00883FE9">
              <w:rPr>
                <w:b/>
                <w:sz w:val="20"/>
                <w:szCs w:val="22"/>
              </w:rPr>
              <w:t>údaje a správy podľa dotazníka, návodu</w:t>
            </w:r>
            <w:r>
              <w:rPr>
                <w:b/>
                <w:sz w:val="20"/>
                <w:szCs w:val="22"/>
              </w:rPr>
              <w:t xml:space="preserve"> alebo osnovy Európskej komisie.</w:t>
            </w:r>
          </w:p>
          <w:p w:rsidR="0091255E" w:rsidRPr="00530848" w:rsidRDefault="0091255E" w:rsidP="00F531DF">
            <w:pPr>
              <w:rPr>
                <w:b/>
                <w:sz w:val="20"/>
                <w:szCs w:val="22"/>
              </w:rPr>
            </w:pPr>
          </w:p>
        </w:tc>
      </w:tr>
      <w:tr w:rsidR="0091255E" w:rsidRPr="00530848" w:rsidTr="00F531DF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5B10DB" w:rsidP="00F531D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Č2 O4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5B10DB" w:rsidP="000B7109">
            <w:pPr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Článok 22a </w:t>
            </w:r>
            <w:r w:rsidR="0091255E" w:rsidRPr="00883FE9">
              <w:rPr>
                <w:sz w:val="20"/>
                <w:szCs w:val="22"/>
              </w:rPr>
              <w:t>Stimuly pre uplatňovanie hierarchie odpadového hospodárstva</w:t>
            </w:r>
          </w:p>
          <w:p w:rsidR="0091255E" w:rsidRPr="00883FE9" w:rsidRDefault="0091255E" w:rsidP="000B7109">
            <w:pPr>
              <w:spacing w:before="0" w:beforeAutospacing="0" w:after="0" w:afterAutospacing="0"/>
              <w:jc w:val="both"/>
              <w:rPr>
                <w:sz w:val="20"/>
                <w:szCs w:val="22"/>
              </w:rPr>
            </w:pPr>
            <w:r w:rsidRPr="00883FE9">
              <w:rPr>
                <w:sz w:val="20"/>
                <w:szCs w:val="22"/>
              </w:rPr>
              <w:t>S cieľom prispieť k dosiahnutiu cieľov stanovených v tejto smernici členské štáty môžu využívať hospodárske nástroje a ďalšie opatrenia na stimulovanie uplatňovania hierarchie odpadového hospodárstva, ako napríklad nástroje a opatrenia uvedené v prílohe IVa k smernici 2008/98/ES alebo iné vhodné nástroje a opatrenia.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7501" w:rsidRDefault="00CD7501" w:rsidP="00CD7501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CD7501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501" w:rsidRDefault="00CD7501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91255E" w:rsidRPr="00883FE9" w:rsidRDefault="00026F97" w:rsidP="00FA163B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1" w:rsidRPr="00CD7501" w:rsidRDefault="00CD7501" w:rsidP="00FA163B">
            <w:pPr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CD7501">
              <w:rPr>
                <w:b/>
                <w:sz w:val="20"/>
                <w:szCs w:val="22"/>
              </w:rPr>
              <w:t>Čl. I</w:t>
            </w:r>
            <w:r w:rsidR="00441BB7">
              <w:rPr>
                <w:b/>
                <w:sz w:val="20"/>
                <w:szCs w:val="22"/>
              </w:rPr>
              <w:t> bod 159</w:t>
            </w:r>
          </w:p>
          <w:p w:rsidR="0091255E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  <w:r w:rsidRPr="00977778">
              <w:rPr>
                <w:sz w:val="20"/>
                <w:szCs w:val="22"/>
              </w:rPr>
              <w:t>Príloha č. 4a</w:t>
            </w:r>
          </w:p>
          <w:p w:rsidR="000B7109" w:rsidRPr="00977778" w:rsidRDefault="000B7109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1" w:rsidRDefault="00CD7501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</w:p>
          <w:p w:rsidR="006858E7" w:rsidRPr="006858E7" w:rsidRDefault="006858E7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6858E7">
              <w:rPr>
                <w:color w:val="FF0000"/>
                <w:sz w:val="20"/>
                <w:szCs w:val="20"/>
              </w:rPr>
              <w:t>Príloha č. 4a k zákonu č. 79/2015 Z. z.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Príklady hospodárskych nástrojov a ďalších opatrení na poskytovanie stimulov pre uplatňovanie hierarchie odpadového</w:t>
            </w:r>
            <w:r w:rsidR="00125173">
              <w:rPr>
                <w:color w:val="FF0000"/>
                <w:sz w:val="20"/>
                <w:szCs w:val="22"/>
              </w:rPr>
              <w:t xml:space="preserve"> hospodárstva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1. Poplatky a obmedzenia súvisiace s ukladaním odpadu na skládku a jeho spaľovaním, ktoré podnecujú predchádzanie vzniku odpadu a recykláciu, pričom skládkovanie sa považuje za najmenej vhodný spôsob nakladania s odpadom;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2. schémy platby podľa množstva odpadu (zásada „plať za to, čo vyhodíš“), pri ktorých pôvodcovia odpadu platia na základe skutočného množstva vzniknutého odpadu a ktoré poskytujú stimuly na triedenie recyklovateľného odpadu pri zdroji a na znižovanie zmesového odpadu;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3. finančné stimuly na darovanie výrobkov, najmä potravín;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4. systémy rozšírenej zodpovednosti výrobcov pre rôzne druhy odpadu a opatrenia na zvýšenie ich účinnosti, efektívnosti nákladov a riadenia;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5. systémy vratných záloh a ďalšie opatrenia na podporu účinného zberu použitých výrobkov a materiálov;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 xml:space="preserve">6. riadne plánovanie investícií v oblasti infraštruktúry odpadového hospodárstva, </w:t>
            </w:r>
            <w:r w:rsidR="006858E7">
              <w:rPr>
                <w:color w:val="FF0000"/>
                <w:sz w:val="20"/>
                <w:szCs w:val="22"/>
              </w:rPr>
              <w:t>a to aj prostredníctvom fondov Európskej Ú</w:t>
            </w:r>
            <w:r w:rsidRPr="002D4D1F">
              <w:rPr>
                <w:color w:val="FF0000"/>
                <w:sz w:val="20"/>
                <w:szCs w:val="22"/>
              </w:rPr>
              <w:t>nie;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 xml:space="preserve">7. udržateľné verejné obstarávanie na podporu </w:t>
            </w:r>
            <w:r w:rsidRPr="002D4D1F">
              <w:rPr>
                <w:color w:val="FF0000"/>
                <w:sz w:val="20"/>
                <w:szCs w:val="22"/>
              </w:rPr>
              <w:lastRenderedPageBreak/>
              <w:t>lepšieho nakladania s odpadom a používanie recyklovaných výrobkov a materiálov;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8. postupné rušenie dotácií, ktoré nie sú v súlade s hierarchiou odpadového hospodárstva;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9. používanie fiškálnych opatrení alebo iných prostriedkov na podporu zavádzania výrobkov a materiálov, ktoré sa pripravujú na opätovné použitie alebo sa recyklujú;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10. podpora výskumu a inovácií v oblasti vyspelých technológií recyklácie a repasovania;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11. používanie najlepších dostupných techník na spracovanie odpadu;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12. hospodárske stimuly pre regionálne a miestne orgány, najmä na podporu predchádzania vzniku odpadu a na posilnenie systémov triedeného zberu, ktoré sa zároveň vyhýbajú podpore skládkovania a spaľovania;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13. informačné kampane pre verejnosť, najmä pokiaľ ide o triedený zber, predchádzanie vzniku odpadu a znižovanie znečisťovania odpadom a začlenenie týchto otázok do vzdelávania a odbornej prípravy;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14. systémy koordinácie, a to aj digitálnymi prostriedkami, medzi všetkými príslušnými verejnými orgánmi zapojenými do odpadového hospodárstva;</w:t>
            </w:r>
          </w:p>
          <w:p w:rsidR="0091255E" w:rsidRPr="002D4D1F" w:rsidRDefault="0091255E" w:rsidP="006858E7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15. podpora nepretržitého dialógu a spolupráce medzi všetkými zainteresovanými stranami v oblasti odpadového hospodárstva a podpora dobrovoľných dohôd a podávania správ podnikov o odpadoch.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01" w:rsidRDefault="00CD7501" w:rsidP="00CD7501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  <w:p w:rsidR="0091255E" w:rsidRPr="00530848" w:rsidRDefault="0091255E" w:rsidP="00CD7501">
            <w:pPr>
              <w:spacing w:before="0" w:beforeAutospacing="0" w:after="0" w:afterAutospacing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530848" w:rsidRDefault="0091255E" w:rsidP="00F531DF">
            <w:pPr>
              <w:rPr>
                <w:b/>
                <w:bCs/>
                <w:sz w:val="20"/>
                <w:szCs w:val="22"/>
              </w:rPr>
            </w:pPr>
          </w:p>
        </w:tc>
      </w:tr>
      <w:tr w:rsidR="0091255E" w:rsidRPr="00530848" w:rsidTr="00F531DF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5B10DB" w:rsidP="00F531D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Č2 O5 Pa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91255E" w:rsidP="00F531DF">
            <w:pPr>
              <w:jc w:val="both"/>
              <w:rPr>
                <w:sz w:val="20"/>
                <w:szCs w:val="22"/>
              </w:rPr>
            </w:pPr>
            <w:r w:rsidRPr="00883FE9">
              <w:rPr>
                <w:sz w:val="20"/>
                <w:szCs w:val="22"/>
              </w:rPr>
              <w:t>Preskúmanie</w:t>
            </w:r>
          </w:p>
          <w:p w:rsidR="0091255E" w:rsidRPr="00883FE9" w:rsidRDefault="0091255E" w:rsidP="00F531DF">
            <w:pPr>
              <w:jc w:val="both"/>
              <w:rPr>
                <w:sz w:val="20"/>
                <w:szCs w:val="22"/>
              </w:rPr>
            </w:pPr>
            <w:r w:rsidRPr="00883FE9">
              <w:rPr>
                <w:sz w:val="20"/>
                <w:szCs w:val="22"/>
              </w:rPr>
              <w:t>1. Komisia do 31. decembra 2018 vypracuje správu o vykonávaní tejto smernice a jej vplyve na životné prostredie a fungovanie vnútorného trhu.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530848" w:rsidRDefault="0091255E" w:rsidP="00F531DF">
            <w:pPr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97777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A163B">
            <w:pPr>
              <w:rPr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531DF">
            <w:pPr>
              <w:rPr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530848" w:rsidRDefault="0091255E" w:rsidP="00F531DF">
            <w:pPr>
              <w:rPr>
                <w:b/>
                <w:bCs/>
                <w:sz w:val="20"/>
                <w:szCs w:val="22"/>
              </w:rPr>
            </w:pPr>
          </w:p>
        </w:tc>
      </w:tr>
      <w:tr w:rsidR="0091255E" w:rsidRPr="00530848" w:rsidTr="00F531DF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255E" w:rsidRPr="00883FE9" w:rsidRDefault="005B10DB" w:rsidP="00F531D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Č2 O5 Pb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Default="0091255E" w:rsidP="000F4883">
            <w:pPr>
              <w:jc w:val="both"/>
              <w:rPr>
                <w:sz w:val="20"/>
                <w:szCs w:val="22"/>
              </w:rPr>
            </w:pPr>
            <w:r w:rsidRPr="00883FE9">
              <w:rPr>
                <w:sz w:val="20"/>
                <w:szCs w:val="22"/>
              </w:rPr>
              <w:t>2. Komisia vo svojej správe uvedie hodnotenie týchto aspektov tejto smernice:</w:t>
            </w:r>
          </w:p>
          <w:p w:rsidR="000F4883" w:rsidRPr="00883FE9" w:rsidRDefault="000F4883" w:rsidP="000F4883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530848" w:rsidRDefault="0091255E" w:rsidP="00F531DF">
            <w:pPr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A163B">
            <w:pPr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A163B">
            <w:pPr>
              <w:rPr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5E" w:rsidRPr="00530848" w:rsidRDefault="0091255E" w:rsidP="00F531DF">
            <w:pPr>
              <w:rPr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255E" w:rsidRPr="00530848" w:rsidRDefault="0091255E" w:rsidP="00F531DF">
            <w:pPr>
              <w:rPr>
                <w:b/>
                <w:bCs/>
                <w:sz w:val="20"/>
                <w:szCs w:val="22"/>
              </w:rPr>
            </w:pPr>
          </w:p>
        </w:tc>
      </w:tr>
      <w:tr w:rsidR="003608B9" w:rsidRPr="003608B9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374CB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Č3 O1 Pa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 xml:space="preserve">Odsek 5 sa vypúšťa.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pStyle w:val="Odsekzoznamu"/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608B9">
              <w:rPr>
                <w:b/>
                <w:sz w:val="20"/>
                <w:szCs w:val="20"/>
              </w:rPr>
              <w:t xml:space="preserve">Podľa Č1 §105 O4 Pb ministerstvo zasiela údaje a správy podľa dotazníka, návodu alebo osnovy </w:t>
            </w:r>
            <w:r w:rsidRPr="003608B9">
              <w:rPr>
                <w:b/>
                <w:sz w:val="20"/>
                <w:szCs w:val="20"/>
              </w:rPr>
              <w:lastRenderedPageBreak/>
              <w:t>Európskej komisie.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3608B9" w:rsidRPr="003608B9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374CB" w:rsidP="008C4491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Č3 O1 Pb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3608B9" w:rsidRPr="003608B9">
              <w:rPr>
                <w:sz w:val="20"/>
                <w:szCs w:val="20"/>
              </w:rPr>
              <w:t>Členské štáty nahlasujú Komisii údaje o vykonávaní odseku 4 za každý kalendárny rok.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Údaje nahlasujú elektronicky do 18 mesiacov od konca sledovaného roka, za ktorý sa údaje zbierajú. Údaje sa nahlasujú vo formáte stanovenom Komisiou v súlade s odsekom 9.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 xml:space="preserve">Prvé sledované obdobie sa začína v prvom celom kalendárnom roku po prijatí vykonávacieho aktu, v ktorom sa stanovuje formát nahlasovania údajov v súlade s odsekom 9, a uvádzajú sa v ňom údaje za uvedené sledované obdobie. </w:t>
            </w: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3608B9">
              <w:rPr>
                <w:sz w:val="20"/>
                <w:szCs w:val="20"/>
              </w:rPr>
              <w:t>K údajom, ktoré členské štáty nahlasujú v súlade s odsekom 6, sa pripojí správa o kontrole kvality.</w:t>
            </w: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3608B9">
              <w:rPr>
                <w:sz w:val="20"/>
                <w:szCs w:val="20"/>
              </w:rPr>
              <w:t>Komisia preskúma údaje nahlásené v súlade s odsekom 6 a uverejní správu o výsledkoch svojho preskúmania. V správe sa posúdi systém zberu údajov, zdroje údajov a metodika použitá v členských štátoch, ako aj úplnosť, spoľahlivosť, včasnosť a konzistentnosť údajov. Posúdenie môže obsahovať aj konkrétne odporúčania na zlepšenie. Správa sa vypracúva po prvom nahlasovaní údajov členskými štátmi a následne každé štyri roky.</w:t>
            </w:r>
          </w:p>
          <w:p w:rsidR="008C4491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C4491" w:rsidRPr="003608B9" w:rsidRDefault="008C4491" w:rsidP="008C449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3608B9">
              <w:rPr>
                <w:sz w:val="20"/>
                <w:szCs w:val="20"/>
              </w:rPr>
              <w:t xml:space="preserve"> Komisia prijme vykonávacie akty, ktorými sa stanoví formát nahlasovania údajov uvedený v odseku 6 tohto článku. Uvedené vykonávacie akty sa prijmú v súlade s postupom preskúmania uvedeným v článku 21 ods. 2.</w:t>
            </w:r>
          </w:p>
          <w:p w:rsidR="008C4491" w:rsidRPr="003608B9" w:rsidRDefault="008C4491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N</w:t>
            </w: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Pr="003608B9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8B9" w:rsidRPr="003608B9" w:rsidRDefault="00026F97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  <w:p w:rsidR="00DA5C17" w:rsidRPr="00DA5C17" w:rsidRDefault="00026F97" w:rsidP="003608B9">
            <w:pPr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  <w:r w:rsidR="00DA5C17">
              <w:rPr>
                <w:sz w:val="20"/>
                <w:szCs w:val="20"/>
              </w:rPr>
              <w:t xml:space="preserve">, </w:t>
            </w:r>
            <w:r w:rsidR="00DA5C17">
              <w:rPr>
                <w:color w:val="FF0000"/>
                <w:sz w:val="20"/>
                <w:szCs w:val="20"/>
              </w:rPr>
              <w:t>NZ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DA5C17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Default="003608B9" w:rsidP="003608B9">
            <w:pPr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  <w:p w:rsidR="008C4491" w:rsidRPr="003608B9" w:rsidRDefault="008C4491" w:rsidP="003608B9">
            <w:pPr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79/2015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§105 O2 Pr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763A88" w:rsidRDefault="00763A88" w:rsidP="003608B9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63A88">
              <w:rPr>
                <w:b/>
                <w:sz w:val="20"/>
                <w:szCs w:val="20"/>
              </w:rPr>
              <w:t>Čl. I bod 12</w:t>
            </w:r>
            <w:r w:rsidR="001E7279">
              <w:rPr>
                <w:b/>
                <w:sz w:val="20"/>
                <w:szCs w:val="20"/>
              </w:rPr>
              <w:t>8</w:t>
            </w:r>
          </w:p>
          <w:p w:rsidR="003608B9" w:rsidRPr="003608B9" w:rsidRDefault="00DA5C17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§105 O4 Pa</w:t>
            </w:r>
          </w:p>
          <w:p w:rsid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63A88" w:rsidRDefault="00763A88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A5C17" w:rsidRPr="003608B9" w:rsidRDefault="00DA5C17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DA5C17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§105 O4 </w:t>
            </w:r>
            <w:r w:rsidR="003608B9" w:rsidRPr="003608B9">
              <w:rPr>
                <w:sz w:val="20"/>
                <w:szCs w:val="20"/>
              </w:rPr>
              <w:t>Pb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Pr="003608B9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§105 O4 Pb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DA5C17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 xml:space="preserve">Ministerstvo </w:t>
            </w:r>
          </w:p>
          <w:p w:rsidR="003608B9" w:rsidRPr="003608B9" w:rsidRDefault="003608B9" w:rsidP="00DA5C17">
            <w:pPr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r) vedie evidenciu údajov ohlásených podľa § 27 ods. 4 písm. h), § 28 ods. 4 písm. d), § 41 písm. b), § 44 ods. 8 písm. c), § 51 písm. f), § 65 ods. 1 písm. s), na základe ohlásených údajov kontroluje plnenie povinnosti podľa § 27 ods. 4 písm. e) a g) a raz ročne súhrnne vyhodnocuje ich plnenie na účely notifikácie vo vzťahu k Európskej únii (§ 105 ods. 4),</w:t>
            </w:r>
          </w:p>
          <w:p w:rsidR="003608B9" w:rsidRPr="003608B9" w:rsidRDefault="003608B9" w:rsidP="00DA5C17">
            <w:pPr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3608B9" w:rsidRPr="003608B9" w:rsidRDefault="003608B9" w:rsidP="00DA5C17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 xml:space="preserve">Ministerstvo vo vzťahu k Európskej únii je notifikačným orgánom vo veciach nakladania s odpadmi a oznamuje Európskej komisii najmä  </w:t>
            </w:r>
          </w:p>
          <w:p w:rsidR="003608B9" w:rsidRPr="00DA5C17" w:rsidRDefault="003608B9" w:rsidP="00DA5C17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DA5C17">
              <w:rPr>
                <w:color w:val="FF0000"/>
                <w:sz w:val="20"/>
                <w:szCs w:val="20"/>
              </w:rPr>
              <w:t>a) údaje z evidencie vedenej podľa odseku 2 písm. r)</w:t>
            </w:r>
          </w:p>
          <w:p w:rsidR="008C4491" w:rsidRDefault="003608B9" w:rsidP="008C4491">
            <w:pPr>
              <w:pStyle w:val="Odsekzoznamu"/>
              <w:suppressAutoHyphens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608B9">
              <w:rPr>
                <w:rFonts w:ascii="Times New Roman" w:hAnsi="Times New Roman"/>
                <w:sz w:val="20"/>
                <w:szCs w:val="20"/>
              </w:rPr>
              <w:t>b) údaje a správy podľa dotazníka, návodu alebo osnovy Európskej komisie,</w:t>
            </w:r>
          </w:p>
          <w:p w:rsidR="008C4491" w:rsidRDefault="008C4491" w:rsidP="008C4491">
            <w:pPr>
              <w:pStyle w:val="Odsekzoznamu"/>
              <w:suppressAutoHyphens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8C4491" w:rsidRDefault="008C4491" w:rsidP="008C4491">
            <w:pPr>
              <w:pStyle w:val="Odsekzoznamu"/>
              <w:suppressAutoHyphens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8C4491" w:rsidRPr="003608B9" w:rsidRDefault="008C4491" w:rsidP="008C4491">
            <w:pPr>
              <w:tabs>
                <w:tab w:val="left" w:pos="36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 xml:space="preserve">Ministerstvo vo vzťahu k Európskej únii je notifikačným orgánom vo veciach nakladania s odpadmi a oznamuje Európskej komisii najmä  </w:t>
            </w:r>
          </w:p>
          <w:p w:rsidR="008C4491" w:rsidRPr="003608B9" w:rsidRDefault="008C4491" w:rsidP="008C4491">
            <w:pPr>
              <w:pStyle w:val="Odsekzoznamu"/>
              <w:suppressAutoHyphens/>
              <w:spacing w:after="0"/>
              <w:ind w:left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608B9">
              <w:rPr>
                <w:rFonts w:ascii="Times New Roman" w:hAnsi="Times New Roman"/>
                <w:sz w:val="20"/>
                <w:szCs w:val="20"/>
              </w:rPr>
              <w:t>b) údaje a správy podľa dotazníka, návodu alebo osnovy Európskej komisie,</w:t>
            </w:r>
          </w:p>
          <w:p w:rsidR="008C4491" w:rsidRPr="003608B9" w:rsidRDefault="008C4491" w:rsidP="008C4491">
            <w:pPr>
              <w:pStyle w:val="Odsekzoznamu"/>
              <w:suppressAutoHyphens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Ú</w:t>
            </w: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C4491" w:rsidRPr="003608B9" w:rsidRDefault="008C4491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bCs/>
                <w:i/>
                <w:sz w:val="20"/>
                <w:szCs w:val="20"/>
              </w:rPr>
            </w:pPr>
          </w:p>
        </w:tc>
      </w:tr>
      <w:tr w:rsidR="003608B9" w:rsidRPr="003608B9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374CB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Č3 O2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374CB" w:rsidRDefault="003374CB" w:rsidP="003608B9">
            <w:p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Článok 16a </w:t>
            </w:r>
            <w:r w:rsidR="003608B9" w:rsidRPr="003608B9">
              <w:rPr>
                <w:b/>
                <w:sz w:val="20"/>
                <w:szCs w:val="20"/>
              </w:rPr>
              <w:t>Stimuly pre uplatňovanie hierarchie odpadového hospodárstva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lastRenderedPageBreak/>
              <w:t xml:space="preserve">S cieľom prispieť k dosiahnutiu cieľov v tejto smernici členské štáty môžu využiť hospodárske nástroje a ďalšie opatrenia na stimulovanie uplatňovania hierarchie odpadového hospodárstva, ako napríklad nástroje a opatrenia uvedené v prílohe IVa k smernici 2008/98/ES alebo iné vhodné nástroje a opatrenia.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4BD3" w:rsidRDefault="00834BD3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3608B9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BD3" w:rsidRDefault="00834BD3" w:rsidP="003608B9">
            <w:pPr>
              <w:spacing w:before="0" w:beforeAutospacing="0" w:after="0" w:afterAutospacing="0"/>
              <w:rPr>
                <w:color w:val="FF0000"/>
                <w:sz w:val="20"/>
                <w:szCs w:val="22"/>
              </w:rPr>
            </w:pPr>
          </w:p>
          <w:p w:rsidR="003608B9" w:rsidRPr="003608B9" w:rsidRDefault="00026F97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2"/>
              </w:rPr>
              <w:t>NZ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D3" w:rsidRPr="00834BD3" w:rsidRDefault="00350D3A" w:rsidP="003608B9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Čl. I bod 159</w:t>
            </w:r>
          </w:p>
          <w:p w:rsid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0B7109">
              <w:rPr>
                <w:sz w:val="20"/>
                <w:szCs w:val="20"/>
              </w:rPr>
              <w:t>Príloha č. 4a</w:t>
            </w:r>
          </w:p>
          <w:p w:rsidR="000B7109" w:rsidRPr="000B7109" w:rsidRDefault="000B710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02" w:rsidRPr="006858E7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6858E7">
              <w:rPr>
                <w:color w:val="FF0000"/>
                <w:sz w:val="20"/>
                <w:szCs w:val="20"/>
              </w:rPr>
              <w:lastRenderedPageBreak/>
              <w:t>Príloha č. 4a k zákonu č. 79/2015 Z. z.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 xml:space="preserve">Príklady hospodárskych nástrojov a ďalších opatrení </w:t>
            </w:r>
            <w:r w:rsidRPr="002D4D1F">
              <w:rPr>
                <w:color w:val="FF0000"/>
                <w:sz w:val="20"/>
                <w:szCs w:val="22"/>
              </w:rPr>
              <w:lastRenderedPageBreak/>
              <w:t>na poskytovanie stimulov pre uplatňovanie hierarchie odpadového</w:t>
            </w:r>
            <w:r>
              <w:rPr>
                <w:color w:val="FF0000"/>
                <w:sz w:val="20"/>
                <w:szCs w:val="22"/>
              </w:rPr>
              <w:t xml:space="preserve"> hospodárstva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1. Poplatky a obmedzenia súvisiace s ukladaním odpadu na skládku a jeho spaľovaním, ktoré podnecujú predchádzanie vzniku odpadu a recykláciu, pričom skládkovanie sa považuje za najmenej vhodný spôsob nakladania s odpadom;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2. schémy platby podľa množstva odpadu (zásada „plať za to, čo vyhodíš“), pri ktorých pôvodcovia odpadu platia na základe skutočného množstva vzniknutého odpadu a ktoré poskytujú stimuly na triedenie recyklovateľného odpadu pri zdroji a na znižovanie zmesového odpadu;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3. finančné stimuly na darovanie výrobkov, najmä potravín;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4. systémy rozšírenej zodpovednosti výrobcov pre rôzne druhy odpadu a opatrenia na zvýšenie ich účinnosti, efektívnosti nákladov a riadenia;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5. systémy vratných záloh a ďalšie opatrenia na podporu účinného zberu použitých výrobkov a materiálov;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 xml:space="preserve">6. riadne plánovanie investícií v oblasti infraštruktúry odpadového hospodárstva, </w:t>
            </w:r>
            <w:r>
              <w:rPr>
                <w:color w:val="FF0000"/>
                <w:sz w:val="20"/>
                <w:szCs w:val="22"/>
              </w:rPr>
              <w:t>a to aj prostredníctvom fondov Európskej Ú</w:t>
            </w:r>
            <w:r w:rsidRPr="002D4D1F">
              <w:rPr>
                <w:color w:val="FF0000"/>
                <w:sz w:val="20"/>
                <w:szCs w:val="22"/>
              </w:rPr>
              <w:t>nie;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7. udržateľné verejné obstarávanie na podporu lepšieho nakladania s odpadom a používanie recyklovaných výrobkov a materiálov;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8. postupné rušenie dotácií, ktoré nie sú v súlade s hierarchiou odpadového hospodárstva;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9. používanie fiškálnych opatrení alebo iných prostriedkov na podporu zavádzania výrobkov a materiálov, ktoré sa pripravujú na opätovné použitie alebo sa recyklujú;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10. podpora výskumu a inovácií v oblasti vyspelých technológií recyklácie a repasovania;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11. používanie najlepších dostupných techník na spracovanie odpadu;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12. hospodárske stimuly pre regionálne a miestne orgány, najmä na podporu predchádzania vzniku odpadu a na posilnenie systémov triedeného zberu, ktoré sa zároveň vyhýbajú podpore skládkovania a spaľovania;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 xml:space="preserve">13. informačné kampane pre verejnosť, najmä pokiaľ </w:t>
            </w:r>
            <w:r w:rsidRPr="002D4D1F">
              <w:rPr>
                <w:color w:val="FF0000"/>
                <w:sz w:val="20"/>
                <w:szCs w:val="22"/>
              </w:rPr>
              <w:lastRenderedPageBreak/>
              <w:t>ide o triedený zber, predchádzanie vzniku odpadu a znižovanie znečisťovania odpadom a začlenenie týchto otázok do vzdelávania a odbornej prípravy;</w:t>
            </w:r>
          </w:p>
          <w:p w:rsidR="00905002" w:rsidRPr="002D4D1F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2"/>
              </w:rPr>
            </w:pPr>
            <w:r w:rsidRPr="002D4D1F">
              <w:rPr>
                <w:color w:val="FF0000"/>
                <w:sz w:val="20"/>
                <w:szCs w:val="22"/>
              </w:rPr>
              <w:t>14. systémy koordinácie, a to aj digitálnymi prostriedkami, medzi všetkými príslušnými verejnými orgánmi zapojenými do odpadového hospodárstva;</w:t>
            </w:r>
          </w:p>
          <w:p w:rsidR="003608B9" w:rsidRPr="003608B9" w:rsidRDefault="00905002" w:rsidP="00905002">
            <w:pPr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2D4D1F">
              <w:rPr>
                <w:color w:val="FF0000"/>
                <w:sz w:val="20"/>
                <w:szCs w:val="22"/>
              </w:rPr>
              <w:t>15. podpora nepretržitého dialógu a spolupráce medzi všetkými zainteresovanými stranami v oblasti odpadového hospodárstva a podpora dobrovoľných dohôd a podávania správ podnikov o odpadoch.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D3" w:rsidRDefault="00834BD3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3608B9"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3608B9" w:rsidRPr="003608B9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374CB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Č3 O3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Komisia je splnomocnená v súlade s článkom 20 prijímať delegované akty týkajúce sa zmien potrebných na prispôsobenie príloh IV, VII, VIII a IX k tejto smernici vedeckému a technickému pokroku. Komisia prijme samostatný delegovaný akt pre každú prílohu, ktorá sa má zmeniť. Pri zmene prílohy VII k tejto smernici sa zohľadnia výnimky udelené na základe smernice Európskeho parlamentu a Rady 2011/65/EÚ (*).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Pred zmenou a doplnením príloh sa Komisia okrem iného poradí s výrobcami EEZ, subjektmi vykonávajúcimi recykláciu, subjektmi vykonávajúcimi spracovanie, environmentálnymi organizáciami a zamestnaneckými a spotrebiteľskými združeniami.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_________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608B9">
              <w:rPr>
                <w:sz w:val="20"/>
                <w:szCs w:val="20"/>
              </w:rPr>
              <w:t>(*) Smernica Európskeho parlamentu a Rady 2011/65/ES z 8. júna 2011 o obmedzení používania určitých nebezpečných látok v elektrických a elektronických zariadeniach (Ú. v. EÚ L 174, 1.7.2011, s. 88).</w:t>
            </w:r>
          </w:p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3608B9"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08B9" w:rsidRPr="003608B9" w:rsidRDefault="003608B9" w:rsidP="003608B9">
            <w:pPr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044F55" w:rsidRPr="003608B9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4F55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Č4 O1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044F55" w:rsidRDefault="00044F55" w:rsidP="00044F5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44F5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Transpozícia</w:t>
            </w:r>
          </w:p>
          <w:p w:rsidR="00044F55" w:rsidRPr="00044F55" w:rsidRDefault="00044F55" w:rsidP="00044F5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44F55">
              <w:rPr>
                <w:color w:val="000000"/>
                <w:sz w:val="20"/>
                <w:szCs w:val="20"/>
              </w:rPr>
              <w:t>1.   Členské štáty uvedú do účinnosti zákony, iné právne predpisy a správne opatrenia potrebné na dosiahnutie súladu s touto smernicou do 5. júla 2020. Bezodkladne o tom informujú Komisiu.</w:t>
            </w:r>
          </w:p>
          <w:p w:rsidR="00044F55" w:rsidRPr="00044F55" w:rsidRDefault="00044F55" w:rsidP="00044F5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44F55">
              <w:rPr>
                <w:color w:val="000000"/>
                <w:sz w:val="20"/>
                <w:szCs w:val="20"/>
              </w:rPr>
              <w:t>Členské štáty uvedú priamo v prijatých opatreniach alebo pri ich úradnom uverejnení odkaz na túto smernicu. Podrobnosti o odkaze upravia členské štáty.</w:t>
            </w:r>
          </w:p>
          <w:p w:rsidR="00044F55" w:rsidRPr="00044F55" w:rsidRDefault="00044F55" w:rsidP="00044F55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4F55" w:rsidRPr="0094251F" w:rsidRDefault="00B167FD" w:rsidP="0094251F">
            <w:pPr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94251F">
              <w:rPr>
                <w:b/>
                <w:bCs/>
                <w:sz w:val="20"/>
                <w:szCs w:val="20"/>
              </w:rPr>
              <w:t>Návrh zákona nadobúda účinnosť 1. júla 2020 okrem článku I. bodu 118 § 103 ods. 23, ktorý nadobúda účinnosť 1. januára 2021</w:t>
            </w:r>
          </w:p>
        </w:tc>
      </w:tr>
      <w:tr w:rsidR="00044F55" w:rsidRPr="003608B9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4F55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Č4 O2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044F55" w:rsidRDefault="00044F55" w:rsidP="00044F5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44F55">
              <w:rPr>
                <w:color w:val="000000"/>
                <w:sz w:val="20"/>
                <w:szCs w:val="20"/>
                <w:shd w:val="clear" w:color="auto" w:fill="FFFFFF"/>
              </w:rPr>
              <w:t xml:space="preserve">2.   Členské štáty oznámia Komisii znenie hlavných </w:t>
            </w:r>
            <w:r w:rsidRPr="00044F5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opatrení vnútroštátnych právnych predpisov, ktoré prijmú v oblasti pôsobnosti tejto smernice. Komisia o tom informuje ostatné členské štáty.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044F55" w:rsidRPr="003608B9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4F55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044F55" w:rsidRDefault="00044F55" w:rsidP="00044F55">
            <w:pPr>
              <w:pStyle w:val="sti-art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F55">
              <w:rPr>
                <w:b/>
                <w:bCs/>
                <w:color w:val="000000"/>
                <w:sz w:val="20"/>
                <w:szCs w:val="20"/>
              </w:rPr>
              <w:t>Nadobudnutie účinnosti</w:t>
            </w:r>
          </w:p>
          <w:p w:rsidR="00044F55" w:rsidRPr="00044F55" w:rsidRDefault="00044F55" w:rsidP="00044F5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44F55">
              <w:rPr>
                <w:color w:val="000000"/>
                <w:sz w:val="20"/>
                <w:szCs w:val="20"/>
              </w:rPr>
              <w:t>Táto smernica nadobúda účinnosť dvadsiatym dňom po jej uverejnení v </w:t>
            </w:r>
            <w:r w:rsidRPr="00044F55">
              <w:rPr>
                <w:rStyle w:val="italic"/>
                <w:i/>
                <w:iCs/>
                <w:color w:val="000000"/>
                <w:sz w:val="20"/>
                <w:szCs w:val="20"/>
              </w:rPr>
              <w:t>Úradnom vestníku Európskej únie</w:t>
            </w:r>
            <w:r w:rsidRPr="00044F55">
              <w:rPr>
                <w:color w:val="000000"/>
                <w:sz w:val="20"/>
                <w:szCs w:val="20"/>
              </w:rPr>
              <w:t>.</w:t>
            </w:r>
          </w:p>
          <w:p w:rsidR="00044F55" w:rsidRPr="00044F55" w:rsidRDefault="00044F55" w:rsidP="00044F5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  <w:tr w:rsidR="00044F55" w:rsidRPr="003608B9" w:rsidTr="00A65763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4F55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044F55" w:rsidRDefault="00044F55" w:rsidP="00044F55">
            <w:pPr>
              <w:pStyle w:val="sti-art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4F55">
              <w:rPr>
                <w:b/>
                <w:bCs/>
                <w:color w:val="000000"/>
                <w:sz w:val="20"/>
                <w:szCs w:val="20"/>
              </w:rPr>
              <w:t>Adresáti</w:t>
            </w:r>
          </w:p>
          <w:p w:rsidR="00044F55" w:rsidRPr="00044F55" w:rsidRDefault="00044F55" w:rsidP="00044F5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44F55">
              <w:rPr>
                <w:color w:val="000000"/>
                <w:sz w:val="20"/>
                <w:szCs w:val="20"/>
              </w:rPr>
              <w:t>Táto smernica je určená členským štátom.</w:t>
            </w:r>
          </w:p>
          <w:p w:rsidR="00044F55" w:rsidRPr="00044F55" w:rsidRDefault="00044F55" w:rsidP="00044F55">
            <w:p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4F55" w:rsidRPr="003608B9" w:rsidRDefault="00044F55" w:rsidP="003608B9">
            <w:pPr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</w:tr>
    </w:tbl>
    <w:p w:rsidR="008C54C3" w:rsidRPr="00530848" w:rsidRDefault="008C54C3" w:rsidP="00FD52F2">
      <w:pPr>
        <w:autoSpaceDE w:val="0"/>
        <w:autoSpaceDN w:val="0"/>
        <w:spacing w:before="0" w:beforeAutospacing="0" w:after="0" w:afterAutospacing="0"/>
        <w:rPr>
          <w:sz w:val="20"/>
          <w:szCs w:val="22"/>
        </w:rPr>
      </w:pPr>
    </w:p>
    <w:p w:rsidR="008C54C3" w:rsidRPr="00530848" w:rsidRDefault="008C54C3" w:rsidP="00FD52F2">
      <w:pPr>
        <w:autoSpaceDE w:val="0"/>
        <w:autoSpaceDN w:val="0"/>
        <w:spacing w:before="0" w:beforeAutospacing="0" w:after="0" w:afterAutospacing="0"/>
        <w:rPr>
          <w:sz w:val="20"/>
          <w:szCs w:val="22"/>
        </w:rPr>
      </w:pPr>
      <w:r w:rsidRPr="00530848">
        <w:rPr>
          <w:sz w:val="20"/>
          <w:szCs w:val="22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53084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V stĺpci (1):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Č – článok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O – odsek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V – veta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 xml:space="preserve">P – </w:t>
            </w:r>
            <w:r w:rsidR="00DA0F6C" w:rsidRPr="00530848">
              <w:rPr>
                <w:sz w:val="20"/>
                <w:szCs w:val="22"/>
              </w:rPr>
              <w:t>číslo</w:t>
            </w:r>
            <w:r w:rsidRPr="00530848">
              <w:rPr>
                <w:sz w:val="20"/>
                <w:szCs w:val="22"/>
              </w:rPr>
              <w:t xml:space="preserve"> (</w:t>
            </w:r>
            <w:r w:rsidR="00DA0F6C" w:rsidRPr="00530848">
              <w:rPr>
                <w:sz w:val="20"/>
                <w:szCs w:val="22"/>
              </w:rPr>
              <w:t>písmeno</w:t>
            </w:r>
            <w:r w:rsidRPr="00530848">
              <w:rPr>
                <w:sz w:val="20"/>
                <w:szCs w:val="22"/>
              </w:rPr>
              <w:t>)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V stĺpci (3):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N – bežná transpozícia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O – transpozícia s možnosťou voľby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D – transpozícia podľa úvahy (dobrovoľná)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V stĺpci (5):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Č – článok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§ – paragraf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O – odsek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V – veta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V stĺpci (7):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Ú – úplná zhoda (ak bolo ustanovenie smernice prebraté v celom rozsahu, správne, v príslušnej form</w:t>
            </w:r>
            <w:r w:rsidR="00391DC5" w:rsidRPr="00530848">
              <w:rPr>
                <w:sz w:val="20"/>
                <w:szCs w:val="22"/>
              </w:rPr>
              <w:t>e</w:t>
            </w:r>
            <w:r w:rsidRPr="00530848">
              <w:rPr>
                <w:sz w:val="20"/>
                <w:szCs w:val="22"/>
              </w:rPr>
              <w:t xml:space="preserve">, so zabezpečenou inštitucionálnou </w:t>
            </w:r>
            <w:r w:rsidR="00AB1604" w:rsidRPr="00530848">
              <w:rPr>
                <w:sz w:val="20"/>
                <w:szCs w:val="22"/>
              </w:rPr>
              <w:t>i</w:t>
            </w:r>
            <w:r w:rsidRPr="00530848">
              <w:rPr>
                <w:sz w:val="20"/>
                <w:szCs w:val="22"/>
              </w:rPr>
              <w:t>nfraštruktúrou, s príslušnými sankciami a vo vzájomnej súvislosti)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Č – čiastočná zhoda (ak minimálne jedna z podmienok úplnej zhody nie je splnená)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530848" w:rsidRDefault="008C54C3" w:rsidP="00FD52F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2"/>
              </w:rPr>
            </w:pPr>
            <w:r w:rsidRPr="00530848">
              <w:rPr>
                <w:sz w:val="20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530848" w:rsidRDefault="008C54C3" w:rsidP="00FD52F2">
      <w:pPr>
        <w:autoSpaceDE w:val="0"/>
        <w:autoSpaceDN w:val="0"/>
        <w:spacing w:before="0" w:beforeAutospacing="0" w:after="0" w:afterAutospacing="0"/>
        <w:rPr>
          <w:sz w:val="20"/>
          <w:szCs w:val="22"/>
        </w:rPr>
      </w:pPr>
    </w:p>
    <w:p w:rsidR="008C54C3" w:rsidRPr="007C54FB" w:rsidRDefault="008C54C3" w:rsidP="007C54FB">
      <w:pPr>
        <w:tabs>
          <w:tab w:val="left" w:pos="8250"/>
        </w:tabs>
        <w:rPr>
          <w:sz w:val="20"/>
          <w:szCs w:val="22"/>
        </w:rPr>
      </w:pPr>
    </w:p>
    <w:sectPr w:rsidR="008C54C3" w:rsidRPr="007C54FB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34" w:rsidRDefault="007E1834">
      <w:pPr>
        <w:autoSpaceDE w:val="0"/>
        <w:autoSpaceDN w:val="0"/>
        <w:spacing w:before="0" w:beforeAutospacing="0" w:after="0" w:afterAutospacing="0"/>
      </w:pPr>
      <w:r>
        <w:separator/>
      </w:r>
    </w:p>
  </w:endnote>
  <w:endnote w:type="continuationSeparator" w:id="0">
    <w:p w:rsidR="007E1834" w:rsidRDefault="007E1834">
      <w:pPr>
        <w:autoSpaceDE w:val="0"/>
        <w:autoSpaceDN w:val="0"/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3FD" w:rsidRDefault="00E823FD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F1FCA">
      <w:rPr>
        <w:rStyle w:val="slostrany"/>
        <w:noProof/>
      </w:rPr>
      <w:t>1</w:t>
    </w:r>
    <w:r>
      <w:rPr>
        <w:rStyle w:val="slostrany"/>
      </w:rPr>
      <w:fldChar w:fldCharType="end"/>
    </w:r>
  </w:p>
  <w:p w:rsidR="00E823FD" w:rsidRDefault="00E823F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34" w:rsidRDefault="007E1834">
      <w:pPr>
        <w:autoSpaceDE w:val="0"/>
        <w:autoSpaceDN w:val="0"/>
        <w:spacing w:before="0" w:beforeAutospacing="0" w:after="0" w:afterAutospacing="0"/>
      </w:pPr>
      <w:r>
        <w:separator/>
      </w:r>
    </w:p>
  </w:footnote>
  <w:footnote w:type="continuationSeparator" w:id="0">
    <w:p w:rsidR="007E1834" w:rsidRDefault="007E1834">
      <w:pPr>
        <w:autoSpaceDE w:val="0"/>
        <w:autoSpaceDN w:val="0"/>
        <w:spacing w:before="0" w:beforeAutospacing="0" w:after="0" w:afterAutospacing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12733F"/>
    <w:multiLevelType w:val="hybridMultilevel"/>
    <w:tmpl w:val="00564A6E"/>
    <w:lvl w:ilvl="0" w:tplc="10A87538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4C1900"/>
    <w:multiLevelType w:val="multilevel"/>
    <w:tmpl w:val="7EF628A8"/>
    <w:lvl w:ilvl="0">
      <w:start w:val="1"/>
      <w:numFmt w:val="lowerLetter"/>
      <w:lvlText w:val="%1)"/>
      <w:lvlJc w:val="left"/>
      <w:pPr>
        <w:ind w:left="750" w:hanging="39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7E1000B"/>
    <w:multiLevelType w:val="hybridMultilevel"/>
    <w:tmpl w:val="9196AB2E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09FA7396"/>
    <w:multiLevelType w:val="hybridMultilevel"/>
    <w:tmpl w:val="05644D46"/>
    <w:lvl w:ilvl="0" w:tplc="DDACD47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F84D4E"/>
    <w:multiLevelType w:val="multilevel"/>
    <w:tmpl w:val="EB6AD280"/>
    <w:styleLink w:val="WW8Num106"/>
    <w:lvl w:ilvl="0">
      <w:start w:val="3"/>
      <w:numFmt w:val="decimal"/>
      <w:lvlText w:val="(%1)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C5D7517"/>
    <w:multiLevelType w:val="hybridMultilevel"/>
    <w:tmpl w:val="72C097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A779AB"/>
    <w:multiLevelType w:val="multilevel"/>
    <w:tmpl w:val="DD06AC74"/>
    <w:styleLink w:val="WW8Num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30E629E7"/>
    <w:multiLevelType w:val="hybridMultilevel"/>
    <w:tmpl w:val="7376FAEC"/>
    <w:lvl w:ilvl="0" w:tplc="5C3CF1E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4B34C3"/>
    <w:multiLevelType w:val="hybridMultilevel"/>
    <w:tmpl w:val="961AEF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696521"/>
    <w:multiLevelType w:val="hybridMultilevel"/>
    <w:tmpl w:val="BEEC0BEE"/>
    <w:lvl w:ilvl="0" w:tplc="169CDB7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71351D"/>
    <w:multiLevelType w:val="multilevel"/>
    <w:tmpl w:val="AB242386"/>
    <w:styleLink w:val="WW8Num52"/>
    <w:lvl w:ilvl="0">
      <w:start w:val="1"/>
      <w:numFmt w:val="decimal"/>
      <w:lvlText w:val="(%1)"/>
      <w:lvlJc w:val="left"/>
      <w:pPr>
        <w:ind w:left="42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F352B"/>
    <w:multiLevelType w:val="hybridMultilevel"/>
    <w:tmpl w:val="00564A6E"/>
    <w:lvl w:ilvl="0" w:tplc="10A87538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DF7163"/>
    <w:multiLevelType w:val="hybridMultilevel"/>
    <w:tmpl w:val="6EA41A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AF5C1C"/>
    <w:multiLevelType w:val="multilevel"/>
    <w:tmpl w:val="3A60D6E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5" w15:restartNumberingAfterBreak="0">
    <w:nsid w:val="595677D3"/>
    <w:multiLevelType w:val="multilevel"/>
    <w:tmpl w:val="5602F394"/>
    <w:styleLink w:val="WW8Num33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 w15:restartNumberingAfterBreak="0">
    <w:nsid w:val="5CE0410C"/>
    <w:multiLevelType w:val="hybridMultilevel"/>
    <w:tmpl w:val="3AA094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330541"/>
    <w:multiLevelType w:val="multilevel"/>
    <w:tmpl w:val="571A1138"/>
    <w:styleLink w:val="WW8Num69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F877845"/>
    <w:multiLevelType w:val="hybridMultilevel"/>
    <w:tmpl w:val="635400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4E072C"/>
    <w:multiLevelType w:val="multilevel"/>
    <w:tmpl w:val="A6467284"/>
    <w:styleLink w:val="WW8Num129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0" w15:restartNumberingAfterBreak="0">
    <w:nsid w:val="6DE65E1D"/>
    <w:multiLevelType w:val="hybridMultilevel"/>
    <w:tmpl w:val="AAEA8074"/>
    <w:lvl w:ilvl="0" w:tplc="753A9BC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B8535E"/>
    <w:multiLevelType w:val="hybridMultilevel"/>
    <w:tmpl w:val="CEFC589E"/>
    <w:lvl w:ilvl="0" w:tplc="0E0E915A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5507DA"/>
    <w:multiLevelType w:val="hybridMultilevel"/>
    <w:tmpl w:val="5BF40A74"/>
    <w:lvl w:ilvl="0" w:tplc="A2B6D05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DE0C93"/>
    <w:multiLevelType w:val="multilevel"/>
    <w:tmpl w:val="7A94DD2C"/>
    <w:styleLink w:val="WW8Num27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7"/>
  </w:num>
  <w:num w:numId="5">
    <w:abstractNumId w:val="18"/>
  </w:num>
  <w:num w:numId="6">
    <w:abstractNumId w:val="5"/>
  </w:num>
  <w:num w:numId="7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ascii="Times New Roman" w:hAnsi="Times New Roman" w:cs="Times New Roman" w:hint="default"/>
          <w:strike w:val="0"/>
          <w:sz w:val="24"/>
          <w:szCs w:val="24"/>
        </w:rPr>
      </w:lvl>
    </w:lvlOverride>
  </w:num>
  <w:num w:numId="8">
    <w:abstractNumId w:val="6"/>
  </w:num>
  <w:num w:numId="9">
    <w:abstractNumId w:val="2"/>
  </w:num>
  <w:num w:numId="10">
    <w:abstractNumId w:val="21"/>
  </w:num>
  <w:num w:numId="11">
    <w:abstractNumId w:val="17"/>
  </w:num>
  <w:num w:numId="12">
    <w:abstractNumId w:val="15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rFonts w:cs="Times New Roman"/>
          <w:color w:val="000000"/>
        </w:rPr>
      </w:lvl>
    </w:lvlOverride>
  </w:num>
  <w:num w:numId="13">
    <w:abstractNumId w:val="23"/>
    <w:lvlOverride w:ilvl="0">
      <w:lvl w:ilvl="0">
        <w:start w:val="1"/>
        <w:numFmt w:val="lowerLetter"/>
        <w:lvlText w:val="%1)"/>
        <w:lvlJc w:val="left"/>
        <w:pPr>
          <w:ind w:left="1070" w:hanging="360"/>
        </w:pPr>
        <w:rPr>
          <w:rFonts w:cs="Times New Roman"/>
          <w:strike w:val="0"/>
        </w:rPr>
      </w:lvl>
    </w:lvlOverride>
  </w:num>
  <w:num w:numId="14">
    <w:abstractNumId w:val="3"/>
  </w:num>
  <w:num w:numId="15">
    <w:abstractNumId w:val="9"/>
  </w:num>
  <w:num w:numId="16">
    <w:abstractNumId w:val="11"/>
  </w:num>
  <w:num w:numId="17">
    <w:abstractNumId w:val="15"/>
  </w:num>
  <w:num w:numId="18">
    <w:abstractNumId w:val="23"/>
  </w:num>
  <w:num w:numId="19">
    <w:abstractNumId w:val="13"/>
  </w:num>
  <w:num w:numId="20">
    <w:abstractNumId w:val="12"/>
  </w:num>
  <w:num w:numId="21">
    <w:abstractNumId w:val="8"/>
  </w:num>
  <w:num w:numId="22">
    <w:abstractNumId w:val="22"/>
  </w:num>
  <w:num w:numId="23">
    <w:abstractNumId w:val="10"/>
  </w:num>
  <w:num w:numId="24">
    <w:abstractNumId w:val="4"/>
  </w:num>
  <w:num w:numId="25">
    <w:abstractNumId w:val="20"/>
  </w:num>
  <w:num w:numId="2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4CF5"/>
    <w:rsid w:val="000054D9"/>
    <w:rsid w:val="000063DC"/>
    <w:rsid w:val="000066CD"/>
    <w:rsid w:val="00010F3A"/>
    <w:rsid w:val="00011425"/>
    <w:rsid w:val="00011D5F"/>
    <w:rsid w:val="0001325C"/>
    <w:rsid w:val="000175BF"/>
    <w:rsid w:val="00021EDA"/>
    <w:rsid w:val="00022B74"/>
    <w:rsid w:val="00022DF4"/>
    <w:rsid w:val="00023306"/>
    <w:rsid w:val="00024359"/>
    <w:rsid w:val="000248DE"/>
    <w:rsid w:val="00025354"/>
    <w:rsid w:val="00026F97"/>
    <w:rsid w:val="000316C0"/>
    <w:rsid w:val="0003279F"/>
    <w:rsid w:val="000355BB"/>
    <w:rsid w:val="000361DE"/>
    <w:rsid w:val="000368DE"/>
    <w:rsid w:val="00036F75"/>
    <w:rsid w:val="00037E1E"/>
    <w:rsid w:val="00040831"/>
    <w:rsid w:val="00040F01"/>
    <w:rsid w:val="00041B01"/>
    <w:rsid w:val="00043E34"/>
    <w:rsid w:val="00044F55"/>
    <w:rsid w:val="00045082"/>
    <w:rsid w:val="000457F1"/>
    <w:rsid w:val="000470EB"/>
    <w:rsid w:val="00054C9E"/>
    <w:rsid w:val="00054F46"/>
    <w:rsid w:val="00055420"/>
    <w:rsid w:val="000561C9"/>
    <w:rsid w:val="00056382"/>
    <w:rsid w:val="00056D6C"/>
    <w:rsid w:val="00061A89"/>
    <w:rsid w:val="00065DBF"/>
    <w:rsid w:val="00065EB8"/>
    <w:rsid w:val="000722F7"/>
    <w:rsid w:val="0007252F"/>
    <w:rsid w:val="000725ED"/>
    <w:rsid w:val="0007267C"/>
    <w:rsid w:val="00074A54"/>
    <w:rsid w:val="00076976"/>
    <w:rsid w:val="0008091C"/>
    <w:rsid w:val="000817F9"/>
    <w:rsid w:val="00083E33"/>
    <w:rsid w:val="000842A9"/>
    <w:rsid w:val="00085F34"/>
    <w:rsid w:val="00086F4D"/>
    <w:rsid w:val="000876C3"/>
    <w:rsid w:val="000939EB"/>
    <w:rsid w:val="00094922"/>
    <w:rsid w:val="00094983"/>
    <w:rsid w:val="00095A7B"/>
    <w:rsid w:val="00097D35"/>
    <w:rsid w:val="000A1164"/>
    <w:rsid w:val="000A164A"/>
    <w:rsid w:val="000A2165"/>
    <w:rsid w:val="000A37AB"/>
    <w:rsid w:val="000B2A0F"/>
    <w:rsid w:val="000B4810"/>
    <w:rsid w:val="000B5541"/>
    <w:rsid w:val="000B7109"/>
    <w:rsid w:val="000C0A67"/>
    <w:rsid w:val="000C1FE4"/>
    <w:rsid w:val="000C3A20"/>
    <w:rsid w:val="000C43B6"/>
    <w:rsid w:val="000C4D14"/>
    <w:rsid w:val="000C51E1"/>
    <w:rsid w:val="000C5644"/>
    <w:rsid w:val="000C5FE8"/>
    <w:rsid w:val="000C7D65"/>
    <w:rsid w:val="000D053C"/>
    <w:rsid w:val="000D25AB"/>
    <w:rsid w:val="000D4F33"/>
    <w:rsid w:val="000D5241"/>
    <w:rsid w:val="000D61A1"/>
    <w:rsid w:val="000E2FF9"/>
    <w:rsid w:val="000E417B"/>
    <w:rsid w:val="000E6708"/>
    <w:rsid w:val="000E6C51"/>
    <w:rsid w:val="000E768C"/>
    <w:rsid w:val="000F0A14"/>
    <w:rsid w:val="000F1350"/>
    <w:rsid w:val="000F1CF6"/>
    <w:rsid w:val="000F300D"/>
    <w:rsid w:val="000F391D"/>
    <w:rsid w:val="000F3E10"/>
    <w:rsid w:val="000F4883"/>
    <w:rsid w:val="000F4C29"/>
    <w:rsid w:val="000F5A50"/>
    <w:rsid w:val="000F74BD"/>
    <w:rsid w:val="000F7E7C"/>
    <w:rsid w:val="001000FE"/>
    <w:rsid w:val="00100578"/>
    <w:rsid w:val="0010063A"/>
    <w:rsid w:val="00105541"/>
    <w:rsid w:val="00105F6F"/>
    <w:rsid w:val="00106C1E"/>
    <w:rsid w:val="00110DDC"/>
    <w:rsid w:val="001111FF"/>
    <w:rsid w:val="0011233B"/>
    <w:rsid w:val="001141C5"/>
    <w:rsid w:val="0011430A"/>
    <w:rsid w:val="00114950"/>
    <w:rsid w:val="00114DB2"/>
    <w:rsid w:val="00115832"/>
    <w:rsid w:val="00116D7F"/>
    <w:rsid w:val="001172C4"/>
    <w:rsid w:val="00117566"/>
    <w:rsid w:val="00117DCC"/>
    <w:rsid w:val="00117F8B"/>
    <w:rsid w:val="001210B2"/>
    <w:rsid w:val="001225D1"/>
    <w:rsid w:val="001234DE"/>
    <w:rsid w:val="00123BB2"/>
    <w:rsid w:val="00125173"/>
    <w:rsid w:val="001265D3"/>
    <w:rsid w:val="00126932"/>
    <w:rsid w:val="0012700E"/>
    <w:rsid w:val="001322B0"/>
    <w:rsid w:val="0013570D"/>
    <w:rsid w:val="00135FA6"/>
    <w:rsid w:val="00136AB2"/>
    <w:rsid w:val="00140101"/>
    <w:rsid w:val="001414B8"/>
    <w:rsid w:val="00144345"/>
    <w:rsid w:val="00145388"/>
    <w:rsid w:val="001453B9"/>
    <w:rsid w:val="00146EE3"/>
    <w:rsid w:val="001505FD"/>
    <w:rsid w:val="00150909"/>
    <w:rsid w:val="00150B03"/>
    <w:rsid w:val="00151218"/>
    <w:rsid w:val="00151E85"/>
    <w:rsid w:val="001521E1"/>
    <w:rsid w:val="00152D9C"/>
    <w:rsid w:val="00152F0F"/>
    <w:rsid w:val="0015545E"/>
    <w:rsid w:val="00156484"/>
    <w:rsid w:val="001565DA"/>
    <w:rsid w:val="00165F9A"/>
    <w:rsid w:val="00166073"/>
    <w:rsid w:val="00166FCD"/>
    <w:rsid w:val="00167625"/>
    <w:rsid w:val="00171FF9"/>
    <w:rsid w:val="00172201"/>
    <w:rsid w:val="001728F8"/>
    <w:rsid w:val="0017523F"/>
    <w:rsid w:val="001755F3"/>
    <w:rsid w:val="00177725"/>
    <w:rsid w:val="00177B6A"/>
    <w:rsid w:val="00180A6E"/>
    <w:rsid w:val="001819F6"/>
    <w:rsid w:val="00183723"/>
    <w:rsid w:val="001844D4"/>
    <w:rsid w:val="001857E4"/>
    <w:rsid w:val="00187BFE"/>
    <w:rsid w:val="00187E62"/>
    <w:rsid w:val="00190A0A"/>
    <w:rsid w:val="00191501"/>
    <w:rsid w:val="00193824"/>
    <w:rsid w:val="00193A37"/>
    <w:rsid w:val="00193CED"/>
    <w:rsid w:val="00194705"/>
    <w:rsid w:val="001951FE"/>
    <w:rsid w:val="00196748"/>
    <w:rsid w:val="00197C71"/>
    <w:rsid w:val="00197C9C"/>
    <w:rsid w:val="001A0B31"/>
    <w:rsid w:val="001A109B"/>
    <w:rsid w:val="001A13E7"/>
    <w:rsid w:val="001A144C"/>
    <w:rsid w:val="001A16B9"/>
    <w:rsid w:val="001A2F7E"/>
    <w:rsid w:val="001A6DE0"/>
    <w:rsid w:val="001B0982"/>
    <w:rsid w:val="001B0996"/>
    <w:rsid w:val="001B13FD"/>
    <w:rsid w:val="001B2987"/>
    <w:rsid w:val="001B2EA7"/>
    <w:rsid w:val="001B3693"/>
    <w:rsid w:val="001B6A4F"/>
    <w:rsid w:val="001C068A"/>
    <w:rsid w:val="001C314F"/>
    <w:rsid w:val="001C4427"/>
    <w:rsid w:val="001C4F25"/>
    <w:rsid w:val="001C6352"/>
    <w:rsid w:val="001C6684"/>
    <w:rsid w:val="001C671D"/>
    <w:rsid w:val="001C6CC3"/>
    <w:rsid w:val="001C7E40"/>
    <w:rsid w:val="001D2F61"/>
    <w:rsid w:val="001D3CDA"/>
    <w:rsid w:val="001D5CB4"/>
    <w:rsid w:val="001D62B8"/>
    <w:rsid w:val="001D7CC2"/>
    <w:rsid w:val="001E1EB9"/>
    <w:rsid w:val="001E24E2"/>
    <w:rsid w:val="001E3282"/>
    <w:rsid w:val="001E34E9"/>
    <w:rsid w:val="001E7279"/>
    <w:rsid w:val="001F092C"/>
    <w:rsid w:val="001F3DC8"/>
    <w:rsid w:val="001F553F"/>
    <w:rsid w:val="001F64B0"/>
    <w:rsid w:val="001F69E1"/>
    <w:rsid w:val="00201646"/>
    <w:rsid w:val="002016E1"/>
    <w:rsid w:val="0020394D"/>
    <w:rsid w:val="00203C54"/>
    <w:rsid w:val="0020408E"/>
    <w:rsid w:val="0020577D"/>
    <w:rsid w:val="0020725E"/>
    <w:rsid w:val="0021117A"/>
    <w:rsid w:val="00212727"/>
    <w:rsid w:val="00214966"/>
    <w:rsid w:val="00215853"/>
    <w:rsid w:val="00216836"/>
    <w:rsid w:val="0022099C"/>
    <w:rsid w:val="00224611"/>
    <w:rsid w:val="00227A0D"/>
    <w:rsid w:val="00230E83"/>
    <w:rsid w:val="0023331C"/>
    <w:rsid w:val="00235144"/>
    <w:rsid w:val="00244954"/>
    <w:rsid w:val="00246D7E"/>
    <w:rsid w:val="002509A1"/>
    <w:rsid w:val="0025137D"/>
    <w:rsid w:val="00251640"/>
    <w:rsid w:val="002519C7"/>
    <w:rsid w:val="002525D9"/>
    <w:rsid w:val="00254496"/>
    <w:rsid w:val="00256381"/>
    <w:rsid w:val="002564C9"/>
    <w:rsid w:val="00257322"/>
    <w:rsid w:val="00257BB5"/>
    <w:rsid w:val="00260671"/>
    <w:rsid w:val="00260CD8"/>
    <w:rsid w:val="00260D45"/>
    <w:rsid w:val="00261D71"/>
    <w:rsid w:val="00262BB8"/>
    <w:rsid w:val="002642D3"/>
    <w:rsid w:val="0026555A"/>
    <w:rsid w:val="00266698"/>
    <w:rsid w:val="00267EEC"/>
    <w:rsid w:val="002702CD"/>
    <w:rsid w:val="0027080D"/>
    <w:rsid w:val="00270D5B"/>
    <w:rsid w:val="00271F5C"/>
    <w:rsid w:val="00272670"/>
    <w:rsid w:val="0027279C"/>
    <w:rsid w:val="00273CA4"/>
    <w:rsid w:val="0027533F"/>
    <w:rsid w:val="00276209"/>
    <w:rsid w:val="00276F24"/>
    <w:rsid w:val="002823A0"/>
    <w:rsid w:val="00282AF1"/>
    <w:rsid w:val="00283F1E"/>
    <w:rsid w:val="00285368"/>
    <w:rsid w:val="00290384"/>
    <w:rsid w:val="00291290"/>
    <w:rsid w:val="00291BB1"/>
    <w:rsid w:val="00293331"/>
    <w:rsid w:val="0029397B"/>
    <w:rsid w:val="0029480E"/>
    <w:rsid w:val="0029670C"/>
    <w:rsid w:val="002973A9"/>
    <w:rsid w:val="002A158D"/>
    <w:rsid w:val="002A426E"/>
    <w:rsid w:val="002A72AB"/>
    <w:rsid w:val="002B15A1"/>
    <w:rsid w:val="002B23B8"/>
    <w:rsid w:val="002B39D3"/>
    <w:rsid w:val="002B5DD5"/>
    <w:rsid w:val="002B6BA2"/>
    <w:rsid w:val="002B6DBC"/>
    <w:rsid w:val="002B729D"/>
    <w:rsid w:val="002B7B60"/>
    <w:rsid w:val="002C0260"/>
    <w:rsid w:val="002C1277"/>
    <w:rsid w:val="002C2542"/>
    <w:rsid w:val="002C457F"/>
    <w:rsid w:val="002C4E06"/>
    <w:rsid w:val="002C7C35"/>
    <w:rsid w:val="002D0670"/>
    <w:rsid w:val="002D4D1F"/>
    <w:rsid w:val="002D5C4B"/>
    <w:rsid w:val="002D6BF8"/>
    <w:rsid w:val="002E2BAD"/>
    <w:rsid w:val="002E3B37"/>
    <w:rsid w:val="002E45B5"/>
    <w:rsid w:val="002E4E98"/>
    <w:rsid w:val="002E5848"/>
    <w:rsid w:val="002E6DB0"/>
    <w:rsid w:val="002F123E"/>
    <w:rsid w:val="002F3001"/>
    <w:rsid w:val="002F5184"/>
    <w:rsid w:val="002F644D"/>
    <w:rsid w:val="002F6A45"/>
    <w:rsid w:val="002F6E57"/>
    <w:rsid w:val="002F769D"/>
    <w:rsid w:val="00301219"/>
    <w:rsid w:val="003018BE"/>
    <w:rsid w:val="00302836"/>
    <w:rsid w:val="00303763"/>
    <w:rsid w:val="00303DB6"/>
    <w:rsid w:val="0030486A"/>
    <w:rsid w:val="00305D11"/>
    <w:rsid w:val="00305F18"/>
    <w:rsid w:val="0030650B"/>
    <w:rsid w:val="00307096"/>
    <w:rsid w:val="00312465"/>
    <w:rsid w:val="00313552"/>
    <w:rsid w:val="00313953"/>
    <w:rsid w:val="00313A16"/>
    <w:rsid w:val="00314D41"/>
    <w:rsid w:val="003169BD"/>
    <w:rsid w:val="00317895"/>
    <w:rsid w:val="003220BF"/>
    <w:rsid w:val="0032399D"/>
    <w:rsid w:val="00326B46"/>
    <w:rsid w:val="00327A3A"/>
    <w:rsid w:val="00330A2E"/>
    <w:rsid w:val="0033126C"/>
    <w:rsid w:val="00332198"/>
    <w:rsid w:val="00335043"/>
    <w:rsid w:val="003360D5"/>
    <w:rsid w:val="00336312"/>
    <w:rsid w:val="003374CB"/>
    <w:rsid w:val="003375FC"/>
    <w:rsid w:val="00337F4A"/>
    <w:rsid w:val="003433FF"/>
    <w:rsid w:val="003459E4"/>
    <w:rsid w:val="00346007"/>
    <w:rsid w:val="003461A3"/>
    <w:rsid w:val="0034645A"/>
    <w:rsid w:val="00350D3A"/>
    <w:rsid w:val="00351A68"/>
    <w:rsid w:val="00354DCF"/>
    <w:rsid w:val="00356DB6"/>
    <w:rsid w:val="003608B9"/>
    <w:rsid w:val="0036262B"/>
    <w:rsid w:val="003661E5"/>
    <w:rsid w:val="003672F6"/>
    <w:rsid w:val="00370291"/>
    <w:rsid w:val="00373A9C"/>
    <w:rsid w:val="0037518D"/>
    <w:rsid w:val="00376E53"/>
    <w:rsid w:val="003808A2"/>
    <w:rsid w:val="003812F4"/>
    <w:rsid w:val="00381A23"/>
    <w:rsid w:val="00381B43"/>
    <w:rsid w:val="00383509"/>
    <w:rsid w:val="003838BA"/>
    <w:rsid w:val="003840C0"/>
    <w:rsid w:val="003844C8"/>
    <w:rsid w:val="00385BCB"/>
    <w:rsid w:val="003864CB"/>
    <w:rsid w:val="00386B00"/>
    <w:rsid w:val="00386B1E"/>
    <w:rsid w:val="003878D0"/>
    <w:rsid w:val="00391433"/>
    <w:rsid w:val="00391DC5"/>
    <w:rsid w:val="00392029"/>
    <w:rsid w:val="00393B9E"/>
    <w:rsid w:val="003A12EC"/>
    <w:rsid w:val="003A15C3"/>
    <w:rsid w:val="003A3153"/>
    <w:rsid w:val="003A3C58"/>
    <w:rsid w:val="003A46F4"/>
    <w:rsid w:val="003A6A90"/>
    <w:rsid w:val="003A6F47"/>
    <w:rsid w:val="003A7509"/>
    <w:rsid w:val="003B0612"/>
    <w:rsid w:val="003B0E69"/>
    <w:rsid w:val="003B1159"/>
    <w:rsid w:val="003B1363"/>
    <w:rsid w:val="003B1C90"/>
    <w:rsid w:val="003B34D9"/>
    <w:rsid w:val="003B3F28"/>
    <w:rsid w:val="003B5DAB"/>
    <w:rsid w:val="003B624E"/>
    <w:rsid w:val="003B6EBC"/>
    <w:rsid w:val="003C0304"/>
    <w:rsid w:val="003C063D"/>
    <w:rsid w:val="003C0689"/>
    <w:rsid w:val="003C2460"/>
    <w:rsid w:val="003C30BB"/>
    <w:rsid w:val="003C3EB4"/>
    <w:rsid w:val="003C55BD"/>
    <w:rsid w:val="003C5638"/>
    <w:rsid w:val="003D11EE"/>
    <w:rsid w:val="003D2DC2"/>
    <w:rsid w:val="003D350B"/>
    <w:rsid w:val="003D3792"/>
    <w:rsid w:val="003D3894"/>
    <w:rsid w:val="003D50A0"/>
    <w:rsid w:val="003D58D2"/>
    <w:rsid w:val="003D6C94"/>
    <w:rsid w:val="003D6CB3"/>
    <w:rsid w:val="003E2843"/>
    <w:rsid w:val="003E417B"/>
    <w:rsid w:val="003F2C4B"/>
    <w:rsid w:val="003F30C0"/>
    <w:rsid w:val="003F470F"/>
    <w:rsid w:val="003F5316"/>
    <w:rsid w:val="003F5409"/>
    <w:rsid w:val="003F55FA"/>
    <w:rsid w:val="003F56A3"/>
    <w:rsid w:val="00400168"/>
    <w:rsid w:val="00400B92"/>
    <w:rsid w:val="00401856"/>
    <w:rsid w:val="0040209D"/>
    <w:rsid w:val="00402EF5"/>
    <w:rsid w:val="004033AC"/>
    <w:rsid w:val="00403563"/>
    <w:rsid w:val="00403ABD"/>
    <w:rsid w:val="00403BD7"/>
    <w:rsid w:val="00411B70"/>
    <w:rsid w:val="00416FFB"/>
    <w:rsid w:val="0042056B"/>
    <w:rsid w:val="00422C1E"/>
    <w:rsid w:val="00424566"/>
    <w:rsid w:val="00426CEB"/>
    <w:rsid w:val="00427956"/>
    <w:rsid w:val="0043059F"/>
    <w:rsid w:val="00430869"/>
    <w:rsid w:val="00430A36"/>
    <w:rsid w:val="00432911"/>
    <w:rsid w:val="00432AB2"/>
    <w:rsid w:val="00433A90"/>
    <w:rsid w:val="0043556A"/>
    <w:rsid w:val="0043636E"/>
    <w:rsid w:val="00436B43"/>
    <w:rsid w:val="004376E9"/>
    <w:rsid w:val="004415D8"/>
    <w:rsid w:val="00441BB7"/>
    <w:rsid w:val="00443476"/>
    <w:rsid w:val="004443F8"/>
    <w:rsid w:val="00446B81"/>
    <w:rsid w:val="00446BFF"/>
    <w:rsid w:val="00447A93"/>
    <w:rsid w:val="0045057B"/>
    <w:rsid w:val="00452865"/>
    <w:rsid w:val="004530FB"/>
    <w:rsid w:val="00454E82"/>
    <w:rsid w:val="00456259"/>
    <w:rsid w:val="00456D7A"/>
    <w:rsid w:val="00457412"/>
    <w:rsid w:val="00460355"/>
    <w:rsid w:val="004634BA"/>
    <w:rsid w:val="0046434F"/>
    <w:rsid w:val="00464734"/>
    <w:rsid w:val="00464AAF"/>
    <w:rsid w:val="00465E32"/>
    <w:rsid w:val="004712E8"/>
    <w:rsid w:val="00477F71"/>
    <w:rsid w:val="004810B8"/>
    <w:rsid w:val="00482007"/>
    <w:rsid w:val="0048238A"/>
    <w:rsid w:val="00482851"/>
    <w:rsid w:val="00485B23"/>
    <w:rsid w:val="00487AF2"/>
    <w:rsid w:val="0049002C"/>
    <w:rsid w:val="004919B8"/>
    <w:rsid w:val="00492760"/>
    <w:rsid w:val="00492EA7"/>
    <w:rsid w:val="004941A4"/>
    <w:rsid w:val="00494B56"/>
    <w:rsid w:val="00495748"/>
    <w:rsid w:val="00496158"/>
    <w:rsid w:val="00496DFE"/>
    <w:rsid w:val="00497F5B"/>
    <w:rsid w:val="004A058A"/>
    <w:rsid w:val="004A2323"/>
    <w:rsid w:val="004A2F6F"/>
    <w:rsid w:val="004A3258"/>
    <w:rsid w:val="004A4634"/>
    <w:rsid w:val="004A61E7"/>
    <w:rsid w:val="004A721F"/>
    <w:rsid w:val="004B09FE"/>
    <w:rsid w:val="004B0E84"/>
    <w:rsid w:val="004B2BBF"/>
    <w:rsid w:val="004B3CFD"/>
    <w:rsid w:val="004B3F09"/>
    <w:rsid w:val="004B49FE"/>
    <w:rsid w:val="004B58AB"/>
    <w:rsid w:val="004B61F9"/>
    <w:rsid w:val="004C06F7"/>
    <w:rsid w:val="004C102F"/>
    <w:rsid w:val="004C1AA4"/>
    <w:rsid w:val="004C524E"/>
    <w:rsid w:val="004C5AD8"/>
    <w:rsid w:val="004C6B48"/>
    <w:rsid w:val="004D0EE1"/>
    <w:rsid w:val="004D68ED"/>
    <w:rsid w:val="004D6B45"/>
    <w:rsid w:val="004D7ACD"/>
    <w:rsid w:val="004D7F9E"/>
    <w:rsid w:val="004E1866"/>
    <w:rsid w:val="004E1979"/>
    <w:rsid w:val="004E3B7B"/>
    <w:rsid w:val="004E42C4"/>
    <w:rsid w:val="004F0713"/>
    <w:rsid w:val="004F10ED"/>
    <w:rsid w:val="004F3650"/>
    <w:rsid w:val="004F52CB"/>
    <w:rsid w:val="004F7BE6"/>
    <w:rsid w:val="005019C6"/>
    <w:rsid w:val="00502AB6"/>
    <w:rsid w:val="00506290"/>
    <w:rsid w:val="00506FFA"/>
    <w:rsid w:val="00507A39"/>
    <w:rsid w:val="00510990"/>
    <w:rsid w:val="00511BA7"/>
    <w:rsid w:val="005170A9"/>
    <w:rsid w:val="005172D9"/>
    <w:rsid w:val="00520388"/>
    <w:rsid w:val="00520C0B"/>
    <w:rsid w:val="00523912"/>
    <w:rsid w:val="00524420"/>
    <w:rsid w:val="00524BF3"/>
    <w:rsid w:val="00524C5D"/>
    <w:rsid w:val="00524DD8"/>
    <w:rsid w:val="005262FC"/>
    <w:rsid w:val="00526B9A"/>
    <w:rsid w:val="00527686"/>
    <w:rsid w:val="00527BF2"/>
    <w:rsid w:val="00530848"/>
    <w:rsid w:val="0053108A"/>
    <w:rsid w:val="005317EF"/>
    <w:rsid w:val="00537270"/>
    <w:rsid w:val="0053734B"/>
    <w:rsid w:val="00540D54"/>
    <w:rsid w:val="005432AD"/>
    <w:rsid w:val="00543C0F"/>
    <w:rsid w:val="00544B9A"/>
    <w:rsid w:val="005464BE"/>
    <w:rsid w:val="0054682C"/>
    <w:rsid w:val="0054785B"/>
    <w:rsid w:val="005478F1"/>
    <w:rsid w:val="00547DE5"/>
    <w:rsid w:val="0055036F"/>
    <w:rsid w:val="00552FD4"/>
    <w:rsid w:val="0055396E"/>
    <w:rsid w:val="00554500"/>
    <w:rsid w:val="00554848"/>
    <w:rsid w:val="005609C7"/>
    <w:rsid w:val="00560D25"/>
    <w:rsid w:val="005620B8"/>
    <w:rsid w:val="005625F6"/>
    <w:rsid w:val="00563390"/>
    <w:rsid w:val="00563C0F"/>
    <w:rsid w:val="0056493A"/>
    <w:rsid w:val="00567691"/>
    <w:rsid w:val="00570566"/>
    <w:rsid w:val="00571AB7"/>
    <w:rsid w:val="00571FBC"/>
    <w:rsid w:val="00572862"/>
    <w:rsid w:val="00572F9B"/>
    <w:rsid w:val="005731EF"/>
    <w:rsid w:val="00573F14"/>
    <w:rsid w:val="00574C9C"/>
    <w:rsid w:val="0057557D"/>
    <w:rsid w:val="005769F6"/>
    <w:rsid w:val="00580351"/>
    <w:rsid w:val="00581C1F"/>
    <w:rsid w:val="00582374"/>
    <w:rsid w:val="005827AA"/>
    <w:rsid w:val="005828E4"/>
    <w:rsid w:val="00582E9C"/>
    <w:rsid w:val="00583228"/>
    <w:rsid w:val="005859F5"/>
    <w:rsid w:val="005909D3"/>
    <w:rsid w:val="00592C30"/>
    <w:rsid w:val="00592E0B"/>
    <w:rsid w:val="0059317B"/>
    <w:rsid w:val="00594CE5"/>
    <w:rsid w:val="00596FBF"/>
    <w:rsid w:val="005A061A"/>
    <w:rsid w:val="005A30E5"/>
    <w:rsid w:val="005A72DF"/>
    <w:rsid w:val="005A7F64"/>
    <w:rsid w:val="005B0A8C"/>
    <w:rsid w:val="005B10DB"/>
    <w:rsid w:val="005B57DA"/>
    <w:rsid w:val="005B5B20"/>
    <w:rsid w:val="005B6D7B"/>
    <w:rsid w:val="005B7441"/>
    <w:rsid w:val="005C04FB"/>
    <w:rsid w:val="005C3F75"/>
    <w:rsid w:val="005C5528"/>
    <w:rsid w:val="005C5CFA"/>
    <w:rsid w:val="005D032F"/>
    <w:rsid w:val="005D548D"/>
    <w:rsid w:val="005D7CFB"/>
    <w:rsid w:val="005E0389"/>
    <w:rsid w:val="005E03E9"/>
    <w:rsid w:val="005E0E1C"/>
    <w:rsid w:val="005E26A1"/>
    <w:rsid w:val="005E3681"/>
    <w:rsid w:val="005E43FD"/>
    <w:rsid w:val="005E6D13"/>
    <w:rsid w:val="005E788C"/>
    <w:rsid w:val="005F307B"/>
    <w:rsid w:val="00600842"/>
    <w:rsid w:val="0060291B"/>
    <w:rsid w:val="0060510B"/>
    <w:rsid w:val="00605719"/>
    <w:rsid w:val="00606178"/>
    <w:rsid w:val="00607226"/>
    <w:rsid w:val="00612F7D"/>
    <w:rsid w:val="006168EC"/>
    <w:rsid w:val="00616EAF"/>
    <w:rsid w:val="00617082"/>
    <w:rsid w:val="00617CF5"/>
    <w:rsid w:val="0062212D"/>
    <w:rsid w:val="00622723"/>
    <w:rsid w:val="00625956"/>
    <w:rsid w:val="0062728F"/>
    <w:rsid w:val="00627642"/>
    <w:rsid w:val="00631481"/>
    <w:rsid w:val="00633D5D"/>
    <w:rsid w:val="0063459B"/>
    <w:rsid w:val="00635278"/>
    <w:rsid w:val="00635733"/>
    <w:rsid w:val="0063631C"/>
    <w:rsid w:val="006413AE"/>
    <w:rsid w:val="00641C0F"/>
    <w:rsid w:val="0064430E"/>
    <w:rsid w:val="00644554"/>
    <w:rsid w:val="006516A4"/>
    <w:rsid w:val="0065278D"/>
    <w:rsid w:val="006537A7"/>
    <w:rsid w:val="00653DEF"/>
    <w:rsid w:val="00657DD0"/>
    <w:rsid w:val="00660691"/>
    <w:rsid w:val="00660B72"/>
    <w:rsid w:val="0066252D"/>
    <w:rsid w:val="0066320C"/>
    <w:rsid w:val="00664C5A"/>
    <w:rsid w:val="00664C8F"/>
    <w:rsid w:val="006651CA"/>
    <w:rsid w:val="0067273E"/>
    <w:rsid w:val="00673D6C"/>
    <w:rsid w:val="00675DC6"/>
    <w:rsid w:val="00675E13"/>
    <w:rsid w:val="00677D96"/>
    <w:rsid w:val="006807E2"/>
    <w:rsid w:val="00682410"/>
    <w:rsid w:val="006858E7"/>
    <w:rsid w:val="006863B4"/>
    <w:rsid w:val="00686F29"/>
    <w:rsid w:val="00690419"/>
    <w:rsid w:val="00691D1B"/>
    <w:rsid w:val="00691FE0"/>
    <w:rsid w:val="00692A33"/>
    <w:rsid w:val="006931E7"/>
    <w:rsid w:val="006958B3"/>
    <w:rsid w:val="00695D55"/>
    <w:rsid w:val="006A3039"/>
    <w:rsid w:val="006A3E60"/>
    <w:rsid w:val="006A5596"/>
    <w:rsid w:val="006A68C1"/>
    <w:rsid w:val="006A6924"/>
    <w:rsid w:val="006B1038"/>
    <w:rsid w:val="006B1921"/>
    <w:rsid w:val="006B2854"/>
    <w:rsid w:val="006B2D63"/>
    <w:rsid w:val="006B2E35"/>
    <w:rsid w:val="006B2EB8"/>
    <w:rsid w:val="006B35C0"/>
    <w:rsid w:val="006B5CED"/>
    <w:rsid w:val="006B719F"/>
    <w:rsid w:val="006B7F36"/>
    <w:rsid w:val="006C06E2"/>
    <w:rsid w:val="006C44AD"/>
    <w:rsid w:val="006C59A1"/>
    <w:rsid w:val="006C6630"/>
    <w:rsid w:val="006C6C28"/>
    <w:rsid w:val="006C79C0"/>
    <w:rsid w:val="006D276F"/>
    <w:rsid w:val="006D46A8"/>
    <w:rsid w:val="006D56F0"/>
    <w:rsid w:val="006D57C3"/>
    <w:rsid w:val="006D6C97"/>
    <w:rsid w:val="006E0CBE"/>
    <w:rsid w:val="006E162D"/>
    <w:rsid w:val="006E4A3A"/>
    <w:rsid w:val="006E66ED"/>
    <w:rsid w:val="006E6AE7"/>
    <w:rsid w:val="006E7001"/>
    <w:rsid w:val="006E7022"/>
    <w:rsid w:val="006F1025"/>
    <w:rsid w:val="006F1408"/>
    <w:rsid w:val="006F3103"/>
    <w:rsid w:val="006F5FE0"/>
    <w:rsid w:val="006F60A4"/>
    <w:rsid w:val="006F6572"/>
    <w:rsid w:val="00700F59"/>
    <w:rsid w:val="007012F9"/>
    <w:rsid w:val="00704387"/>
    <w:rsid w:val="00705A43"/>
    <w:rsid w:val="007126BC"/>
    <w:rsid w:val="0071313F"/>
    <w:rsid w:val="00713D6F"/>
    <w:rsid w:val="00713EDC"/>
    <w:rsid w:val="00714D3D"/>
    <w:rsid w:val="00715C9D"/>
    <w:rsid w:val="00717CF2"/>
    <w:rsid w:val="00717D68"/>
    <w:rsid w:val="00721EBD"/>
    <w:rsid w:val="00722A18"/>
    <w:rsid w:val="00724796"/>
    <w:rsid w:val="0072561F"/>
    <w:rsid w:val="00732CB5"/>
    <w:rsid w:val="00733773"/>
    <w:rsid w:val="0073434B"/>
    <w:rsid w:val="007368CC"/>
    <w:rsid w:val="00744258"/>
    <w:rsid w:val="007448B3"/>
    <w:rsid w:val="007448EF"/>
    <w:rsid w:val="00746450"/>
    <w:rsid w:val="007469D6"/>
    <w:rsid w:val="0075067B"/>
    <w:rsid w:val="00751EBA"/>
    <w:rsid w:val="007535A0"/>
    <w:rsid w:val="0075553D"/>
    <w:rsid w:val="00762254"/>
    <w:rsid w:val="00763A88"/>
    <w:rsid w:val="00763B22"/>
    <w:rsid w:val="0076408F"/>
    <w:rsid w:val="007643DB"/>
    <w:rsid w:val="00765BAC"/>
    <w:rsid w:val="007661DE"/>
    <w:rsid w:val="00771691"/>
    <w:rsid w:val="0077216E"/>
    <w:rsid w:val="00772A56"/>
    <w:rsid w:val="00772E65"/>
    <w:rsid w:val="007738B5"/>
    <w:rsid w:val="00773CCE"/>
    <w:rsid w:val="007760CF"/>
    <w:rsid w:val="007761BD"/>
    <w:rsid w:val="007761BF"/>
    <w:rsid w:val="00776D84"/>
    <w:rsid w:val="0078023B"/>
    <w:rsid w:val="0078116B"/>
    <w:rsid w:val="0078156F"/>
    <w:rsid w:val="007819B1"/>
    <w:rsid w:val="00786E88"/>
    <w:rsid w:val="007904CE"/>
    <w:rsid w:val="007931FD"/>
    <w:rsid w:val="00793431"/>
    <w:rsid w:val="00794D66"/>
    <w:rsid w:val="00795704"/>
    <w:rsid w:val="007A08AD"/>
    <w:rsid w:val="007A0B09"/>
    <w:rsid w:val="007A1739"/>
    <w:rsid w:val="007A5DC6"/>
    <w:rsid w:val="007A5FDF"/>
    <w:rsid w:val="007A68C1"/>
    <w:rsid w:val="007A7311"/>
    <w:rsid w:val="007A7588"/>
    <w:rsid w:val="007A7B07"/>
    <w:rsid w:val="007B0C15"/>
    <w:rsid w:val="007B0DF9"/>
    <w:rsid w:val="007B1F37"/>
    <w:rsid w:val="007B3A0D"/>
    <w:rsid w:val="007B3F7D"/>
    <w:rsid w:val="007B64CB"/>
    <w:rsid w:val="007B75AE"/>
    <w:rsid w:val="007C0543"/>
    <w:rsid w:val="007C0C37"/>
    <w:rsid w:val="007C0C3B"/>
    <w:rsid w:val="007C1157"/>
    <w:rsid w:val="007C185C"/>
    <w:rsid w:val="007C33D1"/>
    <w:rsid w:val="007C3EC1"/>
    <w:rsid w:val="007C54FB"/>
    <w:rsid w:val="007C700D"/>
    <w:rsid w:val="007C7559"/>
    <w:rsid w:val="007C7615"/>
    <w:rsid w:val="007D3EC1"/>
    <w:rsid w:val="007D467C"/>
    <w:rsid w:val="007E1834"/>
    <w:rsid w:val="007E2E01"/>
    <w:rsid w:val="007E3215"/>
    <w:rsid w:val="007E4202"/>
    <w:rsid w:val="007E6692"/>
    <w:rsid w:val="007F0399"/>
    <w:rsid w:val="007F1090"/>
    <w:rsid w:val="007F1719"/>
    <w:rsid w:val="007F1959"/>
    <w:rsid w:val="007F3D1E"/>
    <w:rsid w:val="007F583D"/>
    <w:rsid w:val="007F7343"/>
    <w:rsid w:val="00800950"/>
    <w:rsid w:val="00800C88"/>
    <w:rsid w:val="00801999"/>
    <w:rsid w:val="0080234A"/>
    <w:rsid w:val="00804F7E"/>
    <w:rsid w:val="00805206"/>
    <w:rsid w:val="00805A7E"/>
    <w:rsid w:val="0080666E"/>
    <w:rsid w:val="0080691B"/>
    <w:rsid w:val="00806E61"/>
    <w:rsid w:val="0081128D"/>
    <w:rsid w:val="00811CDF"/>
    <w:rsid w:val="00813625"/>
    <w:rsid w:val="008138A0"/>
    <w:rsid w:val="0081464A"/>
    <w:rsid w:val="008156C0"/>
    <w:rsid w:val="008157CA"/>
    <w:rsid w:val="00816A7B"/>
    <w:rsid w:val="00820621"/>
    <w:rsid w:val="00821E85"/>
    <w:rsid w:val="008220AF"/>
    <w:rsid w:val="0082241C"/>
    <w:rsid w:val="0082243B"/>
    <w:rsid w:val="00823B97"/>
    <w:rsid w:val="00827097"/>
    <w:rsid w:val="008277BE"/>
    <w:rsid w:val="0083053B"/>
    <w:rsid w:val="00830605"/>
    <w:rsid w:val="00830628"/>
    <w:rsid w:val="00831D31"/>
    <w:rsid w:val="0083374F"/>
    <w:rsid w:val="00834679"/>
    <w:rsid w:val="00834BD3"/>
    <w:rsid w:val="00834F1F"/>
    <w:rsid w:val="00835893"/>
    <w:rsid w:val="008361C4"/>
    <w:rsid w:val="0084597B"/>
    <w:rsid w:val="00845C28"/>
    <w:rsid w:val="008528AA"/>
    <w:rsid w:val="00853C0A"/>
    <w:rsid w:val="008578B2"/>
    <w:rsid w:val="00860344"/>
    <w:rsid w:val="008610CF"/>
    <w:rsid w:val="0086112F"/>
    <w:rsid w:val="00861B71"/>
    <w:rsid w:val="00863B6E"/>
    <w:rsid w:val="00863E86"/>
    <w:rsid w:val="008660B5"/>
    <w:rsid w:val="00866284"/>
    <w:rsid w:val="0086676A"/>
    <w:rsid w:val="0087087A"/>
    <w:rsid w:val="008719CB"/>
    <w:rsid w:val="00871B63"/>
    <w:rsid w:val="00872E29"/>
    <w:rsid w:val="008745DF"/>
    <w:rsid w:val="008754F9"/>
    <w:rsid w:val="00875769"/>
    <w:rsid w:val="008761B8"/>
    <w:rsid w:val="00880FF2"/>
    <w:rsid w:val="00883FE9"/>
    <w:rsid w:val="00884BC8"/>
    <w:rsid w:val="00886761"/>
    <w:rsid w:val="00886DA2"/>
    <w:rsid w:val="00890EBE"/>
    <w:rsid w:val="00893C44"/>
    <w:rsid w:val="00894714"/>
    <w:rsid w:val="008954EF"/>
    <w:rsid w:val="00897348"/>
    <w:rsid w:val="008A05E4"/>
    <w:rsid w:val="008A2A01"/>
    <w:rsid w:val="008A32E1"/>
    <w:rsid w:val="008A473A"/>
    <w:rsid w:val="008A4E67"/>
    <w:rsid w:val="008A5AD4"/>
    <w:rsid w:val="008A6EE8"/>
    <w:rsid w:val="008A7086"/>
    <w:rsid w:val="008A7F76"/>
    <w:rsid w:val="008B2965"/>
    <w:rsid w:val="008B4061"/>
    <w:rsid w:val="008B49BD"/>
    <w:rsid w:val="008B4BA7"/>
    <w:rsid w:val="008B4D04"/>
    <w:rsid w:val="008B61E6"/>
    <w:rsid w:val="008B74E0"/>
    <w:rsid w:val="008C062A"/>
    <w:rsid w:val="008C0A30"/>
    <w:rsid w:val="008C0DD5"/>
    <w:rsid w:val="008C0FBA"/>
    <w:rsid w:val="008C102F"/>
    <w:rsid w:val="008C4304"/>
    <w:rsid w:val="008C4491"/>
    <w:rsid w:val="008C54C3"/>
    <w:rsid w:val="008D01EA"/>
    <w:rsid w:val="008D0922"/>
    <w:rsid w:val="008D0A6E"/>
    <w:rsid w:val="008D1578"/>
    <w:rsid w:val="008D1ADA"/>
    <w:rsid w:val="008D1B88"/>
    <w:rsid w:val="008D27B0"/>
    <w:rsid w:val="008D55FF"/>
    <w:rsid w:val="008D5DA0"/>
    <w:rsid w:val="008D75A7"/>
    <w:rsid w:val="008D79BC"/>
    <w:rsid w:val="008D7A66"/>
    <w:rsid w:val="008D7A94"/>
    <w:rsid w:val="008E0B6F"/>
    <w:rsid w:val="008E5B95"/>
    <w:rsid w:val="008F09DC"/>
    <w:rsid w:val="008F0B85"/>
    <w:rsid w:val="008F174C"/>
    <w:rsid w:val="008F17EB"/>
    <w:rsid w:val="008F446F"/>
    <w:rsid w:val="008F58A4"/>
    <w:rsid w:val="008F58AE"/>
    <w:rsid w:val="008F5FD1"/>
    <w:rsid w:val="008F7019"/>
    <w:rsid w:val="009009FC"/>
    <w:rsid w:val="009019C8"/>
    <w:rsid w:val="0090385A"/>
    <w:rsid w:val="00903FAA"/>
    <w:rsid w:val="009042C6"/>
    <w:rsid w:val="0090496F"/>
    <w:rsid w:val="00905002"/>
    <w:rsid w:val="00906D89"/>
    <w:rsid w:val="00907767"/>
    <w:rsid w:val="0091255E"/>
    <w:rsid w:val="009149FE"/>
    <w:rsid w:val="00914EEC"/>
    <w:rsid w:val="009165E4"/>
    <w:rsid w:val="009173E3"/>
    <w:rsid w:val="00923E5C"/>
    <w:rsid w:val="0092472C"/>
    <w:rsid w:val="009249C8"/>
    <w:rsid w:val="00925E65"/>
    <w:rsid w:val="0092613D"/>
    <w:rsid w:val="00927207"/>
    <w:rsid w:val="00927399"/>
    <w:rsid w:val="00930367"/>
    <w:rsid w:val="00930373"/>
    <w:rsid w:val="00932CA4"/>
    <w:rsid w:val="0093689F"/>
    <w:rsid w:val="009377D2"/>
    <w:rsid w:val="0094169B"/>
    <w:rsid w:val="0094251F"/>
    <w:rsid w:val="00942DDC"/>
    <w:rsid w:val="0094304B"/>
    <w:rsid w:val="009435CE"/>
    <w:rsid w:val="00943BD8"/>
    <w:rsid w:val="00946675"/>
    <w:rsid w:val="00947209"/>
    <w:rsid w:val="00950BA5"/>
    <w:rsid w:val="00951094"/>
    <w:rsid w:val="00951314"/>
    <w:rsid w:val="00952F16"/>
    <w:rsid w:val="00957547"/>
    <w:rsid w:val="00960235"/>
    <w:rsid w:val="00960AA6"/>
    <w:rsid w:val="00961A13"/>
    <w:rsid w:val="00965A39"/>
    <w:rsid w:val="00966B0F"/>
    <w:rsid w:val="00967202"/>
    <w:rsid w:val="009702B3"/>
    <w:rsid w:val="00970A56"/>
    <w:rsid w:val="00970F8B"/>
    <w:rsid w:val="00971C79"/>
    <w:rsid w:val="009730D0"/>
    <w:rsid w:val="009744BC"/>
    <w:rsid w:val="00974BF3"/>
    <w:rsid w:val="00976743"/>
    <w:rsid w:val="00976F6B"/>
    <w:rsid w:val="00977778"/>
    <w:rsid w:val="00980192"/>
    <w:rsid w:val="00981779"/>
    <w:rsid w:val="00982A75"/>
    <w:rsid w:val="00983BD3"/>
    <w:rsid w:val="00983E8E"/>
    <w:rsid w:val="00985BDF"/>
    <w:rsid w:val="00991C7E"/>
    <w:rsid w:val="00992237"/>
    <w:rsid w:val="00994549"/>
    <w:rsid w:val="00994971"/>
    <w:rsid w:val="00995F81"/>
    <w:rsid w:val="00997AB9"/>
    <w:rsid w:val="00997BE3"/>
    <w:rsid w:val="009A2693"/>
    <w:rsid w:val="009A35B7"/>
    <w:rsid w:val="009A58BC"/>
    <w:rsid w:val="009A59EF"/>
    <w:rsid w:val="009A5DF5"/>
    <w:rsid w:val="009B05A5"/>
    <w:rsid w:val="009B1143"/>
    <w:rsid w:val="009B2C26"/>
    <w:rsid w:val="009B30B6"/>
    <w:rsid w:val="009B312C"/>
    <w:rsid w:val="009B39BF"/>
    <w:rsid w:val="009B3D86"/>
    <w:rsid w:val="009B4392"/>
    <w:rsid w:val="009B4AE0"/>
    <w:rsid w:val="009C16D2"/>
    <w:rsid w:val="009C619A"/>
    <w:rsid w:val="009D0179"/>
    <w:rsid w:val="009D03B8"/>
    <w:rsid w:val="009D12CE"/>
    <w:rsid w:val="009D1535"/>
    <w:rsid w:val="009D255C"/>
    <w:rsid w:val="009D2BBA"/>
    <w:rsid w:val="009D35CB"/>
    <w:rsid w:val="009D3635"/>
    <w:rsid w:val="009D4228"/>
    <w:rsid w:val="009D7018"/>
    <w:rsid w:val="009E106A"/>
    <w:rsid w:val="009E313C"/>
    <w:rsid w:val="009E3595"/>
    <w:rsid w:val="009E4029"/>
    <w:rsid w:val="009E5688"/>
    <w:rsid w:val="009E70FF"/>
    <w:rsid w:val="009F0DA7"/>
    <w:rsid w:val="009F55AB"/>
    <w:rsid w:val="009F6EF7"/>
    <w:rsid w:val="00A003B5"/>
    <w:rsid w:val="00A00BD2"/>
    <w:rsid w:val="00A01294"/>
    <w:rsid w:val="00A012DF"/>
    <w:rsid w:val="00A01D3C"/>
    <w:rsid w:val="00A02F9D"/>
    <w:rsid w:val="00A043E1"/>
    <w:rsid w:val="00A06D52"/>
    <w:rsid w:val="00A10B6B"/>
    <w:rsid w:val="00A1350A"/>
    <w:rsid w:val="00A13C3B"/>
    <w:rsid w:val="00A15301"/>
    <w:rsid w:val="00A15715"/>
    <w:rsid w:val="00A2095D"/>
    <w:rsid w:val="00A2162A"/>
    <w:rsid w:val="00A23627"/>
    <w:rsid w:val="00A247F1"/>
    <w:rsid w:val="00A268D3"/>
    <w:rsid w:val="00A2709A"/>
    <w:rsid w:val="00A27DAA"/>
    <w:rsid w:val="00A315EF"/>
    <w:rsid w:val="00A34133"/>
    <w:rsid w:val="00A34A5E"/>
    <w:rsid w:val="00A34EBE"/>
    <w:rsid w:val="00A35667"/>
    <w:rsid w:val="00A36B12"/>
    <w:rsid w:val="00A37578"/>
    <w:rsid w:val="00A41F6A"/>
    <w:rsid w:val="00A4325A"/>
    <w:rsid w:val="00A45610"/>
    <w:rsid w:val="00A46FB8"/>
    <w:rsid w:val="00A46FEF"/>
    <w:rsid w:val="00A501EC"/>
    <w:rsid w:val="00A54C53"/>
    <w:rsid w:val="00A55DAB"/>
    <w:rsid w:val="00A5730F"/>
    <w:rsid w:val="00A57329"/>
    <w:rsid w:val="00A57B4B"/>
    <w:rsid w:val="00A57C18"/>
    <w:rsid w:val="00A64A8F"/>
    <w:rsid w:val="00A65763"/>
    <w:rsid w:val="00A65882"/>
    <w:rsid w:val="00A661D6"/>
    <w:rsid w:val="00A6785A"/>
    <w:rsid w:val="00A7092A"/>
    <w:rsid w:val="00A7132C"/>
    <w:rsid w:val="00A73C35"/>
    <w:rsid w:val="00A765C5"/>
    <w:rsid w:val="00A76B76"/>
    <w:rsid w:val="00A800F4"/>
    <w:rsid w:val="00A81E57"/>
    <w:rsid w:val="00A8381A"/>
    <w:rsid w:val="00A85338"/>
    <w:rsid w:val="00A86266"/>
    <w:rsid w:val="00A9063F"/>
    <w:rsid w:val="00A91EEA"/>
    <w:rsid w:val="00A91F26"/>
    <w:rsid w:val="00A939ED"/>
    <w:rsid w:val="00A94590"/>
    <w:rsid w:val="00A94FCA"/>
    <w:rsid w:val="00A958E8"/>
    <w:rsid w:val="00AA137B"/>
    <w:rsid w:val="00AA2619"/>
    <w:rsid w:val="00AA2B5D"/>
    <w:rsid w:val="00AA32DB"/>
    <w:rsid w:val="00AA4BB8"/>
    <w:rsid w:val="00AA57E6"/>
    <w:rsid w:val="00AB0CD1"/>
    <w:rsid w:val="00AB1604"/>
    <w:rsid w:val="00AC18BC"/>
    <w:rsid w:val="00AC2C91"/>
    <w:rsid w:val="00AC39EC"/>
    <w:rsid w:val="00AC4148"/>
    <w:rsid w:val="00AC4E18"/>
    <w:rsid w:val="00AC5100"/>
    <w:rsid w:val="00AC58F8"/>
    <w:rsid w:val="00AD0EBC"/>
    <w:rsid w:val="00AD2461"/>
    <w:rsid w:val="00AD3068"/>
    <w:rsid w:val="00AD37C1"/>
    <w:rsid w:val="00AD45B6"/>
    <w:rsid w:val="00AD4CF5"/>
    <w:rsid w:val="00AE00DF"/>
    <w:rsid w:val="00AE0C5E"/>
    <w:rsid w:val="00AE1436"/>
    <w:rsid w:val="00AE36A4"/>
    <w:rsid w:val="00AE5A81"/>
    <w:rsid w:val="00AE5B35"/>
    <w:rsid w:val="00AF0AAB"/>
    <w:rsid w:val="00AF0D64"/>
    <w:rsid w:val="00AF0DF7"/>
    <w:rsid w:val="00AF1975"/>
    <w:rsid w:val="00AF277B"/>
    <w:rsid w:val="00AF3FF2"/>
    <w:rsid w:val="00AF4118"/>
    <w:rsid w:val="00AF55E0"/>
    <w:rsid w:val="00AF57F4"/>
    <w:rsid w:val="00AF5A4A"/>
    <w:rsid w:val="00B00DA3"/>
    <w:rsid w:val="00B011E0"/>
    <w:rsid w:val="00B01F56"/>
    <w:rsid w:val="00B0287F"/>
    <w:rsid w:val="00B03470"/>
    <w:rsid w:val="00B0395A"/>
    <w:rsid w:val="00B07AB5"/>
    <w:rsid w:val="00B10724"/>
    <w:rsid w:val="00B12B36"/>
    <w:rsid w:val="00B13676"/>
    <w:rsid w:val="00B167FD"/>
    <w:rsid w:val="00B16A95"/>
    <w:rsid w:val="00B20EEA"/>
    <w:rsid w:val="00B20FE6"/>
    <w:rsid w:val="00B2105E"/>
    <w:rsid w:val="00B21741"/>
    <w:rsid w:val="00B25D6C"/>
    <w:rsid w:val="00B26625"/>
    <w:rsid w:val="00B27009"/>
    <w:rsid w:val="00B27031"/>
    <w:rsid w:val="00B301A2"/>
    <w:rsid w:val="00B355E5"/>
    <w:rsid w:val="00B360C6"/>
    <w:rsid w:val="00B43F4C"/>
    <w:rsid w:val="00B47929"/>
    <w:rsid w:val="00B52539"/>
    <w:rsid w:val="00B54B22"/>
    <w:rsid w:val="00B55526"/>
    <w:rsid w:val="00B55FEF"/>
    <w:rsid w:val="00B601A9"/>
    <w:rsid w:val="00B6336D"/>
    <w:rsid w:val="00B67891"/>
    <w:rsid w:val="00B70AB6"/>
    <w:rsid w:val="00B71EDE"/>
    <w:rsid w:val="00B72BAA"/>
    <w:rsid w:val="00B733AC"/>
    <w:rsid w:val="00B741A3"/>
    <w:rsid w:val="00B75D22"/>
    <w:rsid w:val="00B760D9"/>
    <w:rsid w:val="00B761C8"/>
    <w:rsid w:val="00B76974"/>
    <w:rsid w:val="00B76B21"/>
    <w:rsid w:val="00B77ED2"/>
    <w:rsid w:val="00B8170F"/>
    <w:rsid w:val="00B83A9B"/>
    <w:rsid w:val="00B845DF"/>
    <w:rsid w:val="00B861B7"/>
    <w:rsid w:val="00B865D8"/>
    <w:rsid w:val="00B869E7"/>
    <w:rsid w:val="00B87D06"/>
    <w:rsid w:val="00B9066D"/>
    <w:rsid w:val="00B90BB3"/>
    <w:rsid w:val="00B9120F"/>
    <w:rsid w:val="00B945AF"/>
    <w:rsid w:val="00B97048"/>
    <w:rsid w:val="00BA0A42"/>
    <w:rsid w:val="00BA0D4C"/>
    <w:rsid w:val="00BA207F"/>
    <w:rsid w:val="00BA48AA"/>
    <w:rsid w:val="00BA515D"/>
    <w:rsid w:val="00BA5D8C"/>
    <w:rsid w:val="00BB29D7"/>
    <w:rsid w:val="00BB2CD4"/>
    <w:rsid w:val="00BB443D"/>
    <w:rsid w:val="00BB6283"/>
    <w:rsid w:val="00BC0A59"/>
    <w:rsid w:val="00BC0EE2"/>
    <w:rsid w:val="00BC1998"/>
    <w:rsid w:val="00BC1C0C"/>
    <w:rsid w:val="00BC366B"/>
    <w:rsid w:val="00BC36A8"/>
    <w:rsid w:val="00BC4DA6"/>
    <w:rsid w:val="00BC6CEB"/>
    <w:rsid w:val="00BC75C5"/>
    <w:rsid w:val="00BD0E60"/>
    <w:rsid w:val="00BD1D30"/>
    <w:rsid w:val="00BD1D47"/>
    <w:rsid w:val="00BD4A4F"/>
    <w:rsid w:val="00BD515F"/>
    <w:rsid w:val="00BD5B62"/>
    <w:rsid w:val="00BD6BFA"/>
    <w:rsid w:val="00BE102F"/>
    <w:rsid w:val="00BE10BE"/>
    <w:rsid w:val="00BE12F6"/>
    <w:rsid w:val="00BE3048"/>
    <w:rsid w:val="00BE5108"/>
    <w:rsid w:val="00BE58C4"/>
    <w:rsid w:val="00BE6469"/>
    <w:rsid w:val="00BE6493"/>
    <w:rsid w:val="00BE721C"/>
    <w:rsid w:val="00BF0D08"/>
    <w:rsid w:val="00BF1F68"/>
    <w:rsid w:val="00BF1FCA"/>
    <w:rsid w:val="00BF266A"/>
    <w:rsid w:val="00BF4C55"/>
    <w:rsid w:val="00BF7F76"/>
    <w:rsid w:val="00C0067C"/>
    <w:rsid w:val="00C04E20"/>
    <w:rsid w:val="00C05E1A"/>
    <w:rsid w:val="00C06966"/>
    <w:rsid w:val="00C10356"/>
    <w:rsid w:val="00C10543"/>
    <w:rsid w:val="00C106C5"/>
    <w:rsid w:val="00C11413"/>
    <w:rsid w:val="00C114C1"/>
    <w:rsid w:val="00C11605"/>
    <w:rsid w:val="00C116AE"/>
    <w:rsid w:val="00C116DA"/>
    <w:rsid w:val="00C12C4C"/>
    <w:rsid w:val="00C15D8D"/>
    <w:rsid w:val="00C210A7"/>
    <w:rsid w:val="00C21681"/>
    <w:rsid w:val="00C241E0"/>
    <w:rsid w:val="00C27EB9"/>
    <w:rsid w:val="00C30CA3"/>
    <w:rsid w:val="00C33E12"/>
    <w:rsid w:val="00C37043"/>
    <w:rsid w:val="00C37642"/>
    <w:rsid w:val="00C4352D"/>
    <w:rsid w:val="00C443B9"/>
    <w:rsid w:val="00C45933"/>
    <w:rsid w:val="00C46C14"/>
    <w:rsid w:val="00C4767D"/>
    <w:rsid w:val="00C502E4"/>
    <w:rsid w:val="00C50C84"/>
    <w:rsid w:val="00C51C42"/>
    <w:rsid w:val="00C52C77"/>
    <w:rsid w:val="00C57296"/>
    <w:rsid w:val="00C61395"/>
    <w:rsid w:val="00C61444"/>
    <w:rsid w:val="00C6188B"/>
    <w:rsid w:val="00C63600"/>
    <w:rsid w:val="00C63994"/>
    <w:rsid w:val="00C63FB4"/>
    <w:rsid w:val="00C65286"/>
    <w:rsid w:val="00C65C14"/>
    <w:rsid w:val="00C662E5"/>
    <w:rsid w:val="00C6694A"/>
    <w:rsid w:val="00C66BF0"/>
    <w:rsid w:val="00C67F2F"/>
    <w:rsid w:val="00C7389B"/>
    <w:rsid w:val="00C73A7A"/>
    <w:rsid w:val="00C75029"/>
    <w:rsid w:val="00C75A3D"/>
    <w:rsid w:val="00C766AC"/>
    <w:rsid w:val="00C769FF"/>
    <w:rsid w:val="00C76AF4"/>
    <w:rsid w:val="00C76B1B"/>
    <w:rsid w:val="00C7751A"/>
    <w:rsid w:val="00C81174"/>
    <w:rsid w:val="00C83E82"/>
    <w:rsid w:val="00C846EE"/>
    <w:rsid w:val="00C85199"/>
    <w:rsid w:val="00C90237"/>
    <w:rsid w:val="00C906AC"/>
    <w:rsid w:val="00C923E6"/>
    <w:rsid w:val="00C932E2"/>
    <w:rsid w:val="00C93AE0"/>
    <w:rsid w:val="00C93CD6"/>
    <w:rsid w:val="00C97735"/>
    <w:rsid w:val="00CA1924"/>
    <w:rsid w:val="00CA2C6E"/>
    <w:rsid w:val="00CA4239"/>
    <w:rsid w:val="00CA478D"/>
    <w:rsid w:val="00CA4B4C"/>
    <w:rsid w:val="00CB1985"/>
    <w:rsid w:val="00CB47CA"/>
    <w:rsid w:val="00CB5D15"/>
    <w:rsid w:val="00CB6DD6"/>
    <w:rsid w:val="00CB6EB4"/>
    <w:rsid w:val="00CB7980"/>
    <w:rsid w:val="00CC118A"/>
    <w:rsid w:val="00CC1A28"/>
    <w:rsid w:val="00CC3258"/>
    <w:rsid w:val="00CC3298"/>
    <w:rsid w:val="00CC5982"/>
    <w:rsid w:val="00CC59C5"/>
    <w:rsid w:val="00CC6A1E"/>
    <w:rsid w:val="00CC6B38"/>
    <w:rsid w:val="00CC7B24"/>
    <w:rsid w:val="00CD1BC4"/>
    <w:rsid w:val="00CD4848"/>
    <w:rsid w:val="00CD4F30"/>
    <w:rsid w:val="00CD69DB"/>
    <w:rsid w:val="00CD7501"/>
    <w:rsid w:val="00CE13BC"/>
    <w:rsid w:val="00CE1E63"/>
    <w:rsid w:val="00CE2BD2"/>
    <w:rsid w:val="00CE3B91"/>
    <w:rsid w:val="00CE62D5"/>
    <w:rsid w:val="00CF0E3B"/>
    <w:rsid w:val="00CF2073"/>
    <w:rsid w:val="00CF2AEC"/>
    <w:rsid w:val="00CF320C"/>
    <w:rsid w:val="00CF6519"/>
    <w:rsid w:val="00CF65DB"/>
    <w:rsid w:val="00CF74A9"/>
    <w:rsid w:val="00CF7F11"/>
    <w:rsid w:val="00D00549"/>
    <w:rsid w:val="00D0166D"/>
    <w:rsid w:val="00D01F9D"/>
    <w:rsid w:val="00D07876"/>
    <w:rsid w:val="00D113BD"/>
    <w:rsid w:val="00D11514"/>
    <w:rsid w:val="00D1192C"/>
    <w:rsid w:val="00D12812"/>
    <w:rsid w:val="00D13E00"/>
    <w:rsid w:val="00D15233"/>
    <w:rsid w:val="00D1638B"/>
    <w:rsid w:val="00D163C2"/>
    <w:rsid w:val="00D20379"/>
    <w:rsid w:val="00D21EE6"/>
    <w:rsid w:val="00D2218E"/>
    <w:rsid w:val="00D247A4"/>
    <w:rsid w:val="00D30B81"/>
    <w:rsid w:val="00D30D97"/>
    <w:rsid w:val="00D311C7"/>
    <w:rsid w:val="00D3185C"/>
    <w:rsid w:val="00D328D1"/>
    <w:rsid w:val="00D37D6E"/>
    <w:rsid w:val="00D43EEF"/>
    <w:rsid w:val="00D445F7"/>
    <w:rsid w:val="00D4497C"/>
    <w:rsid w:val="00D4531F"/>
    <w:rsid w:val="00D45FF7"/>
    <w:rsid w:val="00D46561"/>
    <w:rsid w:val="00D472F7"/>
    <w:rsid w:val="00D52A96"/>
    <w:rsid w:val="00D5537C"/>
    <w:rsid w:val="00D55591"/>
    <w:rsid w:val="00D556EA"/>
    <w:rsid w:val="00D56189"/>
    <w:rsid w:val="00D570E9"/>
    <w:rsid w:val="00D6028F"/>
    <w:rsid w:val="00D60A41"/>
    <w:rsid w:val="00D60D74"/>
    <w:rsid w:val="00D62957"/>
    <w:rsid w:val="00D63877"/>
    <w:rsid w:val="00D64BDF"/>
    <w:rsid w:val="00D651A6"/>
    <w:rsid w:val="00D65628"/>
    <w:rsid w:val="00D67165"/>
    <w:rsid w:val="00D6732B"/>
    <w:rsid w:val="00D67EAF"/>
    <w:rsid w:val="00D739A1"/>
    <w:rsid w:val="00D73C97"/>
    <w:rsid w:val="00D740FA"/>
    <w:rsid w:val="00D75472"/>
    <w:rsid w:val="00D77326"/>
    <w:rsid w:val="00D7765B"/>
    <w:rsid w:val="00D829A9"/>
    <w:rsid w:val="00D82FB6"/>
    <w:rsid w:val="00D844DD"/>
    <w:rsid w:val="00D84832"/>
    <w:rsid w:val="00D84A49"/>
    <w:rsid w:val="00D87C64"/>
    <w:rsid w:val="00D87CDD"/>
    <w:rsid w:val="00D90267"/>
    <w:rsid w:val="00D90A16"/>
    <w:rsid w:val="00D90E13"/>
    <w:rsid w:val="00D92904"/>
    <w:rsid w:val="00D97830"/>
    <w:rsid w:val="00DA0E91"/>
    <w:rsid w:val="00DA0F6C"/>
    <w:rsid w:val="00DA1114"/>
    <w:rsid w:val="00DA1930"/>
    <w:rsid w:val="00DA268D"/>
    <w:rsid w:val="00DA5C17"/>
    <w:rsid w:val="00DA5FD2"/>
    <w:rsid w:val="00DA7A48"/>
    <w:rsid w:val="00DB0BAA"/>
    <w:rsid w:val="00DB12F3"/>
    <w:rsid w:val="00DB308D"/>
    <w:rsid w:val="00DB703C"/>
    <w:rsid w:val="00DB79E3"/>
    <w:rsid w:val="00DC03A1"/>
    <w:rsid w:val="00DC2CA6"/>
    <w:rsid w:val="00DC42DE"/>
    <w:rsid w:val="00DC4C5B"/>
    <w:rsid w:val="00DC5293"/>
    <w:rsid w:val="00DD0053"/>
    <w:rsid w:val="00DD0C4E"/>
    <w:rsid w:val="00DD2F77"/>
    <w:rsid w:val="00DD3654"/>
    <w:rsid w:val="00DD3EF3"/>
    <w:rsid w:val="00DD4606"/>
    <w:rsid w:val="00DD64CC"/>
    <w:rsid w:val="00DD6B45"/>
    <w:rsid w:val="00DD6D7F"/>
    <w:rsid w:val="00DD75DD"/>
    <w:rsid w:val="00DE3931"/>
    <w:rsid w:val="00DE3A8E"/>
    <w:rsid w:val="00DE3B09"/>
    <w:rsid w:val="00DE4296"/>
    <w:rsid w:val="00DF0772"/>
    <w:rsid w:val="00DF1390"/>
    <w:rsid w:val="00DF19AB"/>
    <w:rsid w:val="00DF275A"/>
    <w:rsid w:val="00DF3CAE"/>
    <w:rsid w:val="00DF5A4D"/>
    <w:rsid w:val="00DF5D9B"/>
    <w:rsid w:val="00DF6102"/>
    <w:rsid w:val="00DF7B04"/>
    <w:rsid w:val="00E03175"/>
    <w:rsid w:val="00E046E6"/>
    <w:rsid w:val="00E10E2F"/>
    <w:rsid w:val="00E115D4"/>
    <w:rsid w:val="00E11DAF"/>
    <w:rsid w:val="00E149CE"/>
    <w:rsid w:val="00E14BE6"/>
    <w:rsid w:val="00E15C60"/>
    <w:rsid w:val="00E21147"/>
    <w:rsid w:val="00E22761"/>
    <w:rsid w:val="00E24A9A"/>
    <w:rsid w:val="00E24FF0"/>
    <w:rsid w:val="00E2704A"/>
    <w:rsid w:val="00E27707"/>
    <w:rsid w:val="00E305CC"/>
    <w:rsid w:val="00E32806"/>
    <w:rsid w:val="00E33AD6"/>
    <w:rsid w:val="00E33CE8"/>
    <w:rsid w:val="00E34FC7"/>
    <w:rsid w:val="00E35B13"/>
    <w:rsid w:val="00E361A2"/>
    <w:rsid w:val="00E4013C"/>
    <w:rsid w:val="00E4026D"/>
    <w:rsid w:val="00E41D41"/>
    <w:rsid w:val="00E43A20"/>
    <w:rsid w:val="00E44E31"/>
    <w:rsid w:val="00E45476"/>
    <w:rsid w:val="00E455C4"/>
    <w:rsid w:val="00E471DD"/>
    <w:rsid w:val="00E47BC0"/>
    <w:rsid w:val="00E506F2"/>
    <w:rsid w:val="00E50D02"/>
    <w:rsid w:val="00E5186B"/>
    <w:rsid w:val="00E52A1A"/>
    <w:rsid w:val="00E5430B"/>
    <w:rsid w:val="00E543FD"/>
    <w:rsid w:val="00E61979"/>
    <w:rsid w:val="00E61C67"/>
    <w:rsid w:val="00E61E6C"/>
    <w:rsid w:val="00E61F60"/>
    <w:rsid w:val="00E621C1"/>
    <w:rsid w:val="00E63629"/>
    <w:rsid w:val="00E6462F"/>
    <w:rsid w:val="00E65350"/>
    <w:rsid w:val="00E6537B"/>
    <w:rsid w:val="00E6558C"/>
    <w:rsid w:val="00E67425"/>
    <w:rsid w:val="00E67CA5"/>
    <w:rsid w:val="00E736DD"/>
    <w:rsid w:val="00E73E10"/>
    <w:rsid w:val="00E74492"/>
    <w:rsid w:val="00E7517E"/>
    <w:rsid w:val="00E76944"/>
    <w:rsid w:val="00E777CC"/>
    <w:rsid w:val="00E806A1"/>
    <w:rsid w:val="00E81E66"/>
    <w:rsid w:val="00E823FD"/>
    <w:rsid w:val="00E83767"/>
    <w:rsid w:val="00E8400B"/>
    <w:rsid w:val="00E87B57"/>
    <w:rsid w:val="00E87C0F"/>
    <w:rsid w:val="00E87D25"/>
    <w:rsid w:val="00E909D6"/>
    <w:rsid w:val="00E91061"/>
    <w:rsid w:val="00E92F3C"/>
    <w:rsid w:val="00E95FCB"/>
    <w:rsid w:val="00E96107"/>
    <w:rsid w:val="00E97C92"/>
    <w:rsid w:val="00E97D07"/>
    <w:rsid w:val="00EA0D1B"/>
    <w:rsid w:val="00EA220B"/>
    <w:rsid w:val="00EA27BA"/>
    <w:rsid w:val="00EA2DB7"/>
    <w:rsid w:val="00EA49D5"/>
    <w:rsid w:val="00EA6734"/>
    <w:rsid w:val="00EA752E"/>
    <w:rsid w:val="00EB5E82"/>
    <w:rsid w:val="00EB6C83"/>
    <w:rsid w:val="00EC0224"/>
    <w:rsid w:val="00EC1CEE"/>
    <w:rsid w:val="00EC7365"/>
    <w:rsid w:val="00ED01F6"/>
    <w:rsid w:val="00ED0DBD"/>
    <w:rsid w:val="00ED1DD6"/>
    <w:rsid w:val="00ED21EE"/>
    <w:rsid w:val="00ED3507"/>
    <w:rsid w:val="00ED3B46"/>
    <w:rsid w:val="00ED3C66"/>
    <w:rsid w:val="00ED413B"/>
    <w:rsid w:val="00ED7BBA"/>
    <w:rsid w:val="00EE1E1E"/>
    <w:rsid w:val="00EE2CAD"/>
    <w:rsid w:val="00EE2FC6"/>
    <w:rsid w:val="00EE3D18"/>
    <w:rsid w:val="00EE703A"/>
    <w:rsid w:val="00EF049B"/>
    <w:rsid w:val="00EF1AF2"/>
    <w:rsid w:val="00EF2E19"/>
    <w:rsid w:val="00EF3D4F"/>
    <w:rsid w:val="00EF564C"/>
    <w:rsid w:val="00EF5C9B"/>
    <w:rsid w:val="00F00363"/>
    <w:rsid w:val="00F02F45"/>
    <w:rsid w:val="00F04EC6"/>
    <w:rsid w:val="00F05202"/>
    <w:rsid w:val="00F060CD"/>
    <w:rsid w:val="00F10A09"/>
    <w:rsid w:val="00F12991"/>
    <w:rsid w:val="00F13489"/>
    <w:rsid w:val="00F14A4F"/>
    <w:rsid w:val="00F16F8D"/>
    <w:rsid w:val="00F1700E"/>
    <w:rsid w:val="00F1708D"/>
    <w:rsid w:val="00F21DAB"/>
    <w:rsid w:val="00F233D8"/>
    <w:rsid w:val="00F244CD"/>
    <w:rsid w:val="00F244E4"/>
    <w:rsid w:val="00F25918"/>
    <w:rsid w:val="00F25D54"/>
    <w:rsid w:val="00F25F54"/>
    <w:rsid w:val="00F273BE"/>
    <w:rsid w:val="00F30536"/>
    <w:rsid w:val="00F32124"/>
    <w:rsid w:val="00F34F9A"/>
    <w:rsid w:val="00F36516"/>
    <w:rsid w:val="00F37776"/>
    <w:rsid w:val="00F37DA5"/>
    <w:rsid w:val="00F4248E"/>
    <w:rsid w:val="00F42E30"/>
    <w:rsid w:val="00F431DF"/>
    <w:rsid w:val="00F44BBA"/>
    <w:rsid w:val="00F44C12"/>
    <w:rsid w:val="00F44CC3"/>
    <w:rsid w:val="00F46B28"/>
    <w:rsid w:val="00F500B2"/>
    <w:rsid w:val="00F528BB"/>
    <w:rsid w:val="00F531DF"/>
    <w:rsid w:val="00F5409A"/>
    <w:rsid w:val="00F576B0"/>
    <w:rsid w:val="00F645E4"/>
    <w:rsid w:val="00F65B70"/>
    <w:rsid w:val="00F66179"/>
    <w:rsid w:val="00F676D0"/>
    <w:rsid w:val="00F74A35"/>
    <w:rsid w:val="00F75663"/>
    <w:rsid w:val="00F770D4"/>
    <w:rsid w:val="00F815BB"/>
    <w:rsid w:val="00F82663"/>
    <w:rsid w:val="00F82FC5"/>
    <w:rsid w:val="00F834FE"/>
    <w:rsid w:val="00F86279"/>
    <w:rsid w:val="00F87157"/>
    <w:rsid w:val="00F90D05"/>
    <w:rsid w:val="00F91768"/>
    <w:rsid w:val="00F953CF"/>
    <w:rsid w:val="00F956FF"/>
    <w:rsid w:val="00F974C2"/>
    <w:rsid w:val="00F974F4"/>
    <w:rsid w:val="00FA1542"/>
    <w:rsid w:val="00FA163B"/>
    <w:rsid w:val="00FA444E"/>
    <w:rsid w:val="00FA4ACC"/>
    <w:rsid w:val="00FA5499"/>
    <w:rsid w:val="00FA6F5C"/>
    <w:rsid w:val="00FB1F4D"/>
    <w:rsid w:val="00FB2E19"/>
    <w:rsid w:val="00FB46C0"/>
    <w:rsid w:val="00FB5D35"/>
    <w:rsid w:val="00FB73E3"/>
    <w:rsid w:val="00FB7AB9"/>
    <w:rsid w:val="00FC09F9"/>
    <w:rsid w:val="00FC1CAF"/>
    <w:rsid w:val="00FC69AF"/>
    <w:rsid w:val="00FC7514"/>
    <w:rsid w:val="00FC778B"/>
    <w:rsid w:val="00FC7B33"/>
    <w:rsid w:val="00FD1207"/>
    <w:rsid w:val="00FD1247"/>
    <w:rsid w:val="00FD3E1F"/>
    <w:rsid w:val="00FD507A"/>
    <w:rsid w:val="00FD52F2"/>
    <w:rsid w:val="00FD5341"/>
    <w:rsid w:val="00FD5C57"/>
    <w:rsid w:val="00FD7315"/>
    <w:rsid w:val="00FE0533"/>
    <w:rsid w:val="00FE20DE"/>
    <w:rsid w:val="00FE27E8"/>
    <w:rsid w:val="00FE3761"/>
    <w:rsid w:val="00FE47AC"/>
    <w:rsid w:val="00FE6D92"/>
    <w:rsid w:val="00FF0AED"/>
    <w:rsid w:val="00FF1383"/>
    <w:rsid w:val="00FF2CBA"/>
    <w:rsid w:val="00FF57E1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45874A-85D3-4E32-90C4-5F78096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caption" w:locked="1" w:semiHidden="1" w:uiPriority="0" w:unhideWhenUsed="1" w:qFormat="1"/>
    <w:lsdException w:name="footnote reference" w:uiPriority="0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44F5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A32DB"/>
    <w:pPr>
      <w:autoSpaceDE w:val="0"/>
      <w:autoSpaceDN w:val="0"/>
      <w:spacing w:before="240" w:beforeAutospacing="0" w:after="60" w:afterAutospacing="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pPr>
      <w:spacing w:before="0" w:beforeAutospacing="0" w:after="0" w:afterAutospacing="0"/>
    </w:pPr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pPr>
      <w:autoSpaceDE w:val="0"/>
      <w:autoSpaceDN w:val="0"/>
      <w:spacing w:before="0" w:beforeAutospacing="0" w:after="0" w:afterAutospacing="0"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pPr>
      <w:autoSpaceDE w:val="0"/>
      <w:autoSpaceDN w:val="0"/>
      <w:spacing w:before="0" w:beforeAutospacing="0" w:after="0" w:afterAutospacing="0"/>
    </w:pPr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autoSpaceDE w:val="0"/>
      <w:autoSpaceDN w:val="0"/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spacing w:before="0" w:beforeAutospacing="0" w:after="0" w:afterAutospacing="0"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y"/>
    <w:uiPriority w:val="99"/>
    <w:rsid w:val="00CC6B38"/>
    <w:pPr>
      <w:spacing w:before="120" w:beforeAutospacing="0" w:after="0" w:afterAutospacing="0" w:line="240" w:lineRule="atLeast"/>
      <w:jc w:val="both"/>
    </w:pPr>
    <w:rPr>
      <w:sz w:val="20"/>
      <w:szCs w:val="20"/>
    </w:rPr>
  </w:style>
  <w:style w:type="character" w:customStyle="1" w:styleId="tw4winMark">
    <w:name w:val="tw4winMark"/>
    <w:uiPriority w:val="99"/>
    <w:rsid w:val="00F273BE"/>
    <w:rPr>
      <w:rFonts w:ascii="Courier New" w:hAnsi="Courier New"/>
      <w:vanish/>
      <w:color w:val="800080"/>
      <w:sz w:val="24"/>
      <w:vertAlign w:val="subscript"/>
    </w:rPr>
  </w:style>
  <w:style w:type="paragraph" w:styleId="Zkladntext">
    <w:name w:val="Body Text"/>
    <w:basedOn w:val="Normlny"/>
    <w:link w:val="ZkladntextChar"/>
    <w:uiPriority w:val="99"/>
    <w:rsid w:val="00CC6B38"/>
    <w:pPr>
      <w:autoSpaceDE w:val="0"/>
      <w:autoSpaceDN w:val="0"/>
      <w:spacing w:before="0" w:beforeAutospacing="0" w:after="120" w:afterAutospacing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Dtumvpredpise">
    <w:name w:val="Dátum v predpise"/>
    <w:basedOn w:val="Normlny"/>
    <w:uiPriority w:val="99"/>
    <w:rsid w:val="001C4427"/>
    <w:pPr>
      <w:widowControl w:val="0"/>
      <w:spacing w:before="120" w:beforeAutospacing="0" w:after="120" w:afterAutospacing="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E3A8E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paragrafu">
    <w:name w:val="Text paragrafu"/>
    <w:basedOn w:val="Normlny"/>
    <w:uiPriority w:val="99"/>
    <w:rsid w:val="00DD0053"/>
    <w:pPr>
      <w:spacing w:before="240" w:beforeAutospacing="0" w:after="0" w:afterAutospacing="0"/>
      <w:ind w:firstLine="425"/>
      <w:jc w:val="both"/>
      <w:outlineLvl w:val="5"/>
    </w:pPr>
    <w:rPr>
      <w:szCs w:val="20"/>
      <w:lang w:val="cs-CZ"/>
    </w:rPr>
  </w:style>
  <w:style w:type="paragraph" w:styleId="Zarkazkladnhotextu">
    <w:name w:val="Body Text Indent"/>
    <w:basedOn w:val="Normlny"/>
    <w:link w:val="ZarkazkladnhotextuChar"/>
    <w:uiPriority w:val="99"/>
    <w:rsid w:val="00F13489"/>
    <w:pPr>
      <w:autoSpaceDE w:val="0"/>
      <w:autoSpaceDN w:val="0"/>
      <w:spacing w:before="0" w:beforeAutospacing="0" w:after="120" w:afterAutospacing="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customStyle="1" w:styleId="Odsekzoznamu1">
    <w:name w:val="Odsek zoznamu1"/>
    <w:basedOn w:val="Normlny"/>
    <w:uiPriority w:val="99"/>
    <w:rsid w:val="00582374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1">
    <w:name w:val="CM1"/>
    <w:basedOn w:val="Normlny"/>
    <w:next w:val="Normlny"/>
    <w:uiPriority w:val="99"/>
    <w:rsid w:val="005A30E5"/>
    <w:pPr>
      <w:autoSpaceDE w:val="0"/>
      <w:autoSpaceDN w:val="0"/>
      <w:adjustRightInd w:val="0"/>
      <w:spacing w:before="0" w:beforeAutospacing="0" w:after="0" w:afterAutospacing="0"/>
    </w:pPr>
    <w:rPr>
      <w:rFonts w:ascii="EUAlbertina" w:hAnsi="EUAlbertina"/>
    </w:rPr>
  </w:style>
  <w:style w:type="paragraph" w:customStyle="1" w:styleId="CM3">
    <w:name w:val="CM3"/>
    <w:basedOn w:val="Normlny"/>
    <w:next w:val="Normlny"/>
    <w:uiPriority w:val="99"/>
    <w:rsid w:val="005A30E5"/>
    <w:pPr>
      <w:autoSpaceDE w:val="0"/>
      <w:autoSpaceDN w:val="0"/>
      <w:adjustRightInd w:val="0"/>
      <w:spacing w:before="0" w:beforeAutospacing="0" w:after="0" w:afterAutospacing="0"/>
    </w:pPr>
    <w:rPr>
      <w:rFonts w:ascii="EUAlbertina" w:hAnsi="EUAlbertina"/>
    </w:rPr>
  </w:style>
  <w:style w:type="paragraph" w:customStyle="1" w:styleId="CM4">
    <w:name w:val="CM4"/>
    <w:basedOn w:val="Normlny"/>
    <w:next w:val="Normlny"/>
    <w:uiPriority w:val="99"/>
    <w:rsid w:val="005A30E5"/>
    <w:pPr>
      <w:autoSpaceDE w:val="0"/>
      <w:autoSpaceDN w:val="0"/>
      <w:adjustRightInd w:val="0"/>
      <w:spacing w:before="0" w:beforeAutospacing="0" w:after="0" w:afterAutospacing="0"/>
    </w:pPr>
    <w:rPr>
      <w:rFonts w:ascii="EUAlbertina" w:hAnsi="EUAlbertina"/>
    </w:rPr>
  </w:style>
  <w:style w:type="paragraph" w:customStyle="1" w:styleId="Standard">
    <w:name w:val="Standard"/>
    <w:uiPriority w:val="99"/>
    <w:rsid w:val="00AC58F8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Footnote">
    <w:name w:val="Footnote"/>
    <w:basedOn w:val="Standard"/>
    <w:rsid w:val="00AC58F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AC58F8"/>
    <w:rPr>
      <w:position w:val="0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9009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9FC"/>
    <w:pPr>
      <w:autoSpaceDE w:val="0"/>
      <w:autoSpaceDN w:val="0"/>
      <w:spacing w:before="0" w:beforeAutospacing="0" w:after="0" w:afterAutospacing="0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009FC"/>
    <w:rPr>
      <w:rFonts w:cs="Times New Roman"/>
      <w:sz w:val="20"/>
      <w:szCs w:val="20"/>
    </w:rPr>
  </w:style>
  <w:style w:type="paragraph" w:styleId="Normlnywebov">
    <w:name w:val="Normal (Web)"/>
    <w:basedOn w:val="Standard"/>
    <w:uiPriority w:val="99"/>
    <w:rsid w:val="00563C0F"/>
    <w:pPr>
      <w:spacing w:before="280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9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009FC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36F75"/>
    <w:rPr>
      <w:rFonts w:cs="Times New Roman"/>
      <w:color w:val="0000FF"/>
      <w:u w:val="single"/>
    </w:rPr>
  </w:style>
  <w:style w:type="character" w:customStyle="1" w:styleId="super">
    <w:name w:val="super"/>
    <w:rsid w:val="00036F75"/>
  </w:style>
  <w:style w:type="paragraph" w:customStyle="1" w:styleId="ti-art">
    <w:name w:val="ti-art"/>
    <w:basedOn w:val="Normlny"/>
    <w:rsid w:val="0030650B"/>
  </w:style>
  <w:style w:type="paragraph" w:customStyle="1" w:styleId="sti-art">
    <w:name w:val="sti-art"/>
    <w:basedOn w:val="Normlny"/>
    <w:rsid w:val="0030650B"/>
  </w:style>
  <w:style w:type="character" w:customStyle="1" w:styleId="italic">
    <w:name w:val="italic"/>
    <w:rsid w:val="0030650B"/>
  </w:style>
  <w:style w:type="paragraph" w:customStyle="1" w:styleId="note">
    <w:name w:val="note"/>
    <w:basedOn w:val="Normlny"/>
    <w:rsid w:val="0030650B"/>
  </w:style>
  <w:style w:type="paragraph" w:customStyle="1" w:styleId="title-gr-seq-level-1">
    <w:name w:val="title-gr-seq-level-1"/>
    <w:basedOn w:val="Normlny"/>
    <w:rsid w:val="0091255E"/>
  </w:style>
  <w:style w:type="character" w:customStyle="1" w:styleId="boldface">
    <w:name w:val="boldface"/>
    <w:rsid w:val="0091255E"/>
  </w:style>
  <w:style w:type="paragraph" w:customStyle="1" w:styleId="norm">
    <w:name w:val="norm"/>
    <w:basedOn w:val="Normlny"/>
    <w:rsid w:val="0091255E"/>
  </w:style>
  <w:style w:type="numbering" w:customStyle="1" w:styleId="WW8Num106">
    <w:name w:val="WW8Num106"/>
    <w:pPr>
      <w:numPr>
        <w:numId w:val="6"/>
      </w:numPr>
    </w:pPr>
  </w:style>
  <w:style w:type="numbering" w:customStyle="1" w:styleId="WW8Num74">
    <w:name w:val="WW8Num74"/>
    <w:pPr>
      <w:numPr>
        <w:numId w:val="4"/>
      </w:numPr>
    </w:pPr>
  </w:style>
  <w:style w:type="numbering" w:customStyle="1" w:styleId="WW8Num52">
    <w:name w:val="WW8Num52"/>
    <w:pPr>
      <w:numPr>
        <w:numId w:val="16"/>
      </w:numPr>
    </w:pPr>
  </w:style>
  <w:style w:type="numbering" w:customStyle="1" w:styleId="WW8Num33">
    <w:name w:val="WW8Num33"/>
    <w:pPr>
      <w:numPr>
        <w:numId w:val="17"/>
      </w:numPr>
    </w:pPr>
  </w:style>
  <w:style w:type="numbering" w:customStyle="1" w:styleId="WW8Num69">
    <w:name w:val="WW8Num69"/>
    <w:pPr>
      <w:numPr>
        <w:numId w:val="11"/>
      </w:numPr>
    </w:pPr>
  </w:style>
  <w:style w:type="numbering" w:customStyle="1" w:styleId="WW8Num129">
    <w:name w:val="WW8Num129"/>
    <w:pPr>
      <w:numPr>
        <w:numId w:val="1"/>
      </w:numPr>
    </w:pPr>
  </w:style>
  <w:style w:type="numbering" w:customStyle="1" w:styleId="WW8Num27">
    <w:name w:val="WW8Num2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6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8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9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8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7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8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8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8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9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9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9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9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95736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0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0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0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2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05CB-F9EB-4D3C-ACCF-9E7E2363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3917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26192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Beláňová Sylvia</cp:lastModifiedBy>
  <cp:revision>2</cp:revision>
  <cp:lastPrinted>2017-08-01T11:40:00Z</cp:lastPrinted>
  <dcterms:created xsi:type="dcterms:W3CDTF">2019-08-22T10:00:00Z</dcterms:created>
  <dcterms:modified xsi:type="dcterms:W3CDTF">2019-08-22T10:00:00Z</dcterms:modified>
</cp:coreProperties>
</file>