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F9" w:rsidRDefault="00D24DF9" w:rsidP="00D24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D24DF9" w:rsidRDefault="00D24DF9" w:rsidP="00D24D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D24DF9" w:rsidRDefault="00D24DF9" w:rsidP="00D24D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D24DF9" w:rsidRDefault="00D24DF9" w:rsidP="00D24DF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D24DF9" w:rsidRDefault="00D24DF9" w:rsidP="00D24DF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lastRenderedPageBreak/>
        <w:t xml:space="preserve">Tabuľka č. 1 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1"/>
        <w:gridCol w:w="1267"/>
        <w:gridCol w:w="1267"/>
        <w:gridCol w:w="1267"/>
        <w:gridCol w:w="1223"/>
      </w:tblGrid>
      <w:tr w:rsidR="00D24DF9" w:rsidTr="00D24DF9"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D24DF9" w:rsidTr="00D24DF9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4DF9" w:rsidTr="00D24DF9"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0   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0   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ind w:left="25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lang w:eastAsia="sk-SK"/>
              </w:rPr>
            </w:pP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4DF9" w:rsidTr="00D24DF9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-3 mil.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-3 mil.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-3 mil.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-3 mil.</w:t>
            </w:r>
          </w:p>
        </w:tc>
      </w:tr>
      <w:bookmarkEnd w:id="1"/>
    </w:tbl>
    <w:p w:rsidR="00D24DF9" w:rsidRDefault="00D24DF9" w:rsidP="00D24DF9"/>
    <w:p w:rsidR="00D24DF9" w:rsidRDefault="00D24DF9" w:rsidP="00D24DF9">
      <w:pPr>
        <w:ind w:left="580"/>
        <w:rPr>
          <w:rFonts w:ascii="Times New Roman" w:hAnsi="Times New Roman"/>
          <w:sz w:val="24"/>
          <w:szCs w:val="24"/>
        </w:rPr>
      </w:pP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24"/>
          <w:lang w:eastAsia="sk-SK"/>
        </w:rPr>
      </w:pPr>
    </w:p>
    <w:p w:rsidR="00D24DF9" w:rsidRDefault="00D24DF9" w:rsidP="00D24D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Navrhovanou úpravou sa nepredpokladá vplyv na rozpočet verejnej správy vo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vzťahu k zvýšeným výdajom na lieky. Navrhovanou úpravou sa predpokladá pozitívny vplyv na rozpočet verejnej správy, predpokladá sa odhadovaná ročná úspora minimálne 3 mil. eur.</w:t>
      </w:r>
    </w:p>
    <w:p w:rsidR="00D24DF9" w:rsidRDefault="00D24DF9" w:rsidP="00D24D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2.2.1. Popis návrhu: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Precizovaním definície základného pojmu európskej referenčnej ceny lieku a úpravou podmienok, pri ktorých môže byť pomer úhrady zdravotnej poisťovne a doplatku poistenca za liek, zdravotnícku pomôcku alebo dietetickú potravinu zmenený sa umožňuje signifikantné zníženie alebo úplná eliminácia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doplatku. Náklady pritom znáša držiteľ registrácie lieku. 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Zníženie výdavkov zdravotného poistenia na lieky bude znamenať v rámci rozpočtu zdravotných poisťovní vnútorné prerozdelenie zdrojov v prospech iných segmentov zdravotnej starostlivosti.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.........................................................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zmena sadzby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zmena v nároku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kombinovaný návrh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bdr w:val="single" w:sz="4" w:space="0" w:color="auto" w:frame="1"/>
          <w:lang w:eastAsia="sk-SK"/>
        </w:rPr>
        <w:t xml:space="preserve">  x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iné 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2.2.3. Predpoklady vývoja objemu aktivít:</w:t>
      </w:r>
    </w:p>
    <w:p w:rsidR="00D24DF9" w:rsidRDefault="00D24DF9" w:rsidP="00D24D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/>
          <w:sz w:val="24"/>
          <w:szCs w:val="20"/>
          <w:lang w:eastAsia="sk-SK"/>
        </w:rPr>
        <w:t xml:space="preserve">Tabuľka č. 2 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2526"/>
        <w:gridCol w:w="2392"/>
        <w:gridCol w:w="2121"/>
      </w:tblGrid>
      <w:tr w:rsidR="00D24DF9" w:rsidTr="00D24DF9">
        <w:trPr>
          <w:trHeight w:val="288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  <w:t>Objem aktivít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  <w:t>Odhadovaný dopad v eur</w:t>
            </w:r>
          </w:p>
        </w:tc>
      </w:tr>
      <w:tr w:rsidR="00D24DF9" w:rsidTr="00D24DF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  <w:t>2020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  <w:t>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  <w:t>2022</w:t>
            </w:r>
          </w:p>
        </w:tc>
      </w:tr>
      <w:tr w:rsidR="00D24DF9" w:rsidTr="00D24DF9">
        <w:trPr>
          <w:trHeight w:val="236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>Precizovanie definície základného pojmu európskej referenčnej ceny lieku; úprava podmienok, pri ktorých môže byť pomer úhrady a doplatku zmenený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-3 mil.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-3 mil.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-3 mil.  </w:t>
            </w:r>
          </w:p>
        </w:tc>
      </w:tr>
    </w:tbl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24DF9" w:rsidRDefault="00D24DF9" w:rsidP="00D2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24DF9" w:rsidRDefault="00D24DF9" w:rsidP="00D24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Uveďte najdôležitejšie výpočty, ktoré boli použité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stanovenie vplyvov na príjmy a výdavky, ako aj predpoklady, z ktorých ste vychádzali. Predkladateľ by mal jasne odlíšiť podklady od kapitol a organizácií, aby bolo jasne vidieť základ použitý na výpočty.</w:t>
      </w:r>
    </w:p>
    <w:p w:rsidR="00D24DF9" w:rsidRDefault="00D24DF9" w:rsidP="00D24D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>Dopady boli odhadované na základe expertíznych názorov zamestnancov ministerstva zdravotníctva.</w:t>
      </w:r>
    </w:p>
    <w:p w:rsidR="00D24DF9" w:rsidRDefault="00D24DF9" w:rsidP="00D24DF9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3 </w:t>
      </w: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sk-SK"/>
        </w:rPr>
        <w:t>Poznámka:</w:t>
      </w: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0"/>
          <w:lang w:eastAsia="sk-SK"/>
        </w:rPr>
        <w:t xml:space="preserve">Ak sa vplyv týka viacerých subjektov verejnej správy, </w:t>
      </w:r>
      <w:r>
        <w:rPr>
          <w:rFonts w:ascii="Times New Roman" w:eastAsia="Times New Roman" w:hAnsi="Times New Roman"/>
          <w:bCs/>
          <w:sz w:val="24"/>
          <w:szCs w:val="20"/>
          <w:lang w:eastAsia="sk-SK"/>
        </w:rPr>
        <w:lastRenderedPageBreak/>
        <w:t>vypĺňa sa samostatná tabuľka za každý subjekt.</w:t>
      </w:r>
    </w:p>
    <w:p w:rsidR="00D24DF9" w:rsidRDefault="00D24DF9" w:rsidP="00D24DF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:rsidR="00D24DF9" w:rsidRDefault="00D24DF9" w:rsidP="00D24DF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1716"/>
        <w:gridCol w:w="1649"/>
        <w:gridCol w:w="1651"/>
        <w:gridCol w:w="1360"/>
      </w:tblGrid>
      <w:tr w:rsidR="00D24DF9" w:rsidTr="00D24DF9">
        <w:trPr>
          <w:trHeight w:val="315"/>
        </w:trPr>
        <w:tc>
          <w:tcPr>
            <w:tcW w:w="1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Výdavky (v eurách)</w:t>
            </w:r>
          </w:p>
        </w:tc>
        <w:tc>
          <w:tcPr>
            <w:tcW w:w="27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Vplyv na rozpočet verejnej správy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poznámka</w:t>
            </w:r>
          </w:p>
        </w:tc>
      </w:tr>
      <w:tr w:rsidR="00D24DF9" w:rsidTr="00D24DF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r. 2020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r. 2021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r. 2022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D24DF9" w:rsidTr="00D24DF9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Bežné výdavky (600)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78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52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Poistné a príspevok do poisťovní (620)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Tovary a služby (630)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Bežné transfery (640)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111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Splácanie úrokov a ostatné platby súvisiace s  úverom, pôžičkou, návratnou finančnou výpomocou a finančným prenájmom (650)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Kapitálové výdavky (700)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58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Obstarávanie kapitálových aktív (710)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330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Kapitálové transfery (720)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103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D24DF9" w:rsidTr="00D24DF9">
        <w:trPr>
          <w:trHeight w:val="525"/>
        </w:trPr>
        <w:tc>
          <w:tcPr>
            <w:tcW w:w="1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Dopad na výdavky verejnej správy celkom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D24DF9" w:rsidRDefault="00D24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0,00 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D24DF9" w:rsidRDefault="00D24DF9" w:rsidP="00D24DF9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right="-32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24DF9" w:rsidRDefault="00D24DF9" w:rsidP="00D24DF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sk-SK"/>
        </w:rPr>
        <w:t>Poznámka:</w:t>
      </w:r>
    </w:p>
    <w:p w:rsidR="00D24DF9" w:rsidRDefault="00D24DF9" w:rsidP="00D24DF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0"/>
          <w:lang w:eastAsia="sk-SK"/>
        </w:rPr>
        <w:t xml:space="preserve">Ak sa vplyv týka viacerých subjektov verejnej správy, vypĺňa sa </w:t>
      </w:r>
      <w:r>
        <w:rPr>
          <w:rFonts w:ascii="Times New Roman" w:eastAsia="Times New Roman" w:hAnsi="Times New Roman"/>
          <w:bCs/>
          <w:sz w:val="24"/>
          <w:szCs w:val="20"/>
          <w:lang w:eastAsia="sk-SK"/>
        </w:rPr>
        <w:lastRenderedPageBreak/>
        <w:t>samostatná tabuľka za každý subjekt.</w:t>
      </w:r>
    </w:p>
    <w:p w:rsidR="00D24DF9" w:rsidRDefault="00D24DF9" w:rsidP="00D24DF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/>
          <w:bCs/>
          <w:sz w:val="20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Tabuľka č. 5 </w:t>
      </w: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p w:rsidR="00D24DF9" w:rsidRDefault="00D24DF9" w:rsidP="00D24DF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sk-SK"/>
        </w:rPr>
      </w:pPr>
    </w:p>
    <w:tbl>
      <w:tblPr>
        <w:tblW w:w="14778" w:type="dxa"/>
        <w:tblInd w:w="-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1134"/>
        <w:gridCol w:w="1275"/>
        <w:gridCol w:w="1134"/>
        <w:gridCol w:w="1134"/>
        <w:gridCol w:w="1701"/>
        <w:gridCol w:w="237"/>
        <w:gridCol w:w="160"/>
        <w:gridCol w:w="160"/>
        <w:gridCol w:w="4370"/>
      </w:tblGrid>
      <w:tr w:rsidR="00D24DF9" w:rsidTr="00D24DF9">
        <w:trPr>
          <w:gridAfter w:val="4"/>
          <w:wAfter w:w="4927" w:type="dxa"/>
          <w:cantSplit/>
          <w:trHeight w:val="255"/>
        </w:trPr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24DF9" w:rsidTr="00D24DF9">
        <w:trPr>
          <w:gridAfter w:val="4"/>
          <w:wAfter w:w="4927" w:type="dxa"/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F9" w:rsidRDefault="00D24DF9">
            <w:pPr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DF9" w:rsidRDefault="00D24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3473" w:type="dxa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24DF9" w:rsidTr="00D24DF9">
        <w:trPr>
          <w:gridAfter w:val="4"/>
          <w:wAfter w:w="4927" w:type="dxa"/>
          <w:trHeight w:val="255"/>
        </w:trPr>
        <w:tc>
          <w:tcPr>
            <w:tcW w:w="8150" w:type="dxa"/>
            <w:gridSpan w:val="5"/>
            <w:noWrap/>
            <w:hideMark/>
          </w:tcPr>
          <w:p w:rsidR="00D24DF9" w:rsidRDefault="00D24DF9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Priemerný mzdový výdavok je tvorený podielom mzdových výdavkov na jedného zamestnanca na jeden kalendárny mesiac bežného roka.</w:t>
            </w:r>
          </w:p>
        </w:tc>
        <w:tc>
          <w:tcPr>
            <w:tcW w:w="1701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24DF9" w:rsidTr="00D24DF9">
        <w:trPr>
          <w:trHeight w:val="255"/>
        </w:trPr>
        <w:tc>
          <w:tcPr>
            <w:tcW w:w="10088" w:type="dxa"/>
            <w:gridSpan w:val="7"/>
            <w:noWrap/>
            <w:vAlign w:val="bottom"/>
            <w:hideMark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0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370" w:type="dxa"/>
            <w:noWrap/>
            <w:vAlign w:val="bottom"/>
          </w:tcPr>
          <w:p w:rsidR="00D24DF9" w:rsidRDefault="00D24D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D24DF9" w:rsidRDefault="00D24DF9" w:rsidP="00D24DF9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sectPr w:rsidR="00D2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8"/>
    <w:rsid w:val="0018431F"/>
    <w:rsid w:val="00D24DF9"/>
    <w:rsid w:val="00E41708"/>
    <w:rsid w:val="00E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47FB-2E62-4FF0-8BD3-BFA26A6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4DF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uiPriority w:val="59"/>
    <w:rsid w:val="00D24DF9"/>
    <w:pPr>
      <w:spacing w:after="0" w:line="240" w:lineRule="auto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Szakácsová Zuzana</dc:creator>
  <cp:keywords/>
  <dc:description/>
  <cp:lastModifiedBy>Vincová Veronika</cp:lastModifiedBy>
  <cp:revision>2</cp:revision>
  <dcterms:created xsi:type="dcterms:W3CDTF">2019-08-14T18:42:00Z</dcterms:created>
  <dcterms:modified xsi:type="dcterms:W3CDTF">2019-08-14T18:42:00Z</dcterms:modified>
</cp:coreProperties>
</file>