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FA" w:rsidRPr="002F0704" w:rsidRDefault="00CA0EFA" w:rsidP="00CA0EFA">
      <w:pPr>
        <w:pStyle w:val="Normlnywebov"/>
        <w:spacing w:before="0" w:beforeAutospacing="0" w:after="0" w:afterAutospacing="0"/>
        <w:jc w:val="center"/>
        <w:rPr>
          <w:b/>
          <w:bCs/>
          <w:sz w:val="28"/>
          <w:szCs w:val="28"/>
        </w:rPr>
      </w:pPr>
      <w:bookmarkStart w:id="0" w:name="_GoBack"/>
      <w:bookmarkEnd w:id="0"/>
      <w:r w:rsidRPr="002F0704">
        <w:rPr>
          <w:b/>
          <w:bCs/>
          <w:sz w:val="28"/>
          <w:szCs w:val="28"/>
        </w:rPr>
        <w:t>Doložka vybraných vplyvov</w:t>
      </w:r>
    </w:p>
    <w:p w:rsidR="00CA0EFA" w:rsidRPr="002F0704" w:rsidRDefault="00CA0EFA" w:rsidP="00CA0EF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CA0EFA" w:rsidRPr="002F0704" w:rsidTr="0027602A">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1.  Základné údaje</w:t>
            </w:r>
          </w:p>
        </w:tc>
      </w:tr>
      <w:tr w:rsidR="00CA0EFA" w:rsidRPr="002F0704" w:rsidTr="0027602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Názov materiálu</w:t>
            </w:r>
          </w:p>
        </w:tc>
      </w:tr>
      <w:tr w:rsidR="00CA0EFA" w:rsidRPr="002F0704" w:rsidTr="0027602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A0EFA" w:rsidRPr="002F0704" w:rsidRDefault="00CA0EFA" w:rsidP="00583328">
            <w:pPr>
              <w:jc w:val="both"/>
              <w:rPr>
                <w:rFonts w:ascii="Times" w:hAnsi="Times" w:cs="Times"/>
                <w:sz w:val="20"/>
                <w:szCs w:val="20"/>
              </w:rPr>
            </w:pPr>
            <w:r w:rsidRPr="002F0704">
              <w:rPr>
                <w:rFonts w:ascii="Times" w:hAnsi="Times" w:cs="Times"/>
                <w:sz w:val="20"/>
                <w:szCs w:val="20"/>
              </w:rPr>
              <w:t>Zákon z ...... 2019, ktorým sa mení a dopĺňa zákon č. 363/2011 Z. z. o rozsahu a podmienkach úhrady liekov, zdravotníckych pomôcok a dietetických potravín na základe verejného zdravotného poistenia a o zmene a doplnení niektorých zákonov v znení neskorších predpisov</w:t>
            </w:r>
          </w:p>
        </w:tc>
      </w:tr>
      <w:tr w:rsidR="00CA0EFA" w:rsidRPr="002F0704" w:rsidTr="0027602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Predkladateľ (a spolupredkladateľ)</w:t>
            </w:r>
          </w:p>
        </w:tc>
      </w:tr>
      <w:tr w:rsidR="00CA0EFA" w:rsidRPr="002F0704" w:rsidTr="0027602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Ministerstvo zdravotníctva Slovenskej republiky</w:t>
            </w:r>
          </w:p>
        </w:tc>
      </w:tr>
      <w:tr w:rsidR="00CA0EFA" w:rsidRPr="002F0704" w:rsidTr="0027602A">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jc w:val="center"/>
              <w:rPr>
                <w:rFonts w:ascii="Times" w:hAnsi="Times" w:cs="Times"/>
                <w:b/>
                <w:bCs/>
              </w:rPr>
            </w:pPr>
            <w:r w:rsidRPr="002F0704">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w:t>
            </w:r>
            <w:r w:rsidRPr="002F0704">
              <w:rPr>
                <w:rFonts w:ascii="Wingdings 2" w:hAnsi="Wingdings 2" w:cs="Times"/>
                <w:sz w:val="28"/>
                <w:szCs w:val="28"/>
              </w:rPr>
              <w:t></w:t>
            </w:r>
            <w:r w:rsidRPr="002F0704">
              <w:rPr>
                <w:rFonts w:ascii="Times" w:hAnsi="Times" w:cs="Times"/>
                <w:sz w:val="20"/>
                <w:szCs w:val="20"/>
              </w:rPr>
              <w:t>  Materiál nelegislatívnej povahy</w:t>
            </w:r>
          </w:p>
        </w:tc>
      </w:tr>
      <w:tr w:rsidR="00CA0EFA" w:rsidRPr="002F0704" w:rsidTr="0027602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w:t>
            </w:r>
            <w:r w:rsidRPr="002F0704">
              <w:rPr>
                <w:rFonts w:ascii="Wingdings 2" w:hAnsi="Wingdings 2" w:cs="Times"/>
                <w:sz w:val="20"/>
                <w:szCs w:val="20"/>
              </w:rPr>
              <w:t></w:t>
            </w:r>
            <w:r w:rsidRPr="002F0704">
              <w:rPr>
                <w:rFonts w:ascii="Times" w:hAnsi="Times" w:cs="Times"/>
                <w:sz w:val="20"/>
                <w:szCs w:val="20"/>
              </w:rPr>
              <w:t xml:space="preserve">  Materiál legislatívnej povahy </w:t>
            </w:r>
          </w:p>
        </w:tc>
      </w:tr>
      <w:tr w:rsidR="00CA0EFA" w:rsidRPr="002F0704" w:rsidTr="0027602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w:t>
            </w:r>
            <w:r w:rsidRPr="002F0704">
              <w:rPr>
                <w:rFonts w:ascii="Wingdings 2" w:hAnsi="Wingdings 2" w:cs="Times"/>
                <w:sz w:val="28"/>
                <w:szCs w:val="28"/>
              </w:rPr>
              <w:t></w:t>
            </w:r>
            <w:r w:rsidRPr="002F0704">
              <w:rPr>
                <w:rFonts w:ascii="Times" w:hAnsi="Times" w:cs="Times"/>
                <w:sz w:val="20"/>
                <w:szCs w:val="20"/>
              </w:rPr>
              <w:t xml:space="preserve">  Transpozícia práva EÚ </w:t>
            </w:r>
          </w:p>
        </w:tc>
      </w:tr>
      <w:tr w:rsidR="00CA0EFA" w:rsidRPr="002F0704" w:rsidTr="0027602A">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p>
        </w:tc>
      </w:tr>
      <w:tr w:rsidR="00CA0EFA" w:rsidRPr="002F0704" w:rsidTr="0027602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CA0EFA" w:rsidRPr="002F0704" w:rsidRDefault="007F4E44" w:rsidP="0027602A">
            <w:pPr>
              <w:rPr>
                <w:rFonts w:ascii="Times" w:hAnsi="Times" w:cs="Times"/>
                <w:sz w:val="20"/>
                <w:szCs w:val="20"/>
              </w:rPr>
            </w:pPr>
            <w:r w:rsidRPr="002F0704">
              <w:rPr>
                <w:rFonts w:ascii="Times" w:hAnsi="Times" w:cs="Times"/>
                <w:sz w:val="20"/>
                <w:szCs w:val="20"/>
              </w:rPr>
              <w:t>-</w:t>
            </w:r>
          </w:p>
        </w:tc>
      </w:tr>
      <w:tr w:rsidR="00CA0EFA" w:rsidRPr="002F0704" w:rsidTr="0027602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júl 2019</w:t>
            </w:r>
          </w:p>
        </w:tc>
      </w:tr>
      <w:tr w:rsidR="00CA0EFA" w:rsidRPr="002F0704" w:rsidTr="0027602A">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Predpokladaný termín predloženia na Rokovanie vlády</w:t>
            </w:r>
            <w:r w:rsidRPr="002F0704">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b/>
                <w:bCs/>
              </w:rPr>
            </w:pPr>
            <w:r w:rsidRPr="002F0704">
              <w:rPr>
                <w:rFonts w:ascii="Times" w:hAnsi="Times" w:cs="Times"/>
                <w:sz w:val="20"/>
                <w:szCs w:val="20"/>
              </w:rPr>
              <w:t>august 2019</w:t>
            </w:r>
          </w:p>
        </w:tc>
      </w:tr>
    </w:tbl>
    <w:p w:rsidR="00CA0EFA" w:rsidRPr="002F0704" w:rsidRDefault="00CA0EFA" w:rsidP="00CA0EFA">
      <w:pPr>
        <w:pStyle w:val="Normlnywebov"/>
        <w:spacing w:before="0" w:beforeAutospacing="0" w:after="0" w:afterAutospacing="0"/>
        <w:rPr>
          <w:bCs/>
          <w:sz w:val="22"/>
          <w:szCs w:val="22"/>
        </w:rPr>
      </w:pPr>
    </w:p>
    <w:p w:rsidR="00CA0EFA" w:rsidRPr="002F0704" w:rsidRDefault="00CA0EFA" w:rsidP="00CA0EF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2.  Definícia problému</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lastRenderedPageBreak/>
              <w:t>Novela zákona o rozsahu a podmienkach úhrady liekov, zdravotníckych pomôcok a dietetických potravín na základe verejného zdravotného poistenia a o zmene a doplnení niektorých zákonov má za ciele precizovať definíciu základného pojmu európskej referenčnej ceny lieku; upraviť podmienky pri ktorých môže byť pomer úhrady zdravotnej poisťovne a doplatku poistenca za liek, zdravotnícku pomôcku alebo dietetickú potravinu zmenený; umožniť aplikovať zmeny v Zozname zdravotníckych pomôcok na mieru.</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3.  Ciele a výsledný stav</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Hlavnými cieľmi novely zákona je precizovať definíciu základného pojmu európskej referenčnej ceny lieku; umožniť aplikovať zmeny v Zozname zdravotníckych pomôcok na mieru; upraviť podmienky pri ktorých môže byť pomer úhrady zdravotnej poisťovne a doplatku poistenca za liek, zdravotnícku pomôcku alebo dietetickú potravinu zmenený.</w:t>
            </w:r>
            <w:r w:rsidRPr="002F0704">
              <w:rPr>
                <w:rFonts w:ascii="Times" w:hAnsi="Times" w:cs="Times"/>
                <w:sz w:val="20"/>
                <w:szCs w:val="20"/>
              </w:rPr>
              <w:br/>
              <w:t>Cieľom novely je udržanie stability systému verejného zdravotného poistenia.</w:t>
            </w:r>
          </w:p>
          <w:p w:rsidR="00CA0EFA" w:rsidRPr="002F0704" w:rsidRDefault="00CA0EFA" w:rsidP="0027602A">
            <w:pPr>
              <w:rPr>
                <w:rFonts w:ascii="Times" w:hAnsi="Times" w:cs="Times"/>
                <w:sz w:val="20"/>
                <w:szCs w:val="20"/>
              </w:rPr>
            </w:pPr>
            <w:r w:rsidRPr="002F0704">
              <w:rPr>
                <w:rFonts w:ascii="Times" w:hAnsi="Times" w:cs="Times"/>
                <w:sz w:val="20"/>
                <w:szCs w:val="20"/>
              </w:rPr>
              <w:t>Úprava legislatívy by priniesla ročnú úsporu vo výške najmenej 3 miliónov eur. Návrh má pozitívny vplyv na zníženie výdavkov domácností v súvislosti s očakávaným znížením doplatkov za lieky v zozname kategorizovaných liekov.</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4.  Dotknuté subjekty</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Predložený návrh sa dotýka podnikateľských subjektoch – držiteľov registrácie, výrobcov alebo dovozcov liekov, zdravotníckych pomôcok a dietetických potravín, ktoré sú plne alebo čiastočne hradené z prostriedkov </w:t>
            </w:r>
            <w:r w:rsidR="009774BD" w:rsidRPr="002F0704">
              <w:rPr>
                <w:rFonts w:ascii="Times" w:hAnsi="Times" w:cs="Times"/>
                <w:sz w:val="20"/>
                <w:szCs w:val="20"/>
              </w:rPr>
              <w:t>verejného zdravotného poistenia, poistenci verejného zdravotného poistenia.</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5.  Alternatívne riešenia</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Vzhľadom na komplexnosť a charakter zmien nebolo uvažované s alternatívnymi riešeniami.</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6.  Vykonávacie predpisy</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Predpokladá sa prijatie/zmena vykonávacích predpisov?                          </w:t>
            </w:r>
            <w:r w:rsidRPr="002F0704">
              <w:rPr>
                <w:rFonts w:ascii="Wingdings 2" w:hAnsi="Wingdings 2" w:cs="Times"/>
                <w:sz w:val="28"/>
                <w:szCs w:val="28"/>
              </w:rPr>
              <w:t></w:t>
            </w:r>
            <w:r w:rsidRPr="002F0704">
              <w:rPr>
                <w:rFonts w:ascii="Times" w:hAnsi="Times" w:cs="Times"/>
                <w:sz w:val="20"/>
                <w:szCs w:val="20"/>
              </w:rPr>
              <w:t xml:space="preserve">   Áno            </w:t>
            </w:r>
            <w:r w:rsidRPr="002F0704">
              <w:rPr>
                <w:rFonts w:ascii="Wingdings 2" w:hAnsi="Wingdings 2" w:cs="Times"/>
                <w:sz w:val="20"/>
                <w:szCs w:val="20"/>
              </w:rPr>
              <w:t></w:t>
            </w:r>
            <w:r w:rsidRPr="002F0704">
              <w:rPr>
                <w:rFonts w:ascii="Times" w:hAnsi="Times" w:cs="Times"/>
                <w:sz w:val="20"/>
                <w:szCs w:val="20"/>
              </w:rPr>
              <w:t>  Nie</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xml:space="preserve">  7.  Transpozícia práva EÚ </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sz w:val="20"/>
                <w:szCs w:val="20"/>
              </w:rPr>
            </w:pPr>
            <w:r w:rsidRPr="002F0704">
              <w:rPr>
                <w:rFonts w:ascii="Times" w:hAnsi="Times" w:cs="Times"/>
                <w:sz w:val="20"/>
                <w:szCs w:val="20"/>
              </w:rPr>
              <w:t>Bezpredmetné.</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rPr>
            </w:pPr>
            <w:r w:rsidRPr="002F0704">
              <w:rPr>
                <w:rFonts w:ascii="Times" w:hAnsi="Times" w:cs="Times"/>
                <w:b/>
                <w:bCs/>
              </w:rPr>
              <w:t>  8.  Preskúmanie účelnosti**</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w:hAnsi="Times" w:cs="Times"/>
                <w:b/>
                <w:bCs/>
              </w:rPr>
            </w:pPr>
          </w:p>
        </w:tc>
      </w:tr>
    </w:tbl>
    <w:p w:rsidR="00CA0EFA" w:rsidRPr="002F0704" w:rsidRDefault="00CA0EFA" w:rsidP="00CA0EFA">
      <w:pPr>
        <w:pStyle w:val="Normlnywebov"/>
        <w:spacing w:before="0" w:beforeAutospacing="0" w:after="0" w:afterAutospacing="0"/>
        <w:rPr>
          <w:bCs/>
          <w:sz w:val="22"/>
          <w:szCs w:val="22"/>
        </w:rPr>
      </w:pPr>
    </w:p>
    <w:p w:rsidR="00CA0EFA" w:rsidRPr="002F0704" w:rsidRDefault="00CA0EFA" w:rsidP="00CA0EFA">
      <w:pPr>
        <w:ind w:left="142" w:hanging="142"/>
        <w:rPr>
          <w:sz w:val="20"/>
          <w:szCs w:val="20"/>
        </w:rPr>
      </w:pPr>
      <w:r w:rsidRPr="002F0704">
        <w:rPr>
          <w:sz w:val="20"/>
          <w:szCs w:val="20"/>
        </w:rPr>
        <w:t xml:space="preserve"> </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CA0EFA" w:rsidRPr="002F0704" w:rsidTr="0027602A">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rFonts w:ascii="Times" w:hAnsi="Times" w:cs="Times"/>
                <w:b/>
                <w:bCs/>
                <w:sz w:val="20"/>
                <w:szCs w:val="20"/>
              </w:rPr>
            </w:pPr>
            <w:r w:rsidRPr="002F0704">
              <w:rPr>
                <w:rFonts w:ascii="Times" w:hAnsi="Times" w:cs="Times"/>
                <w:b/>
                <w:bCs/>
                <w:sz w:val="20"/>
                <w:szCs w:val="20"/>
              </w:rPr>
              <w:t>  9.   Vplyvy navrhovaného materiálu</w:t>
            </w:r>
          </w:p>
        </w:tc>
      </w:tr>
      <w:tr w:rsidR="00CA0EFA" w:rsidRPr="002F0704" w:rsidTr="0027602A">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rozpočet verejnej správy</w:t>
            </w:r>
            <w:r w:rsidRPr="002F0704">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r w:rsidR="00CA0EFA" w:rsidRPr="002F0704" w:rsidTr="0027602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Čiastočne</w:t>
            </w:r>
          </w:p>
        </w:tc>
      </w:tr>
      <w:tr w:rsidR="00CA0EFA" w:rsidRPr="002F0704" w:rsidTr="0027602A">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podnikateľské prostredie</w:t>
            </w:r>
            <w:r w:rsidRPr="002F0704">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Negatívne</w:t>
            </w:r>
          </w:p>
        </w:tc>
      </w:tr>
      <w:tr w:rsidR="00CA0EFA" w:rsidRPr="002F0704" w:rsidTr="0027602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Negatívne</w:t>
            </w:r>
          </w:p>
        </w:tc>
      </w:tr>
      <w:tr w:rsidR="00CA0EFA" w:rsidRPr="002F0704" w:rsidTr="0027602A">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w:t>
            </w:r>
            <w:r w:rsidR="0087558E" w:rsidRPr="002F0704">
              <w:rPr>
                <w:rFonts w:ascii="Wingdings 2" w:hAnsi="Wingdings 2" w:cs="Times"/>
                <w:sz w:val="20"/>
                <w:szCs w:val="20"/>
              </w:rPr>
              <w:t></w:t>
            </w:r>
            <w:r w:rsidRPr="002F070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w:t>
            </w:r>
            <w:r w:rsidR="0038386C" w:rsidRPr="002F0704">
              <w:rPr>
                <w:rFonts w:ascii="Times" w:hAnsi="Times" w:cs="Times"/>
                <w:sz w:val="20"/>
                <w:szCs w:val="20"/>
              </w:rPr>
              <w:t xml:space="preserve">  </w:t>
            </w:r>
            <w:r w:rsidR="0038386C" w:rsidRPr="002F0704">
              <w:rPr>
                <w:rFonts w:ascii="Wingdings 2" w:hAnsi="Wingdings 2" w:cs="Times"/>
                <w:sz w:val="28"/>
                <w:szCs w:val="28"/>
              </w:rPr>
              <w:t></w:t>
            </w:r>
            <w:r w:rsidR="0038386C" w:rsidRPr="002F0704">
              <w:rPr>
                <w:rFonts w:ascii="Times" w:hAnsi="Times" w:cs="Times"/>
                <w:sz w:val="20"/>
                <w:szCs w:val="20"/>
              </w:rPr>
              <w:t xml:space="preserve"> </w:t>
            </w:r>
            <w:r w:rsidRPr="002F0704">
              <w:rPr>
                <w:rFonts w:ascii="Times" w:hAnsi="Times" w:cs="Times"/>
                <w:sz w:val="20"/>
                <w:szCs w:val="20"/>
              </w:rPr>
              <w:t xml:space="preserve"> Negatívne</w:t>
            </w:r>
          </w:p>
        </w:tc>
      </w:tr>
      <w:tr w:rsidR="00CA0EFA" w:rsidRPr="002F0704" w:rsidTr="0027602A">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r w:rsidR="00CA0EFA" w:rsidRPr="002F0704" w:rsidTr="0027602A">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r w:rsidR="00CA0EFA" w:rsidRPr="002F0704" w:rsidTr="0027602A">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služby pre občana z toho</w:t>
            </w:r>
            <w:r w:rsidRPr="002F0704">
              <w:rPr>
                <w:rFonts w:ascii="Times" w:hAnsi="Times" w:cs="Times"/>
                <w:sz w:val="20"/>
                <w:szCs w:val="20"/>
              </w:rPr>
              <w:br/>
              <w:t>    vplyvy služieb verejnej správy na občana</w:t>
            </w:r>
            <w:r w:rsidRPr="002F0704">
              <w:rPr>
                <w:rFonts w:ascii="Times" w:hAnsi="Times" w:cs="Times"/>
                <w:sz w:val="20"/>
                <w:szCs w:val="20"/>
              </w:rPr>
              <w:br/>
              <w:t>    vplyvy na procesy služieb vo verejnej</w:t>
            </w:r>
            <w:r w:rsidRPr="002F0704">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br/>
              <w:t xml:space="preserve">  </w:t>
            </w:r>
            <w:r w:rsidRPr="002F0704">
              <w:rPr>
                <w:rFonts w:ascii="Wingdings 2" w:hAnsi="Wingdings 2" w:cs="Times"/>
                <w:sz w:val="28"/>
                <w:szCs w:val="28"/>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br/>
              <w:t xml:space="preserve">  </w:t>
            </w:r>
            <w:r w:rsidRPr="002F0704">
              <w:rPr>
                <w:rFonts w:ascii="Wingdings 2" w:hAnsi="Wingdings 2" w:cs="Times"/>
                <w:sz w:val="20"/>
                <w:szCs w:val="20"/>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b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r w:rsidR="00CA0EFA" w:rsidRPr="002F0704" w:rsidTr="0027602A">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r w:rsidR="00CA0EFA" w:rsidRPr="002F0704" w:rsidTr="0027602A">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CA0EFA" w:rsidRPr="002F0704" w:rsidRDefault="00CA0EFA" w:rsidP="0027602A">
            <w:pPr>
              <w:rPr>
                <w:rFonts w:ascii="Times" w:hAnsi="Times" w:cs="Times"/>
                <w:sz w:val="20"/>
                <w:szCs w:val="20"/>
              </w:rPr>
            </w:pPr>
            <w:r w:rsidRPr="002F0704">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0"/>
                <w:szCs w:val="20"/>
              </w:rPr>
              <w:t></w:t>
            </w:r>
            <w:r w:rsidRPr="002F070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CA0EFA" w:rsidRPr="002F0704" w:rsidRDefault="00CA0EFA" w:rsidP="0027602A">
            <w:pPr>
              <w:rPr>
                <w:rFonts w:ascii="Times" w:hAnsi="Times" w:cs="Times"/>
                <w:sz w:val="20"/>
                <w:szCs w:val="20"/>
              </w:rPr>
            </w:pPr>
            <w:r w:rsidRPr="002F0704">
              <w:rPr>
                <w:rFonts w:ascii="Times" w:hAnsi="Times" w:cs="Times"/>
                <w:sz w:val="20"/>
                <w:szCs w:val="20"/>
              </w:rPr>
              <w:t xml:space="preserve">  </w:t>
            </w:r>
            <w:r w:rsidRPr="002F0704">
              <w:rPr>
                <w:rFonts w:ascii="Wingdings 2" w:hAnsi="Wingdings 2" w:cs="Times"/>
                <w:sz w:val="28"/>
                <w:szCs w:val="28"/>
              </w:rPr>
              <w:t></w:t>
            </w:r>
            <w:r w:rsidRPr="002F0704">
              <w:rPr>
                <w:rFonts w:ascii="Times" w:hAnsi="Times" w:cs="Times"/>
                <w:sz w:val="20"/>
                <w:szCs w:val="20"/>
              </w:rPr>
              <w:t xml:space="preserve">   Negatívne</w:t>
            </w:r>
          </w:p>
        </w:tc>
      </w:tr>
    </w:tbl>
    <w:p w:rsidR="00CA0EFA" w:rsidRPr="002F0704" w:rsidRDefault="00CA0EFA" w:rsidP="00CA0EF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b/>
                <w:bCs/>
              </w:rPr>
            </w:pPr>
            <w:r w:rsidRPr="002F0704">
              <w:rPr>
                <w:b/>
                <w:bCs/>
              </w:rPr>
              <w:t>  10.  Poznámky</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pStyle w:val="Normlnywebov"/>
              <w:rPr>
                <w:sz w:val="20"/>
                <w:szCs w:val="20"/>
              </w:rPr>
            </w:pPr>
            <w:r w:rsidRPr="002F0704">
              <w:rPr>
                <w:sz w:val="20"/>
                <w:szCs w:val="20"/>
              </w:rPr>
              <w:t>Predložený návrh zákona nemá vplyv na životné prostredie, nemá vplyv na informatizáciu spoločnosti a nemá  vplyv na služby verejnej správy pre občana, nemá vplyv na manželstvo, rodičovstvo a rodinu.</w:t>
            </w:r>
          </w:p>
          <w:p w:rsidR="00CA0EFA" w:rsidRPr="002F0704" w:rsidRDefault="00CA0EFA" w:rsidP="0027602A">
            <w:pPr>
              <w:pStyle w:val="Normlnywebov"/>
              <w:rPr>
                <w:sz w:val="20"/>
                <w:szCs w:val="20"/>
              </w:rPr>
            </w:pPr>
            <w:r w:rsidRPr="002F0704">
              <w:rPr>
                <w:sz w:val="20"/>
                <w:szCs w:val="20"/>
              </w:rPr>
              <w:t>Predpokladá sa pozitívny vplyv na rozpočet verejnej správy.</w:t>
            </w:r>
          </w:p>
          <w:p w:rsidR="00CA0EFA" w:rsidRPr="002F0704" w:rsidRDefault="00CA0EFA" w:rsidP="0027602A">
            <w:pPr>
              <w:pStyle w:val="Normlnywebov"/>
              <w:rPr>
                <w:sz w:val="20"/>
                <w:szCs w:val="20"/>
              </w:rPr>
            </w:pPr>
            <w:r w:rsidRPr="002F0704">
              <w:rPr>
                <w:sz w:val="20"/>
                <w:szCs w:val="20"/>
              </w:rPr>
              <w:t>Predpokladá sa pozitívny a súčasne negatívny vplyv na podnikateľské prostredie, vrátane pozitívneho a súčasne negatívneho vplyvu na MSP.</w:t>
            </w:r>
          </w:p>
          <w:p w:rsidR="00CA0EFA" w:rsidRPr="002F0704" w:rsidRDefault="00CA0EFA" w:rsidP="00EF10B4">
            <w:pPr>
              <w:pStyle w:val="Normlnywebov"/>
              <w:rPr>
                <w:sz w:val="20"/>
                <w:szCs w:val="20"/>
              </w:rPr>
            </w:pPr>
            <w:r w:rsidRPr="002F0704">
              <w:rPr>
                <w:sz w:val="20"/>
                <w:szCs w:val="20"/>
              </w:rPr>
              <w:t xml:space="preserve">Predpokladajú sa </w:t>
            </w:r>
            <w:r w:rsidR="0087558E" w:rsidRPr="002F0704">
              <w:rPr>
                <w:sz w:val="20"/>
                <w:szCs w:val="20"/>
              </w:rPr>
              <w:t xml:space="preserve">pozitívne aj </w:t>
            </w:r>
            <w:r w:rsidR="00EF10B4" w:rsidRPr="002F0704">
              <w:rPr>
                <w:sz w:val="20"/>
                <w:szCs w:val="20"/>
              </w:rPr>
              <w:t>nega</w:t>
            </w:r>
            <w:r w:rsidRPr="002F0704">
              <w:rPr>
                <w:sz w:val="20"/>
                <w:szCs w:val="20"/>
              </w:rPr>
              <w:t>tívne sociálne vplyvy.</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b/>
                <w:bCs/>
              </w:rPr>
            </w:pPr>
            <w:r w:rsidRPr="002F0704">
              <w:rPr>
                <w:b/>
                <w:bCs/>
              </w:rPr>
              <w:t>  11.  Kontakt na spracovateľa</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rPr>
                <w:rFonts w:ascii="Times New Roman" w:hAnsi="Times New Roman"/>
                <w:sz w:val="20"/>
                <w:szCs w:val="20"/>
              </w:rPr>
            </w:pPr>
            <w:r w:rsidRPr="002F0704">
              <w:rPr>
                <w:rFonts w:ascii="Times New Roman" w:hAnsi="Times New Roman"/>
                <w:sz w:val="20"/>
                <w:szCs w:val="20"/>
                <w:u w:val="single"/>
              </w:rPr>
              <w:t>miriam.vulevova@health.gov.sk</w:t>
            </w:r>
            <w:r w:rsidRPr="002F0704">
              <w:rPr>
                <w:rFonts w:ascii="Times New Roman" w:hAnsi="Times New Roman"/>
                <w:sz w:val="20"/>
                <w:szCs w:val="20"/>
              </w:rPr>
              <w:t xml:space="preserve"> </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b/>
                <w:bCs/>
              </w:rPr>
            </w:pPr>
            <w:r w:rsidRPr="002F0704">
              <w:rPr>
                <w:b/>
                <w:bCs/>
              </w:rPr>
              <w:t>  12.  Zdroje</w:t>
            </w:r>
          </w:p>
        </w:tc>
      </w:tr>
      <w:tr w:rsidR="00CA0EFA" w:rsidRPr="002F0704" w:rsidTr="0027602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CA0EFA" w:rsidRPr="002F0704" w:rsidRDefault="00CA0EFA" w:rsidP="0027602A">
            <w:pPr>
              <w:jc w:val="both"/>
              <w:rPr>
                <w:rFonts w:ascii="Times New Roman" w:hAnsi="Times New Roman"/>
                <w:sz w:val="20"/>
                <w:szCs w:val="20"/>
              </w:rPr>
            </w:pPr>
            <w:r w:rsidRPr="002F0704">
              <w:rPr>
                <w:rFonts w:ascii="Times New Roman" w:hAnsi="Times New Roman"/>
                <w:sz w:val="20"/>
                <w:szCs w:val="20"/>
              </w:rPr>
              <w:t>Aktuálne platný právny stav - zákon č. 363/2011 Z. z. o rozsahu a podmienkach úhrady liekov, zdravotníckych pomôcok a dietetických potravín na základe verejného zdravotného poistenia a o zmene a doplnení niektorých zákonov.</w:t>
            </w:r>
          </w:p>
        </w:tc>
      </w:tr>
      <w:tr w:rsidR="00CA0EFA" w:rsidRPr="002F0704" w:rsidTr="0027602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CA0EFA" w:rsidRPr="002F0704" w:rsidRDefault="00CA0EFA" w:rsidP="0027602A">
            <w:pPr>
              <w:rPr>
                <w:b/>
                <w:bCs/>
              </w:rPr>
            </w:pPr>
            <w:r w:rsidRPr="002F0704">
              <w:rPr>
                <w:b/>
                <w:bCs/>
              </w:rPr>
              <w:t>  13.  Stanovisko Komisie pre posudzovanie vybraných vplyvov z PPK</w:t>
            </w:r>
          </w:p>
        </w:tc>
      </w:tr>
      <w:tr w:rsidR="00CA0EFA" w:rsidRPr="002F0704" w:rsidTr="0027602A">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23034" w:rsidRPr="002F0704" w:rsidRDefault="00CA0EFA" w:rsidP="00423034">
            <w:pPr>
              <w:pStyle w:val="Normlnywebov"/>
              <w:spacing w:after="0"/>
              <w:rPr>
                <w:bCs/>
                <w:color w:val="000000"/>
                <w:shd w:val="clear" w:color="auto" w:fill="FFFFFF"/>
              </w:rPr>
            </w:pPr>
            <w:r w:rsidRPr="002F0704">
              <w:rPr>
                <w:bCs/>
                <w:color w:val="000000"/>
                <w:shd w:val="clear" w:color="auto" w:fill="FFFFFF"/>
              </w:rPr>
              <w:lastRenderedPageBreak/>
              <w:t> </w:t>
            </w:r>
            <w:r w:rsidR="00423034" w:rsidRPr="002F0704">
              <w:rPr>
                <w:b/>
                <w:bCs/>
                <w:color w:val="000000"/>
                <w:shd w:val="clear" w:color="auto" w:fill="FFFFFF"/>
              </w:rPr>
              <w:t xml:space="preserve">I. Úvod: </w:t>
            </w:r>
            <w:r w:rsidR="00423034" w:rsidRPr="002F0704">
              <w:rPr>
                <w:bCs/>
                <w:color w:val="000000"/>
                <w:shd w:val="clear" w:color="auto" w:fill="FFFFFF"/>
              </w:rPr>
              <w:t xml:space="preserve">Ministerstvo zdravotníctva Slovenskej republiky dňa 17. júla 2019 predložilo Stálej pracovnej komisií na posudzovanie vybraných vplyvov (ďalej len „Komisia“) materiál </w:t>
            </w:r>
            <w:r w:rsidR="00423034" w:rsidRPr="002F0704">
              <w:rPr>
                <w:bCs/>
                <w:i/>
                <w:color w:val="000000"/>
                <w:shd w:val="clear" w:color="auto" w:fill="FFFFFF"/>
              </w:rPr>
              <w:t>„Zákon z ...... 2019, ktorým sa mení a dopĺňa zákon č. 363/2011 Z. z. o rozsahu a podmienkach úhrady liekov, zdravotníckych pomôcok a dietetických potravín na základe verejného zdravotného poistenia a o zmene a doplnení niektorých zákonov v znení neskorších predpisov“</w:t>
            </w:r>
            <w:r w:rsidR="00423034" w:rsidRPr="002F0704">
              <w:rPr>
                <w:bCs/>
                <w:color w:val="000000"/>
                <w:shd w:val="clear" w:color="auto" w:fill="FFFFFF"/>
              </w:rPr>
              <w:t>,</w:t>
            </w:r>
            <w:r w:rsidR="00423034" w:rsidRPr="002F0704">
              <w:rPr>
                <w:bCs/>
                <w:iCs/>
                <w:color w:val="000000"/>
                <w:shd w:val="clear" w:color="auto" w:fill="FFFFFF"/>
              </w:rPr>
              <w:t xml:space="preserve"> spolu so žiadosťou o udelenie výnimky z procesu podľa bodu 2.6. Jednotnej metodiky na posudzovanie vybraných vplyvov</w:t>
            </w:r>
            <w:r w:rsidR="00423034" w:rsidRPr="002F0704">
              <w:rPr>
                <w:bCs/>
                <w:color w:val="000000"/>
                <w:shd w:val="clear" w:color="auto" w:fill="FFFFFF"/>
              </w:rPr>
              <w:t>. Materiál predpokladá pozitívne vplyvy na rozpočet verejnej správy, ktoré sú rozpočtovo zabezpečené, pozitívno-negatívne vplyvy na podnikateľské prostredie, vrátane pozitívno-negatívnych vplyvov na malé a stredné podniky a pozitívno-negatívne sociálne vplyvy.</w:t>
            </w:r>
          </w:p>
          <w:p w:rsidR="00423034" w:rsidRPr="002F0704" w:rsidRDefault="00423034" w:rsidP="00423034">
            <w:pPr>
              <w:pStyle w:val="Normlnywebov"/>
              <w:rPr>
                <w:bCs/>
                <w:color w:val="000000"/>
                <w:shd w:val="clear" w:color="auto" w:fill="FFFFFF"/>
              </w:rPr>
            </w:pPr>
            <w:r w:rsidRPr="002F0704">
              <w:rPr>
                <w:b/>
                <w:bCs/>
                <w:color w:val="000000"/>
                <w:shd w:val="clear" w:color="auto" w:fill="FFFFFF"/>
              </w:rPr>
              <w:t xml:space="preserve">II. Pripomienky a návrhy zmien: </w:t>
            </w:r>
            <w:r w:rsidRPr="002F0704">
              <w:rPr>
                <w:bCs/>
                <w:color w:val="000000"/>
                <w:shd w:val="clear" w:color="auto" w:fill="FFFFFF"/>
              </w:rPr>
              <w:t>Komisia uplatňuje k materiálu nasledovné pripomienky a odporúčania:</w:t>
            </w:r>
          </w:p>
          <w:p w:rsidR="00423034" w:rsidRPr="002F0704" w:rsidRDefault="00423034" w:rsidP="00423034">
            <w:pPr>
              <w:pStyle w:val="Normlnywebov"/>
              <w:rPr>
                <w:bCs/>
                <w:color w:val="000000"/>
                <w:shd w:val="clear" w:color="auto" w:fill="FFFFFF"/>
              </w:rPr>
            </w:pPr>
            <w:r w:rsidRPr="002F0704">
              <w:rPr>
                <w:b/>
                <w:bCs/>
                <w:color w:val="000000"/>
                <w:shd w:val="clear" w:color="auto" w:fill="FFFFFF"/>
              </w:rPr>
              <w:t>Všeobecne</w:t>
            </w:r>
          </w:p>
          <w:p w:rsidR="00423034" w:rsidRPr="002F0704" w:rsidRDefault="00423034" w:rsidP="00423034">
            <w:pPr>
              <w:pStyle w:val="Normlnywebov"/>
              <w:rPr>
                <w:bCs/>
                <w:color w:val="000000"/>
                <w:shd w:val="clear" w:color="auto" w:fill="FFFFFF"/>
              </w:rPr>
            </w:pPr>
            <w:r w:rsidRPr="002F0704">
              <w:rPr>
                <w:bCs/>
                <w:color w:val="000000"/>
                <w:shd w:val="clear" w:color="auto" w:fill="FFFFFF"/>
              </w:rPr>
              <w:t>Komisia si dovoľuje predkladateľovi pripomenúť, že udelenie výnimky pri uplatňovaní postupu podľa bodu 2.6 Jednotnej metodiky na posudzovanie vybraných vplyvov neznamená zároveň aj oslobodenie od povinnosti zhodnotiť vybrané vplyvy predkladaného návrhu zákona v doložke vybraných vplyvov a v analýzach vybraných vplyvov a vypracovať tieto dokumenty v súlade s obsahovými požiadavkami na ich vypracovanie upravenými v uvedenej jednotnej metodike. Komisia žiada predkladateľa, aby do ďalšieho legislatívneho procesu predložil  predmetný návrh zákona aj s hodnotením vybraných vplyvov v doložke vybraných vplyvov a príslušných analýzach vybraných vplyvov, ktoré spĺňa aspoň minimálne obsahové požiadavky týchto dokumentov upravené v Jednotnej metodike na posudzovanie vybraných vplyvov (a v jej prílohách).</w:t>
            </w:r>
          </w:p>
          <w:p w:rsidR="00423034" w:rsidRPr="002F0704" w:rsidRDefault="00423034" w:rsidP="00423034">
            <w:pPr>
              <w:pStyle w:val="Normlnywebov"/>
              <w:rPr>
                <w:bCs/>
                <w:color w:val="000000"/>
                <w:shd w:val="clear" w:color="auto" w:fill="FFFFFF"/>
              </w:rPr>
            </w:pPr>
            <w:r w:rsidRPr="002F0704">
              <w:rPr>
                <w:bCs/>
                <w:color w:val="000000"/>
                <w:shd w:val="clear" w:color="auto" w:fill="FFFFFF"/>
              </w:rPr>
              <w:t xml:space="preserve">Preto Komisia žiada predkladateľa, aby v predloženej doložke vybraných vplyvov v súlade s ustanovenými minimálnymi obsahovými požiadavkami na doložku vybraných vplyvov uviedol aj povinné informácie v bode 5. Alternatívne riešenia, v bode 4. Dotknuté subjekty doplnil aj poistencov verejného zdravotného poistenia, keďže predložený návrh zákona má vplyvy na hospodárenie ich domácností (bod 4.1 analýzy sociálnych vplyvov) a vypustil termín začiatku a konca predbežného pripomienkového konania, keďže sa neuskutočnilo. </w:t>
            </w:r>
          </w:p>
          <w:p w:rsidR="00423034" w:rsidRPr="002F0704" w:rsidRDefault="00423034" w:rsidP="00423034">
            <w:pPr>
              <w:pStyle w:val="Normlnywebov"/>
              <w:rPr>
                <w:bCs/>
                <w:color w:val="000000"/>
                <w:shd w:val="clear" w:color="auto" w:fill="FFFFFF"/>
              </w:rPr>
            </w:pPr>
            <w:r w:rsidRPr="002F0704">
              <w:rPr>
                <w:bCs/>
                <w:color w:val="000000"/>
                <w:shd w:val="clear" w:color="auto" w:fill="FFFFFF"/>
              </w:rPr>
              <w:t>V predkladacej správe je uvedené aké vplyvy predpokladá návrh vyhlášky. Je potrebné však v prvom rade uviesť, aké  vplyvy predpokladá predložený návrh zákona na všetky sledované oblasti (teda aj rozpočet verejnej správy, podnikateľské prostredie, sociálne vplyvy).</w:t>
            </w:r>
          </w:p>
          <w:p w:rsidR="00423034" w:rsidRPr="002F0704" w:rsidRDefault="00423034" w:rsidP="00423034">
            <w:pPr>
              <w:pStyle w:val="Normlnywebov"/>
              <w:rPr>
                <w:b/>
                <w:bCs/>
                <w:color w:val="000000"/>
                <w:shd w:val="clear" w:color="auto" w:fill="FFFFFF"/>
              </w:rPr>
            </w:pPr>
            <w:r w:rsidRPr="002F0704">
              <w:rPr>
                <w:b/>
                <w:bCs/>
                <w:color w:val="000000"/>
                <w:shd w:val="clear" w:color="auto" w:fill="FFFFFF"/>
              </w:rPr>
              <w:t>K sociálnym vplyvom</w:t>
            </w:r>
          </w:p>
          <w:p w:rsidR="00423034" w:rsidRPr="002F0704" w:rsidRDefault="00423034" w:rsidP="00423034">
            <w:pPr>
              <w:pStyle w:val="Normlnywebov"/>
              <w:rPr>
                <w:bCs/>
                <w:color w:val="000000"/>
                <w:shd w:val="clear" w:color="auto" w:fill="FFFFFF"/>
              </w:rPr>
            </w:pPr>
            <w:r w:rsidRPr="002F0704">
              <w:rPr>
                <w:bCs/>
                <w:color w:val="000000"/>
                <w:shd w:val="clear" w:color="auto" w:fill="FFFFFF"/>
              </w:rPr>
              <w:t xml:space="preserve">Analýzu sociálnych vplyvov Komisia žiada vypracovať v súlade s Metodickým postupom pre analýzu sociálnych vplyvov (Príloha č. 4 Jednotnej metodiky na posudzovanie vybraných vplyvov). Nie je možné akceptovať chýbajúce hodnotenie sociálnych vplyvov predloženého návrhu zákona, konkrétne vplyvov na hospodárenie dotknutých domácností. V tejto súvislosti Komisia poukazuje na skutočnosť, že predkladateľ svoju žiadosť o výnimku z procesu podľa Jednotnej metodiky na posudzovanie vybraných vplyvov odôvodnil aj tým, že predložená „novela zákona zabezpečí prehľadný a transparentný systém, ktorý umožní, aby mal pacient lepší prístup k liečbe“, avšak predkladateľ sám tento navrhovaný transparentný systém podľa predloženej analýzy sociálnych vplyvov nevie zhodnotiť vo vzťahu k vplyvom na hospodárenie domácností, resp. zhodnotiť aspoň jeho zásadnejšie vplyvy v porovnaní so súčasným stavom. Predkladateľ v analýze sociálnych vplyvov uviedol iba konštatovanie, že predložený návrh zákona má  pozitívny vplyv  a môže mať aj negatívny vplyv v súvislosti s doplatkami za lieky uhrádzanými poistencami. Zároveň predkladateľ uviedol, že  „dopad zmeny doplatkov nie je možné kvantifikovať, pričom predpokladá, že  ročný objem finančných prostriedkov vynaložených na doplatky bude nižší.“. .Zároveň predkladateľ v dôvodovej správe uvádza, že navrhované zmeny vychádzajú aj z analýzy Útvaru hodnoty za </w:t>
            </w:r>
            <w:r w:rsidRPr="002F0704">
              <w:rPr>
                <w:bCs/>
                <w:color w:val="000000"/>
                <w:shd w:val="clear" w:color="auto" w:fill="FFFFFF"/>
              </w:rPr>
              <w:lastRenderedPageBreak/>
              <w:t>peniaze, ktorý analyzoval „100 liekov s najväčším ročným dopadom na VZP, pričom pri 6 liekoch skutočne dochádza k výraznému nadbytočnému preplácaniu liekov, pretože sa na slovenský trh dodáva neobvyklá (predražená) veľkosť balenia a prepočítanie cien na rovnakú veľkosť balenia by problém vyriešilo. Úprava legislatívy by pri spomínaných problematických liekoch priniesla ročnú úsporu vo výške 3 miliónov eur. Pri extrapolácií aj na zvyšné kategorizované lieky by sa potenciálne usporilo až 6,5 mil. eur“. Z vyššie uvedených dôvodov Komisia žiada o dopracovanie analýzy sociálnych vplyvov.</w:t>
            </w:r>
          </w:p>
          <w:p w:rsidR="00423034" w:rsidRPr="002F0704" w:rsidRDefault="00423034" w:rsidP="00423034">
            <w:pPr>
              <w:pStyle w:val="Normlnywebov"/>
              <w:rPr>
                <w:bCs/>
                <w:color w:val="000000"/>
                <w:shd w:val="clear" w:color="auto" w:fill="FFFFFF"/>
              </w:rPr>
            </w:pPr>
            <w:r w:rsidRPr="002F0704">
              <w:rPr>
                <w:b/>
                <w:bCs/>
                <w:color w:val="000000"/>
                <w:shd w:val="clear" w:color="auto" w:fill="FFFFFF"/>
              </w:rPr>
              <w:t xml:space="preserve">III. Záver: </w:t>
            </w:r>
            <w:r w:rsidRPr="002F0704">
              <w:rPr>
                <w:bCs/>
                <w:color w:val="000000"/>
                <w:shd w:val="clear" w:color="auto" w:fill="FFFFFF"/>
              </w:rPr>
              <w:t xml:space="preserve">Stála pracovná komisia na posudzovanie vybraných vplyvov vyjadruje </w:t>
            </w:r>
          </w:p>
          <w:p w:rsidR="00423034" w:rsidRPr="002F0704" w:rsidRDefault="00423034" w:rsidP="00423034">
            <w:pPr>
              <w:pStyle w:val="Normlnywebov"/>
              <w:jc w:val="both"/>
              <w:rPr>
                <w:bCs/>
                <w:color w:val="000000"/>
                <w:shd w:val="clear" w:color="auto" w:fill="FFFFFF"/>
              </w:rPr>
            </w:pPr>
            <w:r w:rsidRPr="002F0704">
              <w:rPr>
                <w:b/>
                <w:bCs/>
                <w:color w:val="000000"/>
                <w:shd w:val="clear" w:color="auto" w:fill="FFFFFF"/>
              </w:rPr>
              <w:t>súhlasné stanovisko</w:t>
            </w:r>
          </w:p>
          <w:p w:rsidR="00423034" w:rsidRPr="002F0704" w:rsidRDefault="00423034" w:rsidP="00423034">
            <w:pPr>
              <w:pStyle w:val="Normlnywebov"/>
              <w:rPr>
                <w:bCs/>
                <w:color w:val="000000"/>
                <w:shd w:val="clear" w:color="auto" w:fill="FFFFFF"/>
              </w:rPr>
            </w:pPr>
          </w:p>
          <w:p w:rsidR="00423034" w:rsidRPr="002F0704" w:rsidRDefault="00423034" w:rsidP="00423034">
            <w:pPr>
              <w:pStyle w:val="Normlnywebov"/>
              <w:rPr>
                <w:b/>
                <w:bCs/>
                <w:color w:val="000000"/>
                <w:shd w:val="clear" w:color="auto" w:fill="FFFFFF"/>
              </w:rPr>
            </w:pPr>
            <w:r w:rsidRPr="002F0704">
              <w:rPr>
                <w:bCs/>
                <w:color w:val="000000"/>
                <w:u w:val="single"/>
                <w:shd w:val="clear" w:color="auto" w:fill="FFFFFF"/>
              </w:rPr>
              <w:t>k udeleniu výnimky pri uplatňovaní postupu podľa Jednotnej metodiky na posudzovanie vybraných vplyvov predmetnému materiálu</w:t>
            </w:r>
            <w:r w:rsidRPr="002F0704">
              <w:rPr>
                <w:bCs/>
                <w:color w:val="000000"/>
                <w:shd w:val="clear" w:color="auto" w:fill="FFFFFF"/>
              </w:rPr>
              <w:t xml:space="preserve">. </w:t>
            </w:r>
          </w:p>
          <w:p w:rsidR="00423034" w:rsidRPr="002F0704" w:rsidRDefault="00423034" w:rsidP="00423034">
            <w:pPr>
              <w:pStyle w:val="Normlnywebov"/>
              <w:rPr>
                <w:b/>
                <w:bCs/>
                <w:color w:val="000000"/>
                <w:shd w:val="clear" w:color="auto" w:fill="FFFFFF"/>
              </w:rPr>
            </w:pPr>
            <w:r w:rsidRPr="002F0704">
              <w:rPr>
                <w:b/>
                <w:bCs/>
                <w:color w:val="000000"/>
                <w:shd w:val="clear" w:color="auto" w:fill="FFFFFF"/>
              </w:rPr>
              <w:t xml:space="preserve">IV. Poznámka: </w:t>
            </w:r>
            <w:r w:rsidRPr="002F0704">
              <w:rPr>
                <w:bCs/>
                <w:color w:val="000000"/>
                <w:shd w:val="clear" w:color="auto" w:fill="FFFFFF"/>
              </w:rPr>
              <w:t>Komisia si dovoľuje predkladateľovi pripomenúť, že výnimka pri uplatňovaní postupu podľa jednotnej metodiky znamená, že materiál nemusí prejsť štandardným procesom podľa Jednotnej metodiky na posudzovane vybraných vplyvov (nemusí sa uskutočniť: proces konzultácií, predbežného pripomienkového konania a proces záverečného posúdenia). Materiál však musí obsahovať potrebné náležitosti (doložku vybraných vplyvov a analýzy vplyvov).</w:t>
            </w:r>
          </w:p>
          <w:p w:rsidR="00CA0EFA" w:rsidRPr="002F0704" w:rsidRDefault="00CA0EFA" w:rsidP="0027602A">
            <w:pPr>
              <w:pStyle w:val="Normlnywebov"/>
              <w:tabs>
                <w:tab w:val="center" w:pos="6379"/>
              </w:tabs>
              <w:spacing w:before="0" w:beforeAutospacing="0" w:after="0" w:afterAutospacing="0"/>
              <w:ind w:right="-2"/>
              <w:jc w:val="both"/>
            </w:pPr>
          </w:p>
        </w:tc>
      </w:tr>
    </w:tbl>
    <w:p w:rsidR="00D91AA9" w:rsidRPr="002F0704" w:rsidRDefault="00D91AA9">
      <w:pPr>
        <w:spacing w:after="160" w:line="259" w:lineRule="auto"/>
        <w:jc w:val="both"/>
      </w:pPr>
    </w:p>
    <w:sectPr w:rsidR="00D91AA9" w:rsidRPr="002F0704" w:rsidSect="00E43794">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9F" w:rsidRDefault="00606D9F" w:rsidP="002410A4">
      <w:pPr>
        <w:spacing w:after="0" w:line="240" w:lineRule="auto"/>
      </w:pPr>
      <w:r>
        <w:separator/>
      </w:r>
    </w:p>
  </w:endnote>
  <w:endnote w:type="continuationSeparator" w:id="0">
    <w:p w:rsidR="00606D9F" w:rsidRDefault="00606D9F" w:rsidP="0024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9F" w:rsidRDefault="00606D9F" w:rsidP="002410A4">
      <w:pPr>
        <w:spacing w:after="0" w:line="240" w:lineRule="auto"/>
      </w:pPr>
      <w:r>
        <w:separator/>
      </w:r>
    </w:p>
  </w:footnote>
  <w:footnote w:type="continuationSeparator" w:id="0">
    <w:p w:rsidR="00606D9F" w:rsidRDefault="00606D9F" w:rsidP="00241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3BD1B52"/>
    <w:multiLevelType w:val="hybridMultilevel"/>
    <w:tmpl w:val="8EF4B074"/>
    <w:lvl w:ilvl="0" w:tplc="923E025A">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3" w15:restartNumberingAfterBreak="0">
    <w:nsid w:val="06907624"/>
    <w:multiLevelType w:val="hybridMultilevel"/>
    <w:tmpl w:val="1D06E6DE"/>
    <w:lvl w:ilvl="0" w:tplc="3C9222B0">
      <w:start w:val="1"/>
      <w:numFmt w:val="decimal"/>
      <w:lvlText w:val="(%1)"/>
      <w:lvlJc w:val="left"/>
      <w:pPr>
        <w:ind w:left="795" w:hanging="43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E3A0A23"/>
    <w:multiLevelType w:val="hybridMultilevel"/>
    <w:tmpl w:val="2FE859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C75AC6"/>
    <w:multiLevelType w:val="multilevel"/>
    <w:tmpl w:val="4A16A888"/>
    <w:lvl w:ilvl="0">
      <w:start w:val="1"/>
      <w:numFmt w:val="lowerLetter"/>
      <w:lvlText w:val="%1)"/>
      <w:lvlJc w:val="left"/>
      <w:pPr>
        <w:ind w:left="715" w:hanging="358"/>
      </w:pPr>
      <w:rPr>
        <w:rFonts w:cs="Times New Roman"/>
      </w:rPr>
    </w:lvl>
    <w:lvl w:ilvl="1">
      <w:numFmt w:val="bullet"/>
      <w:lvlText w:val="–"/>
      <w:lvlJc w:val="left"/>
      <w:pPr>
        <w:ind w:left="289" w:hanging="289"/>
      </w:pPr>
      <w:rPr>
        <w:rFonts w:ascii="Times New Roman" w:hAnsi="Times New Roman"/>
      </w:rPr>
    </w:lvl>
    <w:lvl w:ilvl="2">
      <w:numFmt w:val="bullet"/>
      <w:lvlText w:val=""/>
      <w:lvlJc w:val="left"/>
      <w:pPr>
        <w:ind w:left="2163" w:hanging="360"/>
      </w:pPr>
      <w:rPr>
        <w:rFonts w:ascii="Wingdings" w:hAnsi="Wingdings"/>
      </w:rPr>
    </w:lvl>
    <w:lvl w:ilvl="3">
      <w:numFmt w:val="bullet"/>
      <w:lvlText w:val=""/>
      <w:lvlJc w:val="left"/>
      <w:pPr>
        <w:ind w:left="2883" w:hanging="360"/>
      </w:pPr>
      <w:rPr>
        <w:rFonts w:ascii="Symbol" w:hAnsi="Symbol"/>
      </w:rPr>
    </w:lvl>
    <w:lvl w:ilvl="4">
      <w:numFmt w:val="bullet"/>
      <w:lvlText w:val="o"/>
      <w:lvlJc w:val="left"/>
      <w:pPr>
        <w:ind w:left="3603" w:hanging="360"/>
      </w:pPr>
      <w:rPr>
        <w:rFonts w:ascii="Courier New" w:hAnsi="Courier New"/>
      </w:rPr>
    </w:lvl>
    <w:lvl w:ilvl="5">
      <w:numFmt w:val="bullet"/>
      <w:lvlText w:val=""/>
      <w:lvlJc w:val="left"/>
      <w:pPr>
        <w:ind w:left="4323" w:hanging="360"/>
      </w:pPr>
      <w:rPr>
        <w:rFonts w:ascii="Wingdings" w:hAnsi="Wingdings"/>
      </w:rPr>
    </w:lvl>
    <w:lvl w:ilvl="6">
      <w:numFmt w:val="bullet"/>
      <w:lvlText w:val=""/>
      <w:lvlJc w:val="left"/>
      <w:pPr>
        <w:ind w:left="5043" w:hanging="360"/>
      </w:pPr>
      <w:rPr>
        <w:rFonts w:ascii="Symbol" w:hAnsi="Symbol"/>
      </w:rPr>
    </w:lvl>
    <w:lvl w:ilvl="7">
      <w:numFmt w:val="bullet"/>
      <w:lvlText w:val="o"/>
      <w:lvlJc w:val="left"/>
      <w:pPr>
        <w:ind w:left="5763" w:hanging="360"/>
      </w:pPr>
      <w:rPr>
        <w:rFonts w:ascii="Courier New" w:hAnsi="Courier New"/>
      </w:rPr>
    </w:lvl>
    <w:lvl w:ilvl="8">
      <w:numFmt w:val="bullet"/>
      <w:lvlText w:val=""/>
      <w:lvlJc w:val="left"/>
      <w:pPr>
        <w:ind w:left="6483" w:hanging="360"/>
      </w:pPr>
      <w:rPr>
        <w:rFonts w:ascii="Wingdings" w:hAnsi="Wingdings"/>
      </w:rPr>
    </w:lvl>
  </w:abstractNum>
  <w:abstractNum w:abstractNumId="6" w15:restartNumberingAfterBreak="0">
    <w:nsid w:val="18B46C5B"/>
    <w:multiLevelType w:val="hybridMultilevel"/>
    <w:tmpl w:val="F87077A8"/>
    <w:lvl w:ilvl="0" w:tplc="B3B24136">
      <w:start w:val="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8401FA"/>
    <w:multiLevelType w:val="hybridMultilevel"/>
    <w:tmpl w:val="299C9BE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D1144F3"/>
    <w:multiLevelType w:val="hybridMultilevel"/>
    <w:tmpl w:val="6BF060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533A19"/>
    <w:multiLevelType w:val="multilevel"/>
    <w:tmpl w:val="2D465506"/>
    <w:lvl w:ilvl="0">
      <w:start w:val="1"/>
      <w:numFmt w:val="decimal"/>
      <w:lvlText w:val="%1."/>
      <w:lvlJc w:val="left"/>
      <w:pPr>
        <w:ind w:left="360" w:hanging="360"/>
      </w:pPr>
      <w:rPr>
        <w:rFonts w:ascii="Times New Roman" w:hAnsi="Times New Roman" w:cs="Times New Roman"/>
        <w:b w:val="0"/>
        <w:i w:val="0"/>
        <w:sz w:val="24"/>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15:restartNumberingAfterBreak="0">
    <w:nsid w:val="1F3C0027"/>
    <w:multiLevelType w:val="hybridMultilevel"/>
    <w:tmpl w:val="89FCF302"/>
    <w:lvl w:ilvl="0" w:tplc="389E594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06E44F9"/>
    <w:multiLevelType w:val="multilevel"/>
    <w:tmpl w:val="7C4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3C4138A3"/>
    <w:multiLevelType w:val="hybridMultilevel"/>
    <w:tmpl w:val="EBAA5E78"/>
    <w:lvl w:ilvl="0" w:tplc="A992BB02">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5"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170CE5"/>
    <w:multiLevelType w:val="hybridMultilevel"/>
    <w:tmpl w:val="D6867A32"/>
    <w:lvl w:ilvl="0" w:tplc="041B000F">
      <w:start w:val="1"/>
      <w:numFmt w:val="decimal"/>
      <w:lvlText w:val="%1."/>
      <w:lvlJc w:val="left"/>
      <w:pPr>
        <w:tabs>
          <w:tab w:val="num" w:pos="1572"/>
        </w:tabs>
        <w:ind w:left="1572" w:hanging="360"/>
      </w:pPr>
      <w:rPr>
        <w:b w:val="0"/>
        <w:i w:val="0"/>
        <w:color w:val="auto"/>
        <w:sz w:val="24"/>
      </w:rPr>
    </w:lvl>
    <w:lvl w:ilvl="1" w:tplc="041B0019">
      <w:start w:val="1"/>
      <w:numFmt w:val="lowerLetter"/>
      <w:lvlText w:val="%2."/>
      <w:lvlJc w:val="left"/>
      <w:pPr>
        <w:tabs>
          <w:tab w:val="num" w:pos="2292"/>
        </w:tabs>
        <w:ind w:left="2292" w:hanging="360"/>
      </w:pPr>
    </w:lvl>
    <w:lvl w:ilvl="2" w:tplc="041B001B">
      <w:start w:val="1"/>
      <w:numFmt w:val="lowerRoman"/>
      <w:lvlText w:val="%3."/>
      <w:lvlJc w:val="right"/>
      <w:pPr>
        <w:tabs>
          <w:tab w:val="num" w:pos="3012"/>
        </w:tabs>
        <w:ind w:left="3012" w:hanging="180"/>
      </w:pPr>
    </w:lvl>
    <w:lvl w:ilvl="3" w:tplc="041B000F">
      <w:start w:val="1"/>
      <w:numFmt w:val="decimal"/>
      <w:lvlText w:val="%4."/>
      <w:lvlJc w:val="left"/>
      <w:pPr>
        <w:tabs>
          <w:tab w:val="num" w:pos="3732"/>
        </w:tabs>
        <w:ind w:left="3732" w:hanging="360"/>
      </w:pPr>
    </w:lvl>
    <w:lvl w:ilvl="4" w:tplc="041B0019">
      <w:start w:val="1"/>
      <w:numFmt w:val="lowerLetter"/>
      <w:lvlText w:val="%5."/>
      <w:lvlJc w:val="left"/>
      <w:pPr>
        <w:tabs>
          <w:tab w:val="num" w:pos="4452"/>
        </w:tabs>
        <w:ind w:left="4452" w:hanging="360"/>
      </w:pPr>
    </w:lvl>
    <w:lvl w:ilvl="5" w:tplc="041B001B">
      <w:start w:val="1"/>
      <w:numFmt w:val="lowerRoman"/>
      <w:lvlText w:val="%6."/>
      <w:lvlJc w:val="right"/>
      <w:pPr>
        <w:tabs>
          <w:tab w:val="num" w:pos="5172"/>
        </w:tabs>
        <w:ind w:left="5172" w:hanging="180"/>
      </w:pPr>
    </w:lvl>
    <w:lvl w:ilvl="6" w:tplc="041B000F">
      <w:start w:val="1"/>
      <w:numFmt w:val="decimal"/>
      <w:lvlText w:val="%7."/>
      <w:lvlJc w:val="left"/>
      <w:pPr>
        <w:tabs>
          <w:tab w:val="num" w:pos="5892"/>
        </w:tabs>
        <w:ind w:left="5892" w:hanging="360"/>
      </w:pPr>
    </w:lvl>
    <w:lvl w:ilvl="7" w:tplc="041B0019">
      <w:start w:val="1"/>
      <w:numFmt w:val="lowerLetter"/>
      <w:lvlText w:val="%8."/>
      <w:lvlJc w:val="left"/>
      <w:pPr>
        <w:tabs>
          <w:tab w:val="num" w:pos="6612"/>
        </w:tabs>
        <w:ind w:left="6612" w:hanging="360"/>
      </w:pPr>
    </w:lvl>
    <w:lvl w:ilvl="8" w:tplc="041B001B">
      <w:start w:val="1"/>
      <w:numFmt w:val="lowerRoman"/>
      <w:lvlText w:val="%9."/>
      <w:lvlJc w:val="right"/>
      <w:pPr>
        <w:tabs>
          <w:tab w:val="num" w:pos="7332"/>
        </w:tabs>
        <w:ind w:left="7332" w:hanging="180"/>
      </w:pPr>
    </w:lvl>
  </w:abstractNum>
  <w:abstractNum w:abstractNumId="17"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8" w15:restartNumberingAfterBreak="0">
    <w:nsid w:val="472C2CC6"/>
    <w:multiLevelType w:val="hybridMultilevel"/>
    <w:tmpl w:val="10C6DD8E"/>
    <w:lvl w:ilvl="0" w:tplc="0EA078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20" w15:restartNumberingAfterBreak="0">
    <w:nsid w:val="4A5600B1"/>
    <w:multiLevelType w:val="hybridMultilevel"/>
    <w:tmpl w:val="A6FC9E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8B0B13"/>
    <w:multiLevelType w:val="hybridMultilevel"/>
    <w:tmpl w:val="EE70D980"/>
    <w:lvl w:ilvl="0" w:tplc="F116A2C2">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5B6023"/>
    <w:multiLevelType w:val="hybridMultilevel"/>
    <w:tmpl w:val="865AC6EE"/>
    <w:lvl w:ilvl="0" w:tplc="9D0EA048">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3"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BD0222"/>
    <w:multiLevelType w:val="hybridMultilevel"/>
    <w:tmpl w:val="DEE22C56"/>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EA80CB7"/>
    <w:multiLevelType w:val="hybridMultilevel"/>
    <w:tmpl w:val="FD426400"/>
    <w:lvl w:ilvl="0" w:tplc="6B5AC516">
      <w:start w:val="1"/>
      <w:numFmt w:val="upperRoman"/>
      <w:pStyle w:val="Nadpis1"/>
      <w:lvlText w:val="%1."/>
      <w:lvlJc w:val="right"/>
      <w:pPr>
        <w:ind w:left="4292" w:hanging="180"/>
      </w:pPr>
    </w:lvl>
    <w:lvl w:ilvl="1" w:tplc="041B0019" w:tentative="1">
      <w:start w:val="1"/>
      <w:numFmt w:val="lowerLetter"/>
      <w:lvlText w:val="%2."/>
      <w:lvlJc w:val="left"/>
      <w:pPr>
        <w:ind w:left="5012" w:hanging="360"/>
      </w:pPr>
    </w:lvl>
    <w:lvl w:ilvl="2" w:tplc="041B001B" w:tentative="1">
      <w:start w:val="1"/>
      <w:numFmt w:val="lowerRoman"/>
      <w:lvlText w:val="%3."/>
      <w:lvlJc w:val="right"/>
      <w:pPr>
        <w:ind w:left="5732" w:hanging="180"/>
      </w:pPr>
    </w:lvl>
    <w:lvl w:ilvl="3" w:tplc="041B000F" w:tentative="1">
      <w:start w:val="1"/>
      <w:numFmt w:val="decimal"/>
      <w:lvlText w:val="%4."/>
      <w:lvlJc w:val="left"/>
      <w:pPr>
        <w:ind w:left="6452" w:hanging="360"/>
      </w:pPr>
    </w:lvl>
    <w:lvl w:ilvl="4" w:tplc="041B0019" w:tentative="1">
      <w:start w:val="1"/>
      <w:numFmt w:val="lowerLetter"/>
      <w:lvlText w:val="%5."/>
      <w:lvlJc w:val="left"/>
      <w:pPr>
        <w:ind w:left="7172" w:hanging="360"/>
      </w:pPr>
    </w:lvl>
    <w:lvl w:ilvl="5" w:tplc="041B001B" w:tentative="1">
      <w:start w:val="1"/>
      <w:numFmt w:val="lowerRoman"/>
      <w:lvlText w:val="%6."/>
      <w:lvlJc w:val="right"/>
      <w:pPr>
        <w:ind w:left="7892" w:hanging="180"/>
      </w:pPr>
    </w:lvl>
    <w:lvl w:ilvl="6" w:tplc="041B000F" w:tentative="1">
      <w:start w:val="1"/>
      <w:numFmt w:val="decimal"/>
      <w:lvlText w:val="%7."/>
      <w:lvlJc w:val="left"/>
      <w:pPr>
        <w:ind w:left="8612" w:hanging="360"/>
      </w:pPr>
    </w:lvl>
    <w:lvl w:ilvl="7" w:tplc="041B0019" w:tentative="1">
      <w:start w:val="1"/>
      <w:numFmt w:val="lowerLetter"/>
      <w:lvlText w:val="%8."/>
      <w:lvlJc w:val="left"/>
      <w:pPr>
        <w:ind w:left="9332" w:hanging="360"/>
      </w:pPr>
    </w:lvl>
    <w:lvl w:ilvl="8" w:tplc="041B001B" w:tentative="1">
      <w:start w:val="1"/>
      <w:numFmt w:val="lowerRoman"/>
      <w:lvlText w:val="%9."/>
      <w:lvlJc w:val="right"/>
      <w:pPr>
        <w:ind w:left="10052" w:hanging="180"/>
      </w:pPr>
    </w:lvl>
  </w:abstractNum>
  <w:abstractNum w:abstractNumId="26" w15:restartNumberingAfterBreak="0">
    <w:nsid w:val="5F0B77DB"/>
    <w:multiLevelType w:val="hybridMultilevel"/>
    <w:tmpl w:val="AD8EC8F8"/>
    <w:lvl w:ilvl="0" w:tplc="874A9230">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7C24DF"/>
    <w:multiLevelType w:val="hybridMultilevel"/>
    <w:tmpl w:val="9386167C"/>
    <w:lvl w:ilvl="0" w:tplc="8DD22C80">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9" w15:restartNumberingAfterBreak="0">
    <w:nsid w:val="670E3E58"/>
    <w:multiLevelType w:val="hybridMultilevel"/>
    <w:tmpl w:val="AFEEE342"/>
    <w:lvl w:ilvl="0" w:tplc="932222A0">
      <w:start w:val="1"/>
      <w:numFmt w:val="decimal"/>
      <w:lvlText w:val="%1."/>
      <w:lvlJc w:val="left"/>
      <w:pPr>
        <w:tabs>
          <w:tab w:val="num" w:pos="1572"/>
        </w:tabs>
        <w:ind w:left="1572" w:hanging="360"/>
      </w:pPr>
      <w:rPr>
        <w:rFonts w:ascii="Times New Roman" w:hAnsi="Times New Roman" w:cs="Times New Roman" w:hint="default"/>
        <w:b w:val="0"/>
        <w:i w:val="0"/>
        <w:color w:val="auto"/>
        <w:sz w:val="24"/>
      </w:rPr>
    </w:lvl>
    <w:lvl w:ilvl="1" w:tplc="041B0019">
      <w:start w:val="1"/>
      <w:numFmt w:val="lowerLetter"/>
      <w:lvlText w:val="%2."/>
      <w:lvlJc w:val="left"/>
      <w:pPr>
        <w:tabs>
          <w:tab w:val="num" w:pos="2292"/>
        </w:tabs>
        <w:ind w:left="2292" w:hanging="360"/>
      </w:pPr>
    </w:lvl>
    <w:lvl w:ilvl="2" w:tplc="041B001B">
      <w:start w:val="1"/>
      <w:numFmt w:val="lowerRoman"/>
      <w:lvlText w:val="%3."/>
      <w:lvlJc w:val="right"/>
      <w:pPr>
        <w:tabs>
          <w:tab w:val="num" w:pos="3012"/>
        </w:tabs>
        <w:ind w:left="3012" w:hanging="180"/>
      </w:pPr>
    </w:lvl>
    <w:lvl w:ilvl="3" w:tplc="041B000F">
      <w:start w:val="1"/>
      <w:numFmt w:val="decimal"/>
      <w:lvlText w:val="%4."/>
      <w:lvlJc w:val="left"/>
      <w:pPr>
        <w:tabs>
          <w:tab w:val="num" w:pos="3732"/>
        </w:tabs>
        <w:ind w:left="3732" w:hanging="360"/>
      </w:pPr>
    </w:lvl>
    <w:lvl w:ilvl="4" w:tplc="041B0019">
      <w:start w:val="1"/>
      <w:numFmt w:val="lowerLetter"/>
      <w:lvlText w:val="%5."/>
      <w:lvlJc w:val="left"/>
      <w:pPr>
        <w:tabs>
          <w:tab w:val="num" w:pos="4452"/>
        </w:tabs>
        <w:ind w:left="4452" w:hanging="360"/>
      </w:pPr>
    </w:lvl>
    <w:lvl w:ilvl="5" w:tplc="041B001B">
      <w:start w:val="1"/>
      <w:numFmt w:val="lowerRoman"/>
      <w:lvlText w:val="%6."/>
      <w:lvlJc w:val="right"/>
      <w:pPr>
        <w:tabs>
          <w:tab w:val="num" w:pos="5172"/>
        </w:tabs>
        <w:ind w:left="5172" w:hanging="180"/>
      </w:pPr>
    </w:lvl>
    <w:lvl w:ilvl="6" w:tplc="041B000F">
      <w:start w:val="1"/>
      <w:numFmt w:val="decimal"/>
      <w:lvlText w:val="%7."/>
      <w:lvlJc w:val="left"/>
      <w:pPr>
        <w:tabs>
          <w:tab w:val="num" w:pos="5892"/>
        </w:tabs>
        <w:ind w:left="5892" w:hanging="360"/>
      </w:pPr>
    </w:lvl>
    <w:lvl w:ilvl="7" w:tplc="041B0019">
      <w:start w:val="1"/>
      <w:numFmt w:val="lowerLetter"/>
      <w:lvlText w:val="%8."/>
      <w:lvlJc w:val="left"/>
      <w:pPr>
        <w:tabs>
          <w:tab w:val="num" w:pos="6612"/>
        </w:tabs>
        <w:ind w:left="6612" w:hanging="360"/>
      </w:pPr>
    </w:lvl>
    <w:lvl w:ilvl="8" w:tplc="041B001B">
      <w:start w:val="1"/>
      <w:numFmt w:val="lowerRoman"/>
      <w:lvlText w:val="%9."/>
      <w:lvlJc w:val="right"/>
      <w:pPr>
        <w:tabs>
          <w:tab w:val="num" w:pos="7332"/>
        </w:tabs>
        <w:ind w:left="7332" w:hanging="180"/>
      </w:pPr>
    </w:lvl>
  </w:abstractNum>
  <w:abstractNum w:abstractNumId="30" w15:restartNumberingAfterBreak="0">
    <w:nsid w:val="67E9280C"/>
    <w:multiLevelType w:val="hybridMultilevel"/>
    <w:tmpl w:val="2FE859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03488E"/>
    <w:multiLevelType w:val="hybridMultilevel"/>
    <w:tmpl w:val="507E5A2C"/>
    <w:lvl w:ilvl="0" w:tplc="3D8A57DA">
      <w:start w:val="1"/>
      <w:numFmt w:val="upperLetter"/>
      <w:lvlText w:val="%1."/>
      <w:lvlJc w:val="left"/>
      <w:pPr>
        <w:ind w:left="1778"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2" w15:restartNumberingAfterBreak="0">
    <w:nsid w:val="757724D9"/>
    <w:multiLevelType w:val="multilevel"/>
    <w:tmpl w:val="BBEA8AF4"/>
    <w:lvl w:ilvl="0">
      <w:numFmt w:val="bullet"/>
      <w:lvlText w:val="-"/>
      <w:lvlJc w:val="left"/>
      <w:pPr>
        <w:ind w:left="1075" w:hanging="360"/>
      </w:pPr>
      <w:rPr>
        <w:rFonts w:ascii="Times New Roman" w:eastAsia="Times New Roman" w:hAnsi="Times New Roman"/>
      </w:rPr>
    </w:lvl>
    <w:lvl w:ilvl="1">
      <w:numFmt w:val="bullet"/>
      <w:lvlText w:val="o"/>
      <w:lvlJc w:val="left"/>
      <w:pPr>
        <w:ind w:left="1795" w:hanging="360"/>
      </w:pPr>
      <w:rPr>
        <w:rFonts w:ascii="Courier New" w:hAnsi="Courier New"/>
      </w:rPr>
    </w:lvl>
    <w:lvl w:ilvl="2">
      <w:numFmt w:val="bullet"/>
      <w:lvlText w:val=""/>
      <w:lvlJc w:val="left"/>
      <w:pPr>
        <w:ind w:left="2515" w:hanging="360"/>
      </w:pPr>
      <w:rPr>
        <w:rFonts w:ascii="Wingdings" w:hAnsi="Wingdings"/>
      </w:rPr>
    </w:lvl>
    <w:lvl w:ilvl="3">
      <w:numFmt w:val="bullet"/>
      <w:lvlText w:val=""/>
      <w:lvlJc w:val="left"/>
      <w:pPr>
        <w:ind w:left="3235" w:hanging="360"/>
      </w:pPr>
      <w:rPr>
        <w:rFonts w:ascii="Symbol" w:hAnsi="Symbol"/>
      </w:rPr>
    </w:lvl>
    <w:lvl w:ilvl="4">
      <w:numFmt w:val="bullet"/>
      <w:lvlText w:val="o"/>
      <w:lvlJc w:val="left"/>
      <w:pPr>
        <w:ind w:left="3955" w:hanging="360"/>
      </w:pPr>
      <w:rPr>
        <w:rFonts w:ascii="Courier New" w:hAnsi="Courier New"/>
      </w:rPr>
    </w:lvl>
    <w:lvl w:ilvl="5">
      <w:numFmt w:val="bullet"/>
      <w:lvlText w:val=""/>
      <w:lvlJc w:val="left"/>
      <w:pPr>
        <w:ind w:left="4675" w:hanging="360"/>
      </w:pPr>
      <w:rPr>
        <w:rFonts w:ascii="Wingdings" w:hAnsi="Wingdings"/>
      </w:rPr>
    </w:lvl>
    <w:lvl w:ilvl="6">
      <w:numFmt w:val="bullet"/>
      <w:lvlText w:val=""/>
      <w:lvlJc w:val="left"/>
      <w:pPr>
        <w:ind w:left="5395" w:hanging="360"/>
      </w:pPr>
      <w:rPr>
        <w:rFonts w:ascii="Symbol" w:hAnsi="Symbol"/>
      </w:rPr>
    </w:lvl>
    <w:lvl w:ilvl="7">
      <w:numFmt w:val="bullet"/>
      <w:lvlText w:val="o"/>
      <w:lvlJc w:val="left"/>
      <w:pPr>
        <w:ind w:left="6115" w:hanging="360"/>
      </w:pPr>
      <w:rPr>
        <w:rFonts w:ascii="Courier New" w:hAnsi="Courier New"/>
      </w:rPr>
    </w:lvl>
    <w:lvl w:ilvl="8">
      <w:numFmt w:val="bullet"/>
      <w:lvlText w:val=""/>
      <w:lvlJc w:val="left"/>
      <w:pPr>
        <w:ind w:left="6835" w:hanging="360"/>
      </w:pPr>
      <w:rPr>
        <w:rFonts w:ascii="Wingdings" w:hAnsi="Wingdings"/>
      </w:rPr>
    </w:lvl>
  </w:abstractNum>
  <w:abstractNum w:abstractNumId="33" w15:restartNumberingAfterBreak="0">
    <w:nsid w:val="768F187E"/>
    <w:multiLevelType w:val="hybridMultilevel"/>
    <w:tmpl w:val="5F6638B2"/>
    <w:lvl w:ilvl="0" w:tplc="B5C4BE48">
      <w:start w:val="1"/>
      <w:numFmt w:val="bullet"/>
      <w:lvlText w:val="-"/>
      <w:lvlJc w:val="left"/>
      <w:pPr>
        <w:ind w:left="1713" w:hanging="360"/>
      </w:pPr>
      <w:rPr>
        <w:rFonts w:ascii="Calibri" w:eastAsia="Times New Roman" w:hAnsi="Calibri" w:cs="Calibri"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4" w15:restartNumberingAfterBreak="0">
    <w:nsid w:val="76C07388"/>
    <w:multiLevelType w:val="hybridMultilevel"/>
    <w:tmpl w:val="1DC8EE30"/>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A845F11"/>
    <w:multiLevelType w:val="hybridMultilevel"/>
    <w:tmpl w:val="33F48632"/>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A550F0"/>
    <w:multiLevelType w:val="hybridMultilevel"/>
    <w:tmpl w:val="08841604"/>
    <w:lvl w:ilvl="0" w:tplc="790ADC2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1"/>
  </w:num>
  <w:num w:numId="2">
    <w:abstractNumId w:val="25"/>
  </w:num>
  <w:num w:numId="3">
    <w:abstractNumId w:val="31"/>
  </w:num>
  <w:num w:numId="4">
    <w:abstractNumId w:val="1"/>
  </w:num>
  <w:num w:numId="5">
    <w:abstractNumId w:val="0"/>
  </w:num>
  <w:num w:numId="6">
    <w:abstractNumId w:val="27"/>
  </w:num>
  <w:num w:numId="7">
    <w:abstractNumId w:val="19"/>
  </w:num>
  <w:num w:numId="8">
    <w:abstractNumId w:val="23"/>
  </w:num>
  <w:num w:numId="9">
    <w:abstractNumId w:val="15"/>
  </w:num>
  <w:num w:numId="10">
    <w:abstractNumId w:val="2"/>
  </w:num>
  <w:num w:numId="11">
    <w:abstractNumId w:val="22"/>
  </w:num>
  <w:num w:numId="12">
    <w:abstractNumId w:val="28"/>
  </w:num>
  <w:num w:numId="13">
    <w:abstractNumId w:val="14"/>
  </w:num>
  <w:num w:numId="14">
    <w:abstractNumId w:val="33"/>
  </w:num>
  <w:num w:numId="15">
    <w:abstractNumId w:val="10"/>
  </w:num>
  <w:num w:numId="16">
    <w:abstractNumId w:val="36"/>
  </w:num>
  <w:num w:numId="17">
    <w:abstractNumId w:val="11"/>
    <w:lvlOverride w:ilvl="0">
      <w:lvl w:ilvl="0">
        <w:numFmt w:val="bullet"/>
        <w:lvlText w:val="o"/>
        <w:lvlJc w:val="left"/>
        <w:pPr>
          <w:tabs>
            <w:tab w:val="num" w:pos="360"/>
          </w:tabs>
          <w:ind w:left="360" w:hanging="360"/>
        </w:pPr>
        <w:rPr>
          <w:rFonts w:ascii="Courier New" w:hAnsi="Courier New" w:hint="default"/>
          <w:sz w:val="20"/>
        </w:rPr>
      </w:lvl>
    </w:lvlOverride>
  </w:num>
  <w:num w:numId="18">
    <w:abstractNumId w:val="1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3"/>
  </w:num>
  <w:num w:numId="23">
    <w:abstractNumId w:val="34"/>
  </w:num>
  <w:num w:numId="24">
    <w:abstractNumId w:val="29"/>
  </w:num>
  <w:num w:numId="25">
    <w:abstractNumId w:val="16"/>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21"/>
  </w:num>
  <w:num w:numId="36">
    <w:abstractNumId w:val="26"/>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1"/>
    <w:lvlOverride w:ilvl="0">
      <w:startOverride w:val="1"/>
    </w:lvlOverride>
  </w:num>
  <w:num w:numId="43">
    <w:abstractNumId w:val="17"/>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47"/>
    <w:rsid w:val="000306CA"/>
    <w:rsid w:val="00045932"/>
    <w:rsid w:val="0005595F"/>
    <w:rsid w:val="0006310A"/>
    <w:rsid w:val="0008341A"/>
    <w:rsid w:val="0009723C"/>
    <w:rsid w:val="00102FAA"/>
    <w:rsid w:val="00135112"/>
    <w:rsid w:val="001A6D8B"/>
    <w:rsid w:val="001C024E"/>
    <w:rsid w:val="001C0EC4"/>
    <w:rsid w:val="001D5045"/>
    <w:rsid w:val="00204D0C"/>
    <w:rsid w:val="002244CE"/>
    <w:rsid w:val="00226CD6"/>
    <w:rsid w:val="002410A4"/>
    <w:rsid w:val="00260444"/>
    <w:rsid w:val="002758A4"/>
    <w:rsid w:val="0027602A"/>
    <w:rsid w:val="002A33E4"/>
    <w:rsid w:val="002A78F8"/>
    <w:rsid w:val="002B2F46"/>
    <w:rsid w:val="002F0704"/>
    <w:rsid w:val="003058F1"/>
    <w:rsid w:val="00345395"/>
    <w:rsid w:val="0038386C"/>
    <w:rsid w:val="003B7B59"/>
    <w:rsid w:val="00411E67"/>
    <w:rsid w:val="00423034"/>
    <w:rsid w:val="0043007E"/>
    <w:rsid w:val="004370B7"/>
    <w:rsid w:val="004417C4"/>
    <w:rsid w:val="004811DC"/>
    <w:rsid w:val="0048793A"/>
    <w:rsid w:val="004E4A44"/>
    <w:rsid w:val="004E70C4"/>
    <w:rsid w:val="0053540B"/>
    <w:rsid w:val="00572D80"/>
    <w:rsid w:val="00583328"/>
    <w:rsid w:val="005F316C"/>
    <w:rsid w:val="00606D9F"/>
    <w:rsid w:val="00646694"/>
    <w:rsid w:val="0068076D"/>
    <w:rsid w:val="00685EEB"/>
    <w:rsid w:val="006A7697"/>
    <w:rsid w:val="006B3DD8"/>
    <w:rsid w:val="006C3D47"/>
    <w:rsid w:val="006C7922"/>
    <w:rsid w:val="00727043"/>
    <w:rsid w:val="00767A45"/>
    <w:rsid w:val="007918EE"/>
    <w:rsid w:val="007C33E9"/>
    <w:rsid w:val="007D3EB3"/>
    <w:rsid w:val="007F4E44"/>
    <w:rsid w:val="0084418E"/>
    <w:rsid w:val="00871923"/>
    <w:rsid w:val="00873A93"/>
    <w:rsid w:val="0087558E"/>
    <w:rsid w:val="008C517A"/>
    <w:rsid w:val="008D2B5E"/>
    <w:rsid w:val="00915424"/>
    <w:rsid w:val="00964A8F"/>
    <w:rsid w:val="009774BD"/>
    <w:rsid w:val="00992738"/>
    <w:rsid w:val="009C0FD7"/>
    <w:rsid w:val="009F5A9E"/>
    <w:rsid w:val="00A009C6"/>
    <w:rsid w:val="00A17CF7"/>
    <w:rsid w:val="00A3260B"/>
    <w:rsid w:val="00A41D64"/>
    <w:rsid w:val="00A6409D"/>
    <w:rsid w:val="00AB40AE"/>
    <w:rsid w:val="00AB4A90"/>
    <w:rsid w:val="00AF5FC5"/>
    <w:rsid w:val="00B026EA"/>
    <w:rsid w:val="00B4398B"/>
    <w:rsid w:val="00B60802"/>
    <w:rsid w:val="00BA3A2B"/>
    <w:rsid w:val="00BC3196"/>
    <w:rsid w:val="00C068FA"/>
    <w:rsid w:val="00C5695D"/>
    <w:rsid w:val="00C63BF6"/>
    <w:rsid w:val="00C80CDB"/>
    <w:rsid w:val="00C84551"/>
    <w:rsid w:val="00CA0EFA"/>
    <w:rsid w:val="00CE0853"/>
    <w:rsid w:val="00CF2661"/>
    <w:rsid w:val="00D0743F"/>
    <w:rsid w:val="00D77103"/>
    <w:rsid w:val="00D83E4E"/>
    <w:rsid w:val="00D91AA9"/>
    <w:rsid w:val="00E25CE4"/>
    <w:rsid w:val="00E43794"/>
    <w:rsid w:val="00E5433F"/>
    <w:rsid w:val="00E73C6F"/>
    <w:rsid w:val="00EA1FEC"/>
    <w:rsid w:val="00ED3FE4"/>
    <w:rsid w:val="00EF10B4"/>
    <w:rsid w:val="00F01538"/>
    <w:rsid w:val="00F0223B"/>
    <w:rsid w:val="00F06FB1"/>
    <w:rsid w:val="00F80BA4"/>
    <w:rsid w:val="00F83409"/>
    <w:rsid w:val="00F87CDD"/>
    <w:rsid w:val="00FA2DCA"/>
    <w:rsid w:val="00FE4B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B9AE2-4458-428E-9547-2E0EBB99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10A4"/>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2410A4"/>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2410A4"/>
    <w:pPr>
      <w:keepNext/>
      <w:spacing w:before="240" w:after="60"/>
      <w:ind w:left="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2410A4"/>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qFormat/>
    <w:rsid w:val="002410A4"/>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2410A4"/>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2410A4"/>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2410A4"/>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2410A4"/>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2410A4"/>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2410A4"/>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
    <w:rsid w:val="002410A4"/>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2410A4"/>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rsid w:val="002410A4"/>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2410A4"/>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2410A4"/>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2410A4"/>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2410A4"/>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2410A4"/>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2410A4"/>
    <w:pPr>
      <w:ind w:left="220"/>
    </w:pPr>
  </w:style>
  <w:style w:type="paragraph" w:customStyle="1" w:styleId="Text2">
    <w:name w:val="Text2"/>
    <w:basedOn w:val="Normlny"/>
    <w:rsid w:val="002410A4"/>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2410A4"/>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2410A4"/>
    <w:pPr>
      <w:tabs>
        <w:tab w:val="center" w:pos="4536"/>
        <w:tab w:val="right" w:pos="9072"/>
      </w:tabs>
    </w:pPr>
  </w:style>
  <w:style w:type="character" w:customStyle="1" w:styleId="HlavikaChar">
    <w:name w:val="Hlavička Char"/>
    <w:basedOn w:val="Predvolenpsmoodseku"/>
    <w:link w:val="Hlavika"/>
    <w:uiPriority w:val="99"/>
    <w:rsid w:val="002410A4"/>
    <w:rPr>
      <w:rFonts w:ascii="Calibri" w:eastAsia="Calibri" w:hAnsi="Calibri" w:cs="Times New Roman"/>
    </w:rPr>
  </w:style>
  <w:style w:type="paragraph" w:styleId="Pta">
    <w:name w:val="footer"/>
    <w:basedOn w:val="Normlny"/>
    <w:link w:val="PtaChar"/>
    <w:uiPriority w:val="99"/>
    <w:unhideWhenUsed/>
    <w:rsid w:val="002410A4"/>
    <w:pPr>
      <w:tabs>
        <w:tab w:val="center" w:pos="4536"/>
        <w:tab w:val="right" w:pos="9072"/>
      </w:tabs>
    </w:pPr>
  </w:style>
  <w:style w:type="character" w:customStyle="1" w:styleId="PtaChar">
    <w:name w:val="Päta Char"/>
    <w:basedOn w:val="Predvolenpsmoodseku"/>
    <w:link w:val="Pta"/>
    <w:uiPriority w:val="99"/>
    <w:rsid w:val="002410A4"/>
    <w:rPr>
      <w:rFonts w:ascii="Calibri" w:eastAsia="Calibri" w:hAnsi="Calibri" w:cs="Times New Roman"/>
    </w:rPr>
  </w:style>
  <w:style w:type="paragraph" w:styleId="Obsah1">
    <w:name w:val="toc 1"/>
    <w:basedOn w:val="Normlny"/>
    <w:next w:val="Normlny"/>
    <w:autoRedefine/>
    <w:uiPriority w:val="39"/>
    <w:unhideWhenUsed/>
    <w:rsid w:val="002410A4"/>
    <w:pPr>
      <w:tabs>
        <w:tab w:val="left" w:pos="351"/>
        <w:tab w:val="right" w:leader="dot" w:pos="9062"/>
      </w:tabs>
    </w:pPr>
  </w:style>
  <w:style w:type="paragraph" w:customStyle="1" w:styleId="Normal1">
    <w:name w:val="Normal1"/>
    <w:basedOn w:val="Normlny"/>
    <w:autoRedefine/>
    <w:rsid w:val="002410A4"/>
    <w:pPr>
      <w:spacing w:after="0" w:line="240" w:lineRule="auto"/>
      <w:jc w:val="both"/>
    </w:pPr>
    <w:rPr>
      <w:rFonts w:ascii="Arial" w:eastAsia="Times New Roman" w:hAnsi="Arial"/>
      <w:bCs/>
      <w:lang w:eastAsia="cs-CZ"/>
    </w:rPr>
  </w:style>
  <w:style w:type="character" w:customStyle="1" w:styleId="ra">
    <w:name w:val="ra"/>
    <w:basedOn w:val="Predvolenpsmoodseku"/>
    <w:rsid w:val="002410A4"/>
  </w:style>
  <w:style w:type="paragraph" w:styleId="Obsah3">
    <w:name w:val="toc 3"/>
    <w:basedOn w:val="Normlny"/>
    <w:next w:val="Normlny"/>
    <w:autoRedefine/>
    <w:uiPriority w:val="39"/>
    <w:rsid w:val="002410A4"/>
    <w:pPr>
      <w:ind w:left="440"/>
    </w:pPr>
  </w:style>
  <w:style w:type="paragraph" w:styleId="Zoznamsodrkami">
    <w:name w:val="List Bullet"/>
    <w:basedOn w:val="Normlny"/>
    <w:autoRedefine/>
    <w:semiHidden/>
    <w:rsid w:val="002410A4"/>
    <w:pPr>
      <w:numPr>
        <w:numId w:val="4"/>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2410A4"/>
    <w:pPr>
      <w:numPr>
        <w:numId w:val="5"/>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2410A4"/>
    <w:pPr>
      <w:numPr>
        <w:numId w:val="6"/>
      </w:numPr>
      <w:spacing w:before="60" w:after="0"/>
      <w:ind w:left="568" w:hanging="284"/>
      <w:outlineLvl w:val="9"/>
    </w:pPr>
    <w:rPr>
      <w:sz w:val="24"/>
      <w:szCs w:val="24"/>
    </w:rPr>
  </w:style>
  <w:style w:type="paragraph" w:customStyle="1" w:styleId="KONC-KAPITOLA">
    <w:name w:val="KONC-KAPITOLA"/>
    <w:basedOn w:val="Nadpis1"/>
    <w:rsid w:val="002410A4"/>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2410A4"/>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2410A4"/>
    <w:pPr>
      <w:keepNext w:val="0"/>
      <w:numPr>
        <w:numId w:val="7"/>
      </w:numPr>
    </w:pPr>
  </w:style>
  <w:style w:type="paragraph" w:customStyle="1" w:styleId="Styl2">
    <w:name w:val="Styl2"/>
    <w:basedOn w:val="Nadpis2"/>
    <w:next w:val="Nadpis2"/>
    <w:autoRedefine/>
    <w:rsid w:val="002410A4"/>
    <w:pPr>
      <w:numPr>
        <w:numId w:val="8"/>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semiHidden/>
    <w:rsid w:val="002410A4"/>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semiHidden/>
    <w:rsid w:val="002410A4"/>
    <w:rPr>
      <w:rFonts w:ascii="Arial Narrow" w:eastAsia="Times New Roman" w:hAnsi="Arial Narrow" w:cs="Times New Roman"/>
      <w:sz w:val="20"/>
      <w:szCs w:val="20"/>
    </w:rPr>
  </w:style>
  <w:style w:type="character" w:styleId="Hypertextovprepojenie">
    <w:name w:val="Hyperlink"/>
    <w:uiPriority w:val="99"/>
    <w:rsid w:val="002410A4"/>
    <w:rPr>
      <w:color w:val="0000FF"/>
      <w:u w:val="single"/>
    </w:rPr>
  </w:style>
  <w:style w:type="paragraph" w:styleId="Zoznam">
    <w:name w:val="List"/>
    <w:basedOn w:val="Normlny"/>
    <w:semiHidden/>
    <w:rsid w:val="002410A4"/>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2410A4"/>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2410A4"/>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2410A4"/>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2410A4"/>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2410A4"/>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2410A4"/>
    <w:rPr>
      <w:rFonts w:ascii="Tahoma" w:eastAsia="Times New Roman" w:hAnsi="Tahoma" w:cs="Tahoma"/>
      <w:sz w:val="16"/>
      <w:szCs w:val="16"/>
      <w:lang w:eastAsia="cs-CZ"/>
    </w:rPr>
  </w:style>
  <w:style w:type="paragraph" w:customStyle="1" w:styleId="tl1">
    <w:name w:val="Štýl1"/>
    <w:basedOn w:val="normln12"/>
    <w:rsid w:val="002410A4"/>
    <w:rPr>
      <w:rFonts w:ascii="Arial" w:hAnsi="Arial"/>
      <w:sz w:val="20"/>
    </w:rPr>
  </w:style>
  <w:style w:type="paragraph" w:customStyle="1" w:styleId="tl2">
    <w:name w:val="Štýl2"/>
    <w:basedOn w:val="normln12"/>
    <w:autoRedefine/>
    <w:rsid w:val="002410A4"/>
    <w:rPr>
      <w:rFonts w:ascii="Arial" w:hAnsi="Arial"/>
      <w:sz w:val="20"/>
    </w:rPr>
  </w:style>
  <w:style w:type="paragraph" w:customStyle="1" w:styleId="tl3">
    <w:name w:val="Štýl3"/>
    <w:basedOn w:val="Normlny1"/>
    <w:rsid w:val="002410A4"/>
    <w:rPr>
      <w:sz w:val="20"/>
    </w:rPr>
  </w:style>
  <w:style w:type="paragraph" w:styleId="Odsekzoznamu">
    <w:name w:val="List Paragraph"/>
    <w:aliases w:val="body,Odsek zoznamu2,Odsek"/>
    <w:basedOn w:val="Normlny"/>
    <w:link w:val="OdsekzoznamuChar"/>
    <w:uiPriority w:val="34"/>
    <w:qFormat/>
    <w:rsid w:val="002410A4"/>
    <w:pPr>
      <w:spacing w:after="0" w:line="240" w:lineRule="auto"/>
      <w:ind w:left="708"/>
    </w:pPr>
    <w:rPr>
      <w:rFonts w:ascii="Times New Roman" w:eastAsia="Times New Roman" w:hAnsi="Times New Roman"/>
      <w:sz w:val="24"/>
      <w:szCs w:val="24"/>
      <w:lang w:eastAsia="cs-CZ"/>
    </w:rPr>
  </w:style>
  <w:style w:type="character" w:customStyle="1" w:styleId="Nadpis2TChar">
    <w:name w:val="Nadpis 2T Char"/>
    <w:aliases w:val="Podnadpis Char,F2 Char,F21 Char,H2 Char,Podkapitola1 Char,hlavicka Char,h2 Char,V_Head2 Char Char"/>
    <w:rsid w:val="002410A4"/>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2410A4"/>
    <w:rPr>
      <w:rFonts w:ascii="Arial" w:hAnsi="Arial"/>
      <w:b/>
      <w:caps/>
      <w:sz w:val="28"/>
      <w:lang w:val="sk-SK" w:eastAsia="sk-SK" w:bidi="ar-SA"/>
    </w:rPr>
  </w:style>
  <w:style w:type="paragraph" w:styleId="Zkladntext">
    <w:name w:val="Body Text"/>
    <w:basedOn w:val="Normlny"/>
    <w:link w:val="ZkladntextChar"/>
    <w:rsid w:val="002410A4"/>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2410A4"/>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2410A4"/>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2410A4"/>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2410A4"/>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2410A4"/>
    <w:rPr>
      <w:rFonts w:ascii="Tahoma" w:eastAsia="Times New Roman" w:hAnsi="Tahoma" w:cs="Tahoma"/>
      <w:sz w:val="20"/>
      <w:szCs w:val="20"/>
      <w:shd w:val="clear" w:color="auto" w:fill="000080"/>
      <w:lang w:eastAsia="cs-CZ"/>
    </w:rPr>
  </w:style>
  <w:style w:type="character" w:styleId="PouitHypertextovPrepojenie">
    <w:name w:val="FollowedHyperlink"/>
    <w:uiPriority w:val="99"/>
    <w:rsid w:val="002410A4"/>
    <w:rPr>
      <w:color w:val="800080"/>
      <w:u w:val="single"/>
    </w:rPr>
  </w:style>
  <w:style w:type="character" w:styleId="Odkaznakomentr">
    <w:name w:val="annotation reference"/>
    <w:uiPriority w:val="99"/>
    <w:rsid w:val="002410A4"/>
    <w:rPr>
      <w:sz w:val="16"/>
      <w:szCs w:val="16"/>
    </w:rPr>
  </w:style>
  <w:style w:type="paragraph" w:styleId="Textkomentra">
    <w:name w:val="annotation text"/>
    <w:basedOn w:val="Normlny"/>
    <w:link w:val="TextkomentraChar"/>
    <w:uiPriority w:val="99"/>
    <w:rsid w:val="002410A4"/>
    <w:rPr>
      <w:sz w:val="20"/>
      <w:szCs w:val="20"/>
    </w:rPr>
  </w:style>
  <w:style w:type="character" w:customStyle="1" w:styleId="TextkomentraChar">
    <w:name w:val="Text komentára Char"/>
    <w:basedOn w:val="Predvolenpsmoodseku"/>
    <w:link w:val="Textkomentra"/>
    <w:uiPriority w:val="99"/>
    <w:rsid w:val="002410A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2410A4"/>
    <w:rPr>
      <w:b/>
      <w:bCs/>
    </w:rPr>
  </w:style>
  <w:style w:type="character" w:customStyle="1" w:styleId="PredmetkomentraChar">
    <w:name w:val="Predmet komentára Char"/>
    <w:basedOn w:val="TextkomentraChar"/>
    <w:link w:val="Predmetkomentra"/>
    <w:uiPriority w:val="99"/>
    <w:rsid w:val="002410A4"/>
    <w:rPr>
      <w:rFonts w:ascii="Calibri" w:eastAsia="Calibri" w:hAnsi="Calibri" w:cs="Times New Roman"/>
      <w:b/>
      <w:bCs/>
      <w:sz w:val="20"/>
      <w:szCs w:val="20"/>
    </w:rPr>
  </w:style>
  <w:style w:type="paragraph" w:styleId="Nzov">
    <w:name w:val="Title"/>
    <w:basedOn w:val="Normlny"/>
    <w:link w:val="NzovChar"/>
    <w:uiPriority w:val="99"/>
    <w:qFormat/>
    <w:rsid w:val="002410A4"/>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2410A4"/>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2410A4"/>
    <w:pPr>
      <w:spacing w:after="0" w:line="240" w:lineRule="auto"/>
      <w:ind w:left="720"/>
    </w:pPr>
    <w:rPr>
      <w:rFonts w:eastAsia="Times New Roman"/>
      <w:lang w:eastAsia="sk-SK"/>
    </w:rPr>
  </w:style>
  <w:style w:type="paragraph" w:styleId="Normlnywebov">
    <w:name w:val="Normal (Web)"/>
    <w:basedOn w:val="Normlny"/>
    <w:uiPriority w:val="99"/>
    <w:unhideWhenUsed/>
    <w:rsid w:val="002410A4"/>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2410A4"/>
    <w:pPr>
      <w:spacing w:after="0" w:line="240" w:lineRule="auto"/>
    </w:pPr>
    <w:rPr>
      <w:rFonts w:ascii="Calibri" w:eastAsia="Times New Roman" w:hAnsi="Calibri" w:cs="Times New Roman"/>
    </w:rPr>
  </w:style>
  <w:style w:type="paragraph" w:customStyle="1" w:styleId="1podsek">
    <w:name w:val="1podsek"/>
    <w:basedOn w:val="Odsekzoznamu"/>
    <w:qFormat/>
    <w:rsid w:val="002410A4"/>
    <w:pPr>
      <w:numPr>
        <w:numId w:val="18"/>
      </w:numPr>
      <w:autoSpaceDE w:val="0"/>
      <w:autoSpaceDN w:val="0"/>
      <w:adjustRightInd w:val="0"/>
      <w:contextualSpacing/>
      <w:jc w:val="both"/>
    </w:pPr>
    <w:rPr>
      <w:lang w:eastAsia="sk-SK"/>
    </w:rPr>
  </w:style>
  <w:style w:type="table" w:styleId="Mriekatabuky">
    <w:name w:val="Table Grid"/>
    <w:basedOn w:val="Normlnatabuka"/>
    <w:uiPriority w:val="39"/>
    <w:rsid w:val="002410A4"/>
    <w:pPr>
      <w:spacing w:after="0" w:line="240" w:lineRule="auto"/>
      <w:jc w:val="left"/>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0A4"/>
    <w:pPr>
      <w:autoSpaceDE w:val="0"/>
      <w:autoSpaceDN w:val="0"/>
      <w:adjustRightInd w:val="0"/>
      <w:spacing w:after="0" w:line="240" w:lineRule="auto"/>
      <w:jc w:val="left"/>
    </w:pPr>
    <w:rPr>
      <w:rFonts w:ascii="Arial" w:eastAsia="Calibri" w:hAnsi="Arial" w:cs="Arial"/>
      <w:color w:val="000000"/>
      <w:sz w:val="24"/>
      <w:szCs w:val="24"/>
    </w:rPr>
  </w:style>
  <w:style w:type="paragraph" w:customStyle="1" w:styleId="msonormal0">
    <w:name w:val="msonormal"/>
    <w:basedOn w:val="Normlny"/>
    <w:rsid w:val="002410A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5">
    <w:name w:val="xl65"/>
    <w:basedOn w:val="Normlny"/>
    <w:rsid w:val="002410A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6">
    <w:name w:val="xl66"/>
    <w:basedOn w:val="Normlny"/>
    <w:rsid w:val="002410A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7">
    <w:name w:val="xl67"/>
    <w:basedOn w:val="Normlny"/>
    <w:rsid w:val="002410A4"/>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69">
    <w:name w:val="xl69"/>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0">
    <w:name w:val="xl70"/>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1">
    <w:name w:val="xl71"/>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2">
    <w:name w:val="xl72"/>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3">
    <w:name w:val="xl73"/>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4">
    <w:name w:val="xl74"/>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6">
    <w:name w:val="xl76"/>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7">
    <w:name w:val="xl77"/>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8">
    <w:name w:val="xl78"/>
    <w:basedOn w:val="Normlny"/>
    <w:rsid w:val="0024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a">
    <w:uiPriority w:val="99"/>
    <w:rsid w:val="00AB40AE"/>
    <w:pPr>
      <w:spacing w:after="200" w:line="276" w:lineRule="auto"/>
      <w:jc w:val="left"/>
    </w:pPr>
    <w:rPr>
      <w:rFonts w:ascii="Calibri" w:eastAsia="Calibri" w:hAnsi="Calibri" w:cs="Times New Roman"/>
    </w:rPr>
  </w:style>
  <w:style w:type="character" w:styleId="Zstupntext">
    <w:name w:val="Placeholder Text"/>
    <w:basedOn w:val="Predvolenpsmoodseku"/>
    <w:uiPriority w:val="99"/>
    <w:semiHidden/>
    <w:qFormat/>
    <w:rsid w:val="00AB40AE"/>
    <w:rPr>
      <w:color w:val="808080"/>
    </w:rPr>
  </w:style>
  <w:style w:type="character" w:customStyle="1" w:styleId="OdsekzoznamuChar">
    <w:name w:val="Odsek zoznamu Char"/>
    <w:aliases w:val="body Char,Odsek zoznamu2 Char,Odsek Char"/>
    <w:link w:val="Odsekzoznamu"/>
    <w:uiPriority w:val="34"/>
    <w:qFormat/>
    <w:locked/>
    <w:rsid w:val="00C068FA"/>
    <w:rPr>
      <w:rFonts w:ascii="Times New Roman" w:eastAsia="Times New Roman" w:hAnsi="Times New Roman" w:cs="Times New Roman"/>
      <w:sz w:val="24"/>
      <w:szCs w:val="24"/>
      <w:lang w:eastAsia="cs-CZ"/>
    </w:rPr>
  </w:style>
  <w:style w:type="table" w:customStyle="1" w:styleId="Mriekatabuky1">
    <w:name w:val="Mriežka tabuľky1"/>
    <w:basedOn w:val="Normlnatabuka"/>
    <w:uiPriority w:val="59"/>
    <w:rsid w:val="00F06FB1"/>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59758">
      <w:bodyDiv w:val="1"/>
      <w:marLeft w:val="0"/>
      <w:marRight w:val="0"/>
      <w:marTop w:val="0"/>
      <w:marBottom w:val="0"/>
      <w:divBdr>
        <w:top w:val="none" w:sz="0" w:space="0" w:color="auto"/>
        <w:left w:val="none" w:sz="0" w:space="0" w:color="auto"/>
        <w:bottom w:val="none" w:sz="0" w:space="0" w:color="auto"/>
        <w:right w:val="none" w:sz="0" w:space="0" w:color="auto"/>
      </w:divBdr>
    </w:div>
    <w:div w:id="1970747007">
      <w:bodyDiv w:val="1"/>
      <w:marLeft w:val="0"/>
      <w:marRight w:val="0"/>
      <w:marTop w:val="0"/>
      <w:marBottom w:val="0"/>
      <w:divBdr>
        <w:top w:val="none" w:sz="0" w:space="0" w:color="auto"/>
        <w:left w:val="none" w:sz="0" w:space="0" w:color="auto"/>
        <w:bottom w:val="none" w:sz="0" w:space="0" w:color="auto"/>
        <w:right w:val="none" w:sz="0" w:space="0" w:color="auto"/>
      </w:divBdr>
      <w:divsChild>
        <w:div w:id="1114445855">
          <w:marLeft w:val="0"/>
          <w:marRight w:val="0"/>
          <w:marTop w:val="0"/>
          <w:marBottom w:val="0"/>
          <w:divBdr>
            <w:top w:val="none" w:sz="0" w:space="0" w:color="auto"/>
            <w:left w:val="none" w:sz="0" w:space="0" w:color="auto"/>
            <w:bottom w:val="none" w:sz="0" w:space="0" w:color="auto"/>
            <w:right w:val="none" w:sz="0" w:space="0" w:color="auto"/>
          </w:divBdr>
          <w:divsChild>
            <w:div w:id="1166626503">
              <w:marLeft w:val="0"/>
              <w:marRight w:val="0"/>
              <w:marTop w:val="0"/>
              <w:marBottom w:val="0"/>
              <w:divBdr>
                <w:top w:val="none" w:sz="0" w:space="0" w:color="auto"/>
                <w:left w:val="none" w:sz="0" w:space="0" w:color="auto"/>
                <w:bottom w:val="none" w:sz="0" w:space="0" w:color="auto"/>
                <w:right w:val="none" w:sz="0" w:space="0" w:color="auto"/>
              </w:divBdr>
              <w:divsChild>
                <w:div w:id="1810970926">
                  <w:marLeft w:val="0"/>
                  <w:marRight w:val="0"/>
                  <w:marTop w:val="0"/>
                  <w:marBottom w:val="0"/>
                  <w:divBdr>
                    <w:top w:val="none" w:sz="0" w:space="0" w:color="auto"/>
                    <w:left w:val="none" w:sz="0" w:space="0" w:color="auto"/>
                    <w:bottom w:val="none" w:sz="0" w:space="0" w:color="auto"/>
                    <w:right w:val="none" w:sz="0" w:space="0" w:color="auto"/>
                  </w:divBdr>
                  <w:divsChild>
                    <w:div w:id="1556506871">
                      <w:marLeft w:val="0"/>
                      <w:marRight w:val="0"/>
                      <w:marTop w:val="0"/>
                      <w:marBottom w:val="0"/>
                      <w:divBdr>
                        <w:top w:val="none" w:sz="0" w:space="0" w:color="auto"/>
                        <w:left w:val="none" w:sz="0" w:space="0" w:color="auto"/>
                        <w:bottom w:val="none" w:sz="0" w:space="0" w:color="auto"/>
                        <w:right w:val="none" w:sz="0" w:space="0" w:color="auto"/>
                      </w:divBdr>
                      <w:divsChild>
                        <w:div w:id="295380773">
                          <w:marLeft w:val="0"/>
                          <w:marRight w:val="0"/>
                          <w:marTop w:val="0"/>
                          <w:marBottom w:val="0"/>
                          <w:divBdr>
                            <w:top w:val="none" w:sz="0" w:space="0" w:color="auto"/>
                            <w:left w:val="none" w:sz="0" w:space="0" w:color="auto"/>
                            <w:bottom w:val="none" w:sz="0" w:space="0" w:color="auto"/>
                            <w:right w:val="none" w:sz="0" w:space="0" w:color="auto"/>
                          </w:divBdr>
                          <w:divsChild>
                            <w:div w:id="1074281920">
                              <w:marLeft w:val="0"/>
                              <w:marRight w:val="0"/>
                              <w:marTop w:val="0"/>
                              <w:marBottom w:val="0"/>
                              <w:divBdr>
                                <w:top w:val="none" w:sz="0" w:space="0" w:color="auto"/>
                                <w:left w:val="none" w:sz="0" w:space="0" w:color="auto"/>
                                <w:bottom w:val="none" w:sz="0" w:space="0" w:color="auto"/>
                                <w:right w:val="none" w:sz="0" w:space="0" w:color="auto"/>
                              </w:divBdr>
                              <w:divsChild>
                                <w:div w:id="733820239">
                                  <w:marLeft w:val="0"/>
                                  <w:marRight w:val="0"/>
                                  <w:marTop w:val="0"/>
                                  <w:marBottom w:val="0"/>
                                  <w:divBdr>
                                    <w:top w:val="none" w:sz="0" w:space="0" w:color="auto"/>
                                    <w:left w:val="none" w:sz="0" w:space="0" w:color="auto"/>
                                    <w:bottom w:val="none" w:sz="0" w:space="0" w:color="auto"/>
                                    <w:right w:val="none" w:sz="0" w:space="0" w:color="auto"/>
                                  </w:divBdr>
                                  <w:divsChild>
                                    <w:div w:id="1179465723">
                                      <w:marLeft w:val="0"/>
                                      <w:marRight w:val="0"/>
                                      <w:marTop w:val="0"/>
                                      <w:marBottom w:val="0"/>
                                      <w:divBdr>
                                        <w:top w:val="none" w:sz="0" w:space="0" w:color="auto"/>
                                        <w:left w:val="none" w:sz="0" w:space="0" w:color="auto"/>
                                        <w:bottom w:val="none" w:sz="0" w:space="0" w:color="auto"/>
                                        <w:right w:val="none" w:sz="0" w:space="0" w:color="auto"/>
                                      </w:divBdr>
                                      <w:divsChild>
                                        <w:div w:id="41952213">
                                          <w:marLeft w:val="0"/>
                                          <w:marRight w:val="0"/>
                                          <w:marTop w:val="0"/>
                                          <w:marBottom w:val="0"/>
                                          <w:divBdr>
                                            <w:top w:val="none" w:sz="0" w:space="0" w:color="auto"/>
                                            <w:left w:val="none" w:sz="0" w:space="0" w:color="auto"/>
                                            <w:bottom w:val="none" w:sz="0" w:space="0" w:color="auto"/>
                                            <w:right w:val="none" w:sz="0" w:space="0" w:color="auto"/>
                                          </w:divBdr>
                                          <w:divsChild>
                                            <w:div w:id="214973788">
                                              <w:marLeft w:val="0"/>
                                              <w:marRight w:val="0"/>
                                              <w:marTop w:val="0"/>
                                              <w:marBottom w:val="0"/>
                                              <w:divBdr>
                                                <w:top w:val="none" w:sz="0" w:space="0" w:color="auto"/>
                                                <w:left w:val="none" w:sz="0" w:space="0" w:color="auto"/>
                                                <w:bottom w:val="none" w:sz="0" w:space="0" w:color="auto"/>
                                                <w:right w:val="none" w:sz="0" w:space="0" w:color="auto"/>
                                              </w:divBdr>
                                              <w:divsChild>
                                                <w:div w:id="1908606433">
                                                  <w:marLeft w:val="0"/>
                                                  <w:marRight w:val="0"/>
                                                  <w:marTop w:val="0"/>
                                                  <w:marBottom w:val="0"/>
                                                  <w:divBdr>
                                                    <w:top w:val="none" w:sz="0" w:space="0" w:color="auto"/>
                                                    <w:left w:val="none" w:sz="0" w:space="0" w:color="auto"/>
                                                    <w:bottom w:val="none" w:sz="0" w:space="0" w:color="auto"/>
                                                    <w:right w:val="none" w:sz="0" w:space="0" w:color="auto"/>
                                                  </w:divBdr>
                                                  <w:divsChild>
                                                    <w:div w:id="831801132">
                                                      <w:marLeft w:val="0"/>
                                                      <w:marRight w:val="0"/>
                                                      <w:marTop w:val="0"/>
                                                      <w:marBottom w:val="0"/>
                                                      <w:divBdr>
                                                        <w:top w:val="none" w:sz="0" w:space="0" w:color="auto"/>
                                                        <w:left w:val="none" w:sz="0" w:space="0" w:color="auto"/>
                                                        <w:bottom w:val="none" w:sz="0" w:space="0" w:color="auto"/>
                                                        <w:right w:val="none" w:sz="0" w:space="0" w:color="auto"/>
                                                      </w:divBdr>
                                                      <w:divsChild>
                                                        <w:div w:id="249237389">
                                                          <w:marLeft w:val="0"/>
                                                          <w:marRight w:val="0"/>
                                                          <w:marTop w:val="0"/>
                                                          <w:marBottom w:val="0"/>
                                                          <w:divBdr>
                                                            <w:top w:val="none" w:sz="0" w:space="0" w:color="auto"/>
                                                            <w:left w:val="none" w:sz="0" w:space="0" w:color="auto"/>
                                                            <w:bottom w:val="none" w:sz="0" w:space="0" w:color="auto"/>
                                                            <w:right w:val="none" w:sz="0" w:space="0" w:color="auto"/>
                                                          </w:divBdr>
                                                          <w:divsChild>
                                                            <w:div w:id="1402369396">
                                                              <w:marLeft w:val="0"/>
                                                              <w:marRight w:val="0"/>
                                                              <w:marTop w:val="0"/>
                                                              <w:marBottom w:val="0"/>
                                                              <w:divBdr>
                                                                <w:top w:val="none" w:sz="0" w:space="0" w:color="auto"/>
                                                                <w:left w:val="none" w:sz="0" w:space="0" w:color="auto"/>
                                                                <w:bottom w:val="none" w:sz="0" w:space="0" w:color="auto"/>
                                                                <w:right w:val="none" w:sz="0" w:space="0" w:color="auto"/>
                                                              </w:divBdr>
                                                              <w:divsChild>
                                                                <w:div w:id="361591001">
                                                                  <w:marLeft w:val="0"/>
                                                                  <w:marRight w:val="0"/>
                                                                  <w:marTop w:val="0"/>
                                                                  <w:marBottom w:val="0"/>
                                                                  <w:divBdr>
                                                                    <w:top w:val="none" w:sz="0" w:space="0" w:color="auto"/>
                                                                    <w:left w:val="none" w:sz="0" w:space="0" w:color="auto"/>
                                                                    <w:bottom w:val="none" w:sz="0" w:space="0" w:color="auto"/>
                                                                    <w:right w:val="none" w:sz="0" w:space="0" w:color="auto"/>
                                                                  </w:divBdr>
                                                                  <w:divsChild>
                                                                    <w:div w:id="753821861">
                                                                      <w:marLeft w:val="0"/>
                                                                      <w:marRight w:val="0"/>
                                                                      <w:marTop w:val="0"/>
                                                                      <w:marBottom w:val="0"/>
                                                                      <w:divBdr>
                                                                        <w:top w:val="none" w:sz="0" w:space="0" w:color="auto"/>
                                                                        <w:left w:val="none" w:sz="0" w:space="0" w:color="auto"/>
                                                                        <w:bottom w:val="none" w:sz="0" w:space="0" w:color="auto"/>
                                                                        <w:right w:val="none" w:sz="0" w:space="0" w:color="auto"/>
                                                                      </w:divBdr>
                                                                    </w:div>
                                                                    <w:div w:id="951202242">
                                                                      <w:marLeft w:val="0"/>
                                                                      <w:marRight w:val="0"/>
                                                                      <w:marTop w:val="0"/>
                                                                      <w:marBottom w:val="0"/>
                                                                      <w:divBdr>
                                                                        <w:top w:val="none" w:sz="0" w:space="0" w:color="auto"/>
                                                                        <w:left w:val="none" w:sz="0" w:space="0" w:color="auto"/>
                                                                        <w:bottom w:val="none" w:sz="0" w:space="0" w:color="auto"/>
                                                                        <w:right w:val="none" w:sz="0" w:space="0" w:color="auto"/>
                                                                      </w:divBdr>
                                                                    </w:div>
                                                                    <w:div w:id="653728584">
                                                                      <w:marLeft w:val="0"/>
                                                                      <w:marRight w:val="0"/>
                                                                      <w:marTop w:val="0"/>
                                                                      <w:marBottom w:val="0"/>
                                                                      <w:divBdr>
                                                                        <w:top w:val="none" w:sz="0" w:space="0" w:color="auto"/>
                                                                        <w:left w:val="none" w:sz="0" w:space="0" w:color="auto"/>
                                                                        <w:bottom w:val="none" w:sz="0" w:space="0" w:color="auto"/>
                                                                        <w:right w:val="none" w:sz="0" w:space="0" w:color="auto"/>
                                                                      </w:divBdr>
                                                                      <w:divsChild>
                                                                        <w:div w:id="96294439">
                                                                          <w:marLeft w:val="0"/>
                                                                          <w:marRight w:val="0"/>
                                                                          <w:marTop w:val="0"/>
                                                                          <w:marBottom w:val="0"/>
                                                                          <w:divBdr>
                                                                            <w:top w:val="none" w:sz="0" w:space="0" w:color="auto"/>
                                                                            <w:left w:val="none" w:sz="0" w:space="0" w:color="auto"/>
                                                                            <w:bottom w:val="none" w:sz="0" w:space="0" w:color="auto"/>
                                                                            <w:right w:val="none" w:sz="0" w:space="0" w:color="auto"/>
                                                                          </w:divBdr>
                                                                        </w:div>
                                                                        <w:div w:id="794637760">
                                                                          <w:marLeft w:val="0"/>
                                                                          <w:marRight w:val="0"/>
                                                                          <w:marTop w:val="0"/>
                                                                          <w:marBottom w:val="0"/>
                                                                          <w:divBdr>
                                                                            <w:top w:val="none" w:sz="0" w:space="0" w:color="auto"/>
                                                                            <w:left w:val="none" w:sz="0" w:space="0" w:color="auto"/>
                                                                            <w:bottom w:val="none" w:sz="0" w:space="0" w:color="auto"/>
                                                                            <w:right w:val="none" w:sz="0" w:space="0" w:color="auto"/>
                                                                          </w:divBdr>
                                                                        </w:div>
                                                                      </w:divsChild>
                                                                    </w:div>
                                                                    <w:div w:id="25453864">
                                                                      <w:marLeft w:val="0"/>
                                                                      <w:marRight w:val="0"/>
                                                                      <w:marTop w:val="0"/>
                                                                      <w:marBottom w:val="0"/>
                                                                      <w:divBdr>
                                                                        <w:top w:val="none" w:sz="0" w:space="0" w:color="auto"/>
                                                                        <w:left w:val="none" w:sz="0" w:space="0" w:color="auto"/>
                                                                        <w:bottom w:val="none" w:sz="0" w:space="0" w:color="auto"/>
                                                                        <w:right w:val="none" w:sz="0" w:space="0" w:color="auto"/>
                                                                      </w:divBdr>
                                                                      <w:divsChild>
                                                                        <w:div w:id="396440648">
                                                                          <w:marLeft w:val="0"/>
                                                                          <w:marRight w:val="0"/>
                                                                          <w:marTop w:val="0"/>
                                                                          <w:marBottom w:val="0"/>
                                                                          <w:divBdr>
                                                                            <w:top w:val="none" w:sz="0" w:space="0" w:color="auto"/>
                                                                            <w:left w:val="none" w:sz="0" w:space="0" w:color="auto"/>
                                                                            <w:bottom w:val="none" w:sz="0" w:space="0" w:color="auto"/>
                                                                            <w:right w:val="none" w:sz="0" w:space="0" w:color="auto"/>
                                                                          </w:divBdr>
                                                                        </w:div>
                                                                        <w:div w:id="1168014535">
                                                                          <w:marLeft w:val="0"/>
                                                                          <w:marRight w:val="0"/>
                                                                          <w:marTop w:val="0"/>
                                                                          <w:marBottom w:val="0"/>
                                                                          <w:divBdr>
                                                                            <w:top w:val="none" w:sz="0" w:space="0" w:color="auto"/>
                                                                            <w:left w:val="none" w:sz="0" w:space="0" w:color="auto"/>
                                                                            <w:bottom w:val="none" w:sz="0" w:space="0" w:color="auto"/>
                                                                            <w:right w:val="none" w:sz="0" w:space="0" w:color="auto"/>
                                                                          </w:divBdr>
                                                                        </w:div>
                                                                      </w:divsChild>
                                                                    </w:div>
                                                                    <w:div w:id="1091707336">
                                                                      <w:marLeft w:val="0"/>
                                                                      <w:marRight w:val="0"/>
                                                                      <w:marTop w:val="0"/>
                                                                      <w:marBottom w:val="0"/>
                                                                      <w:divBdr>
                                                                        <w:top w:val="none" w:sz="0" w:space="0" w:color="auto"/>
                                                                        <w:left w:val="none" w:sz="0" w:space="0" w:color="auto"/>
                                                                        <w:bottom w:val="none" w:sz="0" w:space="0" w:color="auto"/>
                                                                        <w:right w:val="none" w:sz="0" w:space="0" w:color="auto"/>
                                                                      </w:divBdr>
                                                                      <w:divsChild>
                                                                        <w:div w:id="1192958772">
                                                                          <w:marLeft w:val="0"/>
                                                                          <w:marRight w:val="0"/>
                                                                          <w:marTop w:val="0"/>
                                                                          <w:marBottom w:val="0"/>
                                                                          <w:divBdr>
                                                                            <w:top w:val="none" w:sz="0" w:space="0" w:color="auto"/>
                                                                            <w:left w:val="none" w:sz="0" w:space="0" w:color="auto"/>
                                                                            <w:bottom w:val="none" w:sz="0" w:space="0" w:color="auto"/>
                                                                            <w:right w:val="none" w:sz="0" w:space="0" w:color="auto"/>
                                                                          </w:divBdr>
                                                                        </w:div>
                                                                        <w:div w:id="764884690">
                                                                          <w:marLeft w:val="0"/>
                                                                          <w:marRight w:val="0"/>
                                                                          <w:marTop w:val="0"/>
                                                                          <w:marBottom w:val="0"/>
                                                                          <w:divBdr>
                                                                            <w:top w:val="none" w:sz="0" w:space="0" w:color="auto"/>
                                                                            <w:left w:val="none" w:sz="0" w:space="0" w:color="auto"/>
                                                                            <w:bottom w:val="none" w:sz="0" w:space="0" w:color="auto"/>
                                                                            <w:right w:val="none" w:sz="0" w:space="0" w:color="auto"/>
                                                                          </w:divBdr>
                                                                        </w:div>
                                                                      </w:divsChild>
                                                                    </w:div>
                                                                    <w:div w:id="1957910769">
                                                                      <w:marLeft w:val="0"/>
                                                                      <w:marRight w:val="0"/>
                                                                      <w:marTop w:val="0"/>
                                                                      <w:marBottom w:val="0"/>
                                                                      <w:divBdr>
                                                                        <w:top w:val="none" w:sz="0" w:space="0" w:color="auto"/>
                                                                        <w:left w:val="none" w:sz="0" w:space="0" w:color="auto"/>
                                                                        <w:bottom w:val="none" w:sz="0" w:space="0" w:color="auto"/>
                                                                        <w:right w:val="none" w:sz="0" w:space="0" w:color="auto"/>
                                                                      </w:divBdr>
                                                                      <w:divsChild>
                                                                        <w:div w:id="1975063340">
                                                                          <w:marLeft w:val="0"/>
                                                                          <w:marRight w:val="0"/>
                                                                          <w:marTop w:val="0"/>
                                                                          <w:marBottom w:val="0"/>
                                                                          <w:divBdr>
                                                                            <w:top w:val="none" w:sz="0" w:space="0" w:color="auto"/>
                                                                            <w:left w:val="none" w:sz="0" w:space="0" w:color="auto"/>
                                                                            <w:bottom w:val="none" w:sz="0" w:space="0" w:color="auto"/>
                                                                            <w:right w:val="none" w:sz="0" w:space="0" w:color="auto"/>
                                                                          </w:divBdr>
                                                                        </w:div>
                                                                        <w:div w:id="116918536">
                                                                          <w:marLeft w:val="0"/>
                                                                          <w:marRight w:val="0"/>
                                                                          <w:marTop w:val="0"/>
                                                                          <w:marBottom w:val="0"/>
                                                                          <w:divBdr>
                                                                            <w:top w:val="none" w:sz="0" w:space="0" w:color="auto"/>
                                                                            <w:left w:val="none" w:sz="0" w:space="0" w:color="auto"/>
                                                                            <w:bottom w:val="none" w:sz="0" w:space="0" w:color="auto"/>
                                                                            <w:right w:val="none" w:sz="0" w:space="0" w:color="auto"/>
                                                                          </w:divBdr>
                                                                        </w:div>
                                                                      </w:divsChild>
                                                                    </w:div>
                                                                    <w:div w:id="414253093">
                                                                      <w:marLeft w:val="0"/>
                                                                      <w:marRight w:val="0"/>
                                                                      <w:marTop w:val="0"/>
                                                                      <w:marBottom w:val="0"/>
                                                                      <w:divBdr>
                                                                        <w:top w:val="none" w:sz="0" w:space="0" w:color="auto"/>
                                                                        <w:left w:val="none" w:sz="0" w:space="0" w:color="auto"/>
                                                                        <w:bottom w:val="none" w:sz="0" w:space="0" w:color="auto"/>
                                                                        <w:right w:val="none" w:sz="0" w:space="0" w:color="auto"/>
                                                                      </w:divBdr>
                                                                      <w:divsChild>
                                                                        <w:div w:id="644436453">
                                                                          <w:marLeft w:val="0"/>
                                                                          <w:marRight w:val="0"/>
                                                                          <w:marTop w:val="0"/>
                                                                          <w:marBottom w:val="0"/>
                                                                          <w:divBdr>
                                                                            <w:top w:val="none" w:sz="0" w:space="0" w:color="auto"/>
                                                                            <w:left w:val="none" w:sz="0" w:space="0" w:color="auto"/>
                                                                            <w:bottom w:val="none" w:sz="0" w:space="0" w:color="auto"/>
                                                                            <w:right w:val="none" w:sz="0" w:space="0" w:color="auto"/>
                                                                          </w:divBdr>
                                                                        </w:div>
                                                                        <w:div w:id="1641105457">
                                                                          <w:marLeft w:val="0"/>
                                                                          <w:marRight w:val="0"/>
                                                                          <w:marTop w:val="0"/>
                                                                          <w:marBottom w:val="0"/>
                                                                          <w:divBdr>
                                                                            <w:top w:val="none" w:sz="0" w:space="0" w:color="auto"/>
                                                                            <w:left w:val="none" w:sz="0" w:space="0" w:color="auto"/>
                                                                            <w:bottom w:val="none" w:sz="0" w:space="0" w:color="auto"/>
                                                                            <w:right w:val="none" w:sz="0" w:space="0" w:color="auto"/>
                                                                          </w:divBdr>
                                                                        </w:div>
                                                                      </w:divsChild>
                                                                    </w:div>
                                                                    <w:div w:id="26419157">
                                                                      <w:marLeft w:val="0"/>
                                                                      <w:marRight w:val="0"/>
                                                                      <w:marTop w:val="0"/>
                                                                      <w:marBottom w:val="0"/>
                                                                      <w:divBdr>
                                                                        <w:top w:val="none" w:sz="0" w:space="0" w:color="auto"/>
                                                                        <w:left w:val="none" w:sz="0" w:space="0" w:color="auto"/>
                                                                        <w:bottom w:val="none" w:sz="0" w:space="0" w:color="auto"/>
                                                                        <w:right w:val="none" w:sz="0" w:space="0" w:color="auto"/>
                                                                      </w:divBdr>
                                                                      <w:divsChild>
                                                                        <w:div w:id="222985877">
                                                                          <w:marLeft w:val="0"/>
                                                                          <w:marRight w:val="0"/>
                                                                          <w:marTop w:val="0"/>
                                                                          <w:marBottom w:val="0"/>
                                                                          <w:divBdr>
                                                                            <w:top w:val="none" w:sz="0" w:space="0" w:color="auto"/>
                                                                            <w:left w:val="none" w:sz="0" w:space="0" w:color="auto"/>
                                                                            <w:bottom w:val="none" w:sz="0" w:space="0" w:color="auto"/>
                                                                            <w:right w:val="none" w:sz="0" w:space="0" w:color="auto"/>
                                                                          </w:divBdr>
                                                                        </w:div>
                                                                        <w:div w:id="1278682375">
                                                                          <w:marLeft w:val="0"/>
                                                                          <w:marRight w:val="0"/>
                                                                          <w:marTop w:val="0"/>
                                                                          <w:marBottom w:val="0"/>
                                                                          <w:divBdr>
                                                                            <w:top w:val="none" w:sz="0" w:space="0" w:color="auto"/>
                                                                            <w:left w:val="none" w:sz="0" w:space="0" w:color="auto"/>
                                                                            <w:bottom w:val="none" w:sz="0" w:space="0" w:color="auto"/>
                                                                            <w:right w:val="none" w:sz="0" w:space="0" w:color="auto"/>
                                                                          </w:divBdr>
                                                                        </w:div>
                                                                      </w:divsChild>
                                                                    </w:div>
                                                                    <w:div w:id="1629579088">
                                                                      <w:marLeft w:val="0"/>
                                                                      <w:marRight w:val="0"/>
                                                                      <w:marTop w:val="0"/>
                                                                      <w:marBottom w:val="0"/>
                                                                      <w:divBdr>
                                                                        <w:top w:val="none" w:sz="0" w:space="0" w:color="auto"/>
                                                                        <w:left w:val="none" w:sz="0" w:space="0" w:color="auto"/>
                                                                        <w:bottom w:val="none" w:sz="0" w:space="0" w:color="auto"/>
                                                                        <w:right w:val="none" w:sz="0" w:space="0" w:color="auto"/>
                                                                      </w:divBdr>
                                                                      <w:divsChild>
                                                                        <w:div w:id="956179214">
                                                                          <w:marLeft w:val="0"/>
                                                                          <w:marRight w:val="0"/>
                                                                          <w:marTop w:val="0"/>
                                                                          <w:marBottom w:val="0"/>
                                                                          <w:divBdr>
                                                                            <w:top w:val="none" w:sz="0" w:space="0" w:color="auto"/>
                                                                            <w:left w:val="none" w:sz="0" w:space="0" w:color="auto"/>
                                                                            <w:bottom w:val="none" w:sz="0" w:space="0" w:color="auto"/>
                                                                            <w:right w:val="none" w:sz="0" w:space="0" w:color="auto"/>
                                                                          </w:divBdr>
                                                                        </w:div>
                                                                        <w:div w:id="1857576345">
                                                                          <w:marLeft w:val="0"/>
                                                                          <w:marRight w:val="0"/>
                                                                          <w:marTop w:val="0"/>
                                                                          <w:marBottom w:val="0"/>
                                                                          <w:divBdr>
                                                                            <w:top w:val="none" w:sz="0" w:space="0" w:color="auto"/>
                                                                            <w:left w:val="none" w:sz="0" w:space="0" w:color="auto"/>
                                                                            <w:bottom w:val="none" w:sz="0" w:space="0" w:color="auto"/>
                                                                            <w:right w:val="none" w:sz="0" w:space="0" w:color="auto"/>
                                                                          </w:divBdr>
                                                                        </w:div>
                                                                      </w:divsChild>
                                                                    </w:div>
                                                                    <w:div w:id="1946644425">
                                                                      <w:marLeft w:val="0"/>
                                                                      <w:marRight w:val="0"/>
                                                                      <w:marTop w:val="0"/>
                                                                      <w:marBottom w:val="0"/>
                                                                      <w:divBdr>
                                                                        <w:top w:val="none" w:sz="0" w:space="0" w:color="auto"/>
                                                                        <w:left w:val="none" w:sz="0" w:space="0" w:color="auto"/>
                                                                        <w:bottom w:val="none" w:sz="0" w:space="0" w:color="auto"/>
                                                                        <w:right w:val="none" w:sz="0" w:space="0" w:color="auto"/>
                                                                      </w:divBdr>
                                                                      <w:divsChild>
                                                                        <w:div w:id="66654096">
                                                                          <w:marLeft w:val="0"/>
                                                                          <w:marRight w:val="0"/>
                                                                          <w:marTop w:val="0"/>
                                                                          <w:marBottom w:val="0"/>
                                                                          <w:divBdr>
                                                                            <w:top w:val="none" w:sz="0" w:space="0" w:color="auto"/>
                                                                            <w:left w:val="none" w:sz="0" w:space="0" w:color="auto"/>
                                                                            <w:bottom w:val="none" w:sz="0" w:space="0" w:color="auto"/>
                                                                            <w:right w:val="none" w:sz="0" w:space="0" w:color="auto"/>
                                                                          </w:divBdr>
                                                                        </w:div>
                                                                        <w:div w:id="4520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8106</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Janeková Judita</dc:creator>
  <cp:keywords/>
  <dc:description/>
  <cp:lastModifiedBy>Vincová Veronika</cp:lastModifiedBy>
  <cp:revision>2</cp:revision>
  <dcterms:created xsi:type="dcterms:W3CDTF">2019-08-14T18:42:00Z</dcterms:created>
  <dcterms:modified xsi:type="dcterms:W3CDTF">2019-08-14T18:42:00Z</dcterms:modified>
</cp:coreProperties>
</file>