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D83" w:rsidRPr="006C3D83" w:rsidRDefault="006C3D83" w:rsidP="006C3D83">
      <w:pPr>
        <w:widowControl/>
        <w:jc w:val="center"/>
        <w:rPr>
          <w:caps/>
          <w:color w:val="000000"/>
          <w:spacing w:val="30"/>
        </w:rPr>
      </w:pPr>
      <w:bookmarkStart w:id="0" w:name="_GoBack"/>
      <w:bookmarkEnd w:id="0"/>
      <w:r w:rsidRPr="006C3D83">
        <w:rPr>
          <w:caps/>
          <w:color w:val="000000"/>
          <w:spacing w:val="30"/>
        </w:rPr>
        <w:t>Dôvodová správa</w:t>
      </w:r>
    </w:p>
    <w:p w:rsidR="006C3D83" w:rsidRPr="006C3D83" w:rsidRDefault="006C3D83" w:rsidP="006C3D83">
      <w:pPr>
        <w:widowControl/>
        <w:jc w:val="both"/>
        <w:rPr>
          <w:color w:val="000000"/>
        </w:rPr>
      </w:pPr>
    </w:p>
    <w:p w:rsidR="006C3D83" w:rsidRPr="006C3D83" w:rsidRDefault="006C3D83" w:rsidP="006C3D83">
      <w:pPr>
        <w:widowControl/>
        <w:jc w:val="both"/>
        <w:rPr>
          <w:color w:val="000000"/>
        </w:rPr>
      </w:pPr>
    </w:p>
    <w:p w:rsidR="006C3D83" w:rsidRPr="006C3D83" w:rsidRDefault="006C3D83" w:rsidP="006C3D83">
      <w:pPr>
        <w:widowControl/>
        <w:jc w:val="both"/>
        <w:rPr>
          <w:color w:val="000000"/>
        </w:rPr>
      </w:pPr>
      <w:r w:rsidRPr="006C3D83">
        <w:rPr>
          <w:color w:val="000000"/>
        </w:rPr>
        <w:t>A. Všeobecná časť</w:t>
      </w:r>
    </w:p>
    <w:p w:rsidR="008A67E4" w:rsidRDefault="008A67E4" w:rsidP="008A67E4">
      <w:pPr>
        <w:widowControl/>
        <w:spacing w:line="360" w:lineRule="auto"/>
        <w:rPr>
          <w:color w:val="000000"/>
        </w:rPr>
      </w:pPr>
    </w:p>
    <w:p w:rsidR="008A67E4" w:rsidRDefault="005F51F7" w:rsidP="008A67E4">
      <w:pPr>
        <w:pStyle w:val="Normlnywebov"/>
        <w:spacing w:line="360" w:lineRule="auto"/>
        <w:jc w:val="both"/>
        <w:rPr>
          <w:rStyle w:val="Textzstupnhosymbolu1"/>
          <w:color w:val="000000"/>
        </w:rPr>
      </w:pPr>
      <w:r>
        <w:rPr>
          <w:rStyle w:val="Textzstupnhosymbolu1"/>
          <w:color w:val="000000"/>
        </w:rPr>
        <w:t>Najdôležitejším c</w:t>
      </w:r>
      <w:r w:rsidR="005C05EC">
        <w:rPr>
          <w:rStyle w:val="Textzstupnhosymbolu1"/>
          <w:color w:val="000000"/>
        </w:rPr>
        <w:t>ieľom n</w:t>
      </w:r>
      <w:r w:rsidR="005C05EC" w:rsidRPr="007B58E4">
        <w:rPr>
          <w:bCs/>
        </w:rPr>
        <w:t>ávrh</w:t>
      </w:r>
      <w:r w:rsidR="005C05EC">
        <w:rPr>
          <w:bCs/>
        </w:rPr>
        <w:t>u</w:t>
      </w:r>
      <w:r w:rsidR="005C05EC" w:rsidRPr="007B58E4">
        <w:rPr>
          <w:bCs/>
        </w:rPr>
        <w:t xml:space="preserve"> </w:t>
      </w:r>
      <w:r w:rsidR="005C05EC" w:rsidRPr="00F6493A">
        <w:rPr>
          <w:bCs/>
        </w:rPr>
        <w:t xml:space="preserve">zákona, ktorým sa mení a  dopĺňa zákon č. 362/2011 Z. z. o liekoch  a zdravotníckych pomôckach a o zmene a doplnení niektorých zákonov </w:t>
      </w:r>
      <w:r w:rsidR="005C05EC" w:rsidRPr="00F6493A">
        <w:t xml:space="preserve">v znení </w:t>
      </w:r>
      <w:r w:rsidR="005C05EC">
        <w:t>neskorších predpisov</w:t>
      </w:r>
      <w:r w:rsidR="00EF3D60">
        <w:t xml:space="preserve"> a ktorým sa menia a dopĺňajú niektoré zákony</w:t>
      </w:r>
      <w:r w:rsidR="00FB7E82">
        <w:t>,</w:t>
      </w:r>
      <w:r w:rsidR="005C05EC">
        <w:t xml:space="preserve"> je </w:t>
      </w:r>
      <w:r w:rsidRPr="00440DDD">
        <w:rPr>
          <w:rStyle w:val="Textzstupnhosymbolu1"/>
          <w:color w:val="000000"/>
        </w:rPr>
        <w:t xml:space="preserve">implementovať </w:t>
      </w:r>
    </w:p>
    <w:p w:rsidR="008A67E4" w:rsidRDefault="008A67E4" w:rsidP="008A67E4">
      <w:pPr>
        <w:pStyle w:val="Normlnywebov"/>
        <w:spacing w:line="360" w:lineRule="auto"/>
        <w:ind w:left="142" w:hanging="142"/>
        <w:jc w:val="both"/>
        <w:rPr>
          <w:rFonts w:eastAsia="Times New Roman"/>
          <w:bCs/>
          <w:color w:val="000000"/>
        </w:rPr>
      </w:pPr>
      <w:r>
        <w:rPr>
          <w:rStyle w:val="Textzstupnhosymbolu1"/>
          <w:color w:val="000000"/>
        </w:rPr>
        <w:t xml:space="preserve">- </w:t>
      </w:r>
      <w:r>
        <w:t xml:space="preserve">nariadenie Európskeho parlamentu a Rady (EÚ) č. 2017/745 </w:t>
      </w:r>
      <w:r w:rsidRPr="00773616">
        <w:rPr>
          <w:rFonts w:eastAsia="Times New Roman"/>
          <w:bCs/>
          <w:color w:val="000000"/>
        </w:rPr>
        <w:t>z 5. apríla 2017</w:t>
      </w:r>
      <w:r>
        <w:rPr>
          <w:rFonts w:eastAsia="Times New Roman"/>
          <w:bCs/>
          <w:color w:val="000000"/>
        </w:rPr>
        <w:t xml:space="preserve"> </w:t>
      </w:r>
      <w:r w:rsidRPr="00773616">
        <w:rPr>
          <w:rFonts w:eastAsia="Times New Roman"/>
          <w:bCs/>
          <w:color w:val="000000"/>
        </w:rPr>
        <w:t>o zdravotníckych pomôckach, zmene smernice 2001/83/ES, nariadenia (ES) č. 178/2002 a nariadenia (ES) č. 1223/2009 a o zrušení smerníc Rady 90/385/EHS a 93/42/EHS</w:t>
      </w:r>
      <w:r>
        <w:rPr>
          <w:rFonts w:eastAsia="Times New Roman"/>
          <w:bCs/>
          <w:color w:val="000000"/>
        </w:rPr>
        <w:t xml:space="preserve"> a </w:t>
      </w:r>
    </w:p>
    <w:p w:rsidR="008A67E4" w:rsidRDefault="008A67E4" w:rsidP="008A67E4">
      <w:pPr>
        <w:pStyle w:val="Normlnywebov"/>
        <w:spacing w:line="360" w:lineRule="auto"/>
        <w:ind w:left="142" w:hanging="142"/>
        <w:jc w:val="both"/>
        <w:rPr>
          <w:rFonts w:eastAsia="Times New Roman"/>
          <w:bCs/>
          <w:color w:val="000000"/>
        </w:rPr>
      </w:pPr>
      <w:r>
        <w:rPr>
          <w:rFonts w:eastAsia="Times New Roman"/>
          <w:bCs/>
          <w:color w:val="000000"/>
        </w:rPr>
        <w:t xml:space="preserve">- </w:t>
      </w:r>
      <w:r>
        <w:t xml:space="preserve">nariadenie Európskeho parlamentu a Rady (EÚ) č. 2017/746 </w:t>
      </w:r>
      <w:r w:rsidRPr="00773616">
        <w:rPr>
          <w:rFonts w:eastAsia="Times New Roman"/>
          <w:bCs/>
          <w:color w:val="000000"/>
        </w:rPr>
        <w:t xml:space="preserve">z 5. apríla 2017 o diagnostických zdravotníckych pomôckach </w:t>
      </w:r>
      <w:r w:rsidRPr="00773616">
        <w:rPr>
          <w:rFonts w:eastAsia="Times New Roman"/>
          <w:bCs/>
          <w:i/>
          <w:iCs/>
          <w:color w:val="000000"/>
        </w:rPr>
        <w:t>in vitro</w:t>
      </w:r>
      <w:r w:rsidRPr="00773616">
        <w:rPr>
          <w:rFonts w:eastAsia="Times New Roman"/>
          <w:bCs/>
          <w:color w:val="000000"/>
        </w:rPr>
        <w:t xml:space="preserve"> a o zrušení smernice 98/79/ES a rozhodnutia Komisie 2010/227/EÚ. </w:t>
      </w:r>
    </w:p>
    <w:p w:rsidR="008A67E4" w:rsidRDefault="008A67E4" w:rsidP="008A67E4">
      <w:pPr>
        <w:pStyle w:val="Normlnywebov"/>
        <w:spacing w:line="360" w:lineRule="auto"/>
        <w:ind w:firstLine="709"/>
        <w:jc w:val="both"/>
      </w:pPr>
      <w:r>
        <w:t xml:space="preserve">Ministerstvo zdravotníctva Slovenskej republiky návrhom zákona implementuje iba tie ustanovenia nariadenia (EÚ) 2017/745 a nariadenia (EÚ) 2017/746, ktoré sú v kompetencii členského štátu. Významnou časťou návrhu je zriadenie </w:t>
      </w:r>
    </w:p>
    <w:p w:rsidR="008A67E4" w:rsidRDefault="008A67E4" w:rsidP="008A67E4">
      <w:pPr>
        <w:pStyle w:val="Normlnywebov"/>
        <w:numPr>
          <w:ilvl w:val="0"/>
          <w:numId w:val="2"/>
        </w:numPr>
        <w:spacing w:line="360" w:lineRule="auto"/>
        <w:ind w:left="142" w:hanging="142"/>
        <w:jc w:val="both"/>
      </w:pPr>
      <w:r>
        <w:t>etickej komisie Ministerstva zdravotníctva Slovenskej republiky pre klinické skúšanie zdravotníckych pomôcok a </w:t>
      </w:r>
    </w:p>
    <w:p w:rsidR="008A67E4" w:rsidRDefault="008A67E4" w:rsidP="008A67E4">
      <w:pPr>
        <w:pStyle w:val="Normlnywebov"/>
        <w:numPr>
          <w:ilvl w:val="0"/>
          <w:numId w:val="2"/>
        </w:numPr>
        <w:spacing w:line="360" w:lineRule="auto"/>
        <w:ind w:left="142" w:hanging="142"/>
        <w:jc w:val="both"/>
      </w:pPr>
      <w:r>
        <w:t xml:space="preserve">etickej komisie Ministerstva zdravotníctva Slovenskej republiky pre štúdie výkonu diagnostických zdravotníckych pomôcok in vitro. </w:t>
      </w:r>
    </w:p>
    <w:p w:rsidR="008A67E4" w:rsidRDefault="008A67E4" w:rsidP="008A67E4">
      <w:pPr>
        <w:pStyle w:val="Normlnywebov"/>
        <w:numPr>
          <w:ilvl w:val="0"/>
          <w:numId w:val="2"/>
        </w:numPr>
        <w:spacing w:line="360" w:lineRule="auto"/>
        <w:ind w:left="142" w:hanging="142"/>
        <w:jc w:val="both"/>
      </w:pPr>
      <w:r>
        <w:t xml:space="preserve">Obe etické komisie Ministerstva zdravotníctva Slovenskej republiky budú spolu so Štátnym ústavom pre kontrolu liečiv  v Bratislave posudzovať žiadosti o povolenie klinického skúšania zdravotníckych pomôcok a žiadosti o povolenie štúdie výkonu diagnostických zdravotníckych pomôcok in vitro. </w:t>
      </w:r>
    </w:p>
    <w:p w:rsidR="002D79E3" w:rsidRDefault="002D79E3" w:rsidP="002D79E3">
      <w:pPr>
        <w:pStyle w:val="Normlnywebov"/>
        <w:spacing w:line="360" w:lineRule="auto"/>
        <w:ind w:firstLine="709"/>
        <w:jc w:val="both"/>
      </w:pPr>
      <w:r>
        <w:t>Ministerstvo zdravotníctva Slovenskej republiky návrhom zákona implementuje iba tie ustanovenia nariadenia (EÚ) 2017/745 a nariadenia (EÚ) 2017/746, ktoré sú v kompetencii členského štátu. Spomenuté n</w:t>
      </w:r>
      <w:r w:rsidRPr="004E1A75">
        <w:t>ariadenia (EÚ) u</w:t>
      </w:r>
      <w:r>
        <w:t>možňujú,</w:t>
      </w:r>
      <w:r w:rsidRPr="004E1A75">
        <w:t xml:space="preserve"> aby členské štáty EÚ zabezpečili aj etické </w:t>
      </w:r>
      <w:r w:rsidRPr="004E1A75">
        <w:lastRenderedPageBreak/>
        <w:t xml:space="preserve">preskúmanie klinického skúšania, ak ide o zdravotnícke pomôcky alebo etické preskúmanie štúdie výkonu, ak ide o diagnostické zdravotnícke pomôcky in vitro. Preto významnú časť návrhu zákona tvorí činnosť  etickej komisie Ministerstva zdravotníctva SR pre klinické skúšanie pri klinickom skúšaní zdravotníckej pomôcky pri posudzovaní štúdie výkonu diagnostickej zdravotníckej pomôcky in vitro. </w:t>
      </w:r>
    </w:p>
    <w:p w:rsidR="002D79E3" w:rsidRPr="004E1A75" w:rsidRDefault="002D79E3" w:rsidP="002D79E3">
      <w:pPr>
        <w:pStyle w:val="Normlnywebov"/>
        <w:numPr>
          <w:ilvl w:val="0"/>
          <w:numId w:val="2"/>
        </w:numPr>
        <w:spacing w:line="360" w:lineRule="auto"/>
        <w:ind w:left="0"/>
        <w:jc w:val="both"/>
      </w:pPr>
      <w:r w:rsidRPr="004E1A75">
        <w:t>Etická komisia zriadená pre klinické skúšanie humánnych liekov zákonom 156/2018 Z. z., ktorým sa novelizoval zákon č. 362/2011 Z. z. o liekoch a zdravotníckych pomôckach bude posudzovať etické aspekty žiadostí o povolenie klinického skúšania zdravotníckej pomôcky a žiadostí o povolenie štúdie výkonu diagnostickej zdravotníckej pomôcky in vitro. Z uvedeného vyplýva, že sa návrhom zákona rozširuje</w:t>
      </w:r>
      <w:r>
        <w:t xml:space="preserve"> jej</w:t>
      </w:r>
      <w:r w:rsidRPr="004E1A75">
        <w:t xml:space="preserve"> pôsobnosť. Navrhuje sa, aby, ak etická komisia nesúhlasí s povolením klinického skúšania zdravotníckej pomôcky alebo štúdie výkonu diagnostickej zdravotníckej pomôcky in vitro, Slovenská republika predmetný posudzovaný biomedicínsky výskum nepovolila.  Etickej  komisii pre klinické skúšanie sa dáva aj právomoc v spolupráci so Štátnym ústavom pre kontrolu liečiv v Bratislave vykonávať  dohľad nad povoleným klinickým skúšaním zdravotníckej pomôcky alebo povolenou štúdiou výkonu diagnostickej zdravotníckej pomôcky in vitro na území Slovenskej republiky.</w:t>
      </w:r>
    </w:p>
    <w:p w:rsidR="002D79E3" w:rsidRPr="004E1A75" w:rsidRDefault="002D79E3" w:rsidP="002D79E3">
      <w:pPr>
        <w:pStyle w:val="Normlnywebov"/>
        <w:numPr>
          <w:ilvl w:val="0"/>
          <w:numId w:val="2"/>
        </w:numPr>
        <w:spacing w:line="360" w:lineRule="auto"/>
        <w:ind w:left="0"/>
        <w:jc w:val="both"/>
        <w:rPr>
          <w:iCs/>
        </w:rPr>
      </w:pPr>
      <w:r w:rsidRPr="004E1A75">
        <w:t>Návrh zákona počíta sa aj s rozšírením funkčnosti národného portálu klinického skúšania určeného na vzájomnú komunikáciu medzi Štátnym ústavom pre kontrolu liečiv v Bratislave a Etickou komisiou pre klinické skúšanie a tým aj Ministerstvom zdravotníctva SR, pretože táto etická komisia bude v pôsobnosti Ministerstva zdravotníctva SR.</w:t>
      </w:r>
    </w:p>
    <w:p w:rsidR="00A2620E" w:rsidRDefault="00A2620E" w:rsidP="00A2620E">
      <w:pPr>
        <w:pStyle w:val="Normlnywebov"/>
        <w:spacing w:line="360" w:lineRule="auto"/>
        <w:ind w:firstLine="709"/>
        <w:jc w:val="both"/>
      </w:pPr>
      <w:r>
        <w:t>Predmetom návrhu sú aj ďalšie opatrenia na zabránenie reexportu humánnych liekov zaradených do zoznamu kategorizovaných liekov resp. na zabezpečenie ich dostupnosti pre pacientov v Slovenskej republike.</w:t>
      </w:r>
    </w:p>
    <w:p w:rsidR="00866976" w:rsidRDefault="005C05EC" w:rsidP="00866976">
      <w:pPr>
        <w:spacing w:line="360" w:lineRule="auto"/>
        <w:ind w:firstLine="567"/>
        <w:jc w:val="both"/>
      </w:pPr>
      <w:r>
        <w:rPr>
          <w:rStyle w:val="Zstupntext"/>
          <w:color w:val="000000"/>
        </w:rPr>
        <w:t xml:space="preserve">V článku II sa navrhuje zmena </w:t>
      </w:r>
      <w:r w:rsidR="00866976">
        <w:rPr>
          <w:rStyle w:val="Zstupntext"/>
          <w:color w:val="000000"/>
        </w:rPr>
        <w:t>z</w:t>
      </w:r>
      <w:r w:rsidR="00866976" w:rsidRPr="001C49D9">
        <w:t>ákon</w:t>
      </w:r>
      <w:r w:rsidR="00866976">
        <w:t>a</w:t>
      </w:r>
      <w:r w:rsidR="00866976" w:rsidRPr="001C49D9">
        <w:t xml:space="preserve"> Národnej rady Slovenskej republiky č. 145/1995 Z. z. o správnych poplatkoch v znení </w:t>
      </w:r>
      <w:r w:rsidR="00866976">
        <w:t xml:space="preserve">neskorších predpisov. Navrhuje sa zvýšenie </w:t>
      </w:r>
      <w:r w:rsidR="00762499">
        <w:t xml:space="preserve">správnych </w:t>
      </w:r>
      <w:r w:rsidR="00866976">
        <w:t>poplatkov za povolenie klinického skúšania</w:t>
      </w:r>
      <w:r w:rsidR="00762499">
        <w:t xml:space="preserve"> zdravotníckej pomôcky a navrhujú sa nové správne poplatky za povolenie štúdie výkonu diagnostickej zdravotníckej pomôcky in vitro.</w:t>
      </w:r>
    </w:p>
    <w:p w:rsidR="002367AC" w:rsidRDefault="002367AC" w:rsidP="002367AC">
      <w:pPr>
        <w:spacing w:line="360" w:lineRule="auto"/>
        <w:ind w:firstLine="567"/>
        <w:jc w:val="both"/>
        <w:rPr>
          <w:iCs/>
        </w:rPr>
      </w:pPr>
      <w:r w:rsidRPr="00853AC9">
        <w:rPr>
          <w:iCs/>
        </w:rPr>
        <w:t>Návrh zákona má pozitívne aj negatívne vplyvy na rozpočet verejnej správy (pozitívne: príjmy zo správnych poplatkov, negatívne: krytie zvýšených výdavkov Š</w:t>
      </w:r>
      <w:r>
        <w:rPr>
          <w:iCs/>
        </w:rPr>
        <w:t xml:space="preserve">tátneho ústavu pre </w:t>
      </w:r>
      <w:r>
        <w:rPr>
          <w:iCs/>
        </w:rPr>
        <w:lastRenderedPageBreak/>
        <w:t>kontrolu liečiv</w:t>
      </w:r>
      <w:r w:rsidRPr="00853AC9">
        <w:rPr>
          <w:iCs/>
        </w:rPr>
        <w:t xml:space="preserve"> a</w:t>
      </w:r>
      <w:r>
        <w:rPr>
          <w:iCs/>
        </w:rPr>
        <w:t> </w:t>
      </w:r>
      <w:r w:rsidRPr="00853AC9">
        <w:rPr>
          <w:iCs/>
        </w:rPr>
        <w:t>M</w:t>
      </w:r>
      <w:r>
        <w:rPr>
          <w:iCs/>
        </w:rPr>
        <w:t>inisterstva zdravotníctva</w:t>
      </w:r>
      <w:r w:rsidRPr="00853AC9">
        <w:rPr>
          <w:iCs/>
        </w:rPr>
        <w:t xml:space="preserve"> SR). Návrh zákona má vplyv na informatizáciu spoločnosti, nakoľko bude </w:t>
      </w:r>
      <w:r w:rsidR="00762499">
        <w:rPr>
          <w:iCs/>
        </w:rPr>
        <w:t>rozšírená funkčnosť národného</w:t>
      </w:r>
      <w:r w:rsidRPr="00853AC9">
        <w:rPr>
          <w:iCs/>
        </w:rPr>
        <w:t xml:space="preserve"> elektronick</w:t>
      </w:r>
      <w:r w:rsidR="00762499">
        <w:rPr>
          <w:iCs/>
        </w:rPr>
        <w:t>ého</w:t>
      </w:r>
      <w:r w:rsidRPr="00853AC9">
        <w:rPr>
          <w:iCs/>
        </w:rPr>
        <w:t xml:space="preserve"> portál</w:t>
      </w:r>
      <w:r w:rsidR="00762499">
        <w:rPr>
          <w:iCs/>
        </w:rPr>
        <w:t>u</w:t>
      </w:r>
      <w:r w:rsidRPr="00853AC9">
        <w:rPr>
          <w:iCs/>
        </w:rPr>
        <w:t xml:space="preserve"> klinického skúšania.</w:t>
      </w:r>
    </w:p>
    <w:p w:rsidR="00CE74C6" w:rsidRPr="00CE74C6" w:rsidRDefault="00CE74C6" w:rsidP="00CE74C6">
      <w:pPr>
        <w:pStyle w:val="Default"/>
        <w:ind w:firstLine="567"/>
      </w:pPr>
      <w:r w:rsidRPr="00CE74C6">
        <w:rPr>
          <w:iCs/>
        </w:rPr>
        <w:t xml:space="preserve">Návrh zákona nemá </w:t>
      </w:r>
      <w:r w:rsidRPr="00CE74C6">
        <w:t xml:space="preserve">vplyv na manželstvo, rodičovstvo a rodinu. </w:t>
      </w:r>
    </w:p>
    <w:p w:rsidR="002367AC" w:rsidRDefault="002367AC" w:rsidP="002367AC">
      <w:pPr>
        <w:spacing w:line="360" w:lineRule="auto"/>
        <w:ind w:firstLine="567"/>
        <w:jc w:val="both"/>
        <w:rPr>
          <w:bCs/>
        </w:rPr>
      </w:pPr>
      <w:r w:rsidRPr="005C3930">
        <w:t xml:space="preserve">Návrh zákona nemá </w:t>
      </w:r>
      <w:r>
        <w:t xml:space="preserve">sociálne </w:t>
      </w:r>
      <w:r w:rsidRPr="005C3930">
        <w:t>vplyvy, vplyvy na životné prostredie</w:t>
      </w:r>
      <w:r>
        <w:t>,</w:t>
      </w:r>
      <w:r w:rsidRPr="005C3930">
        <w:t xml:space="preserve"> ani vplyvy na služby verejnej správy pre občana.</w:t>
      </w:r>
    </w:p>
    <w:p w:rsidR="00A07EA8" w:rsidRPr="005C3930" w:rsidRDefault="00A07EA8" w:rsidP="00A07EA8">
      <w:pPr>
        <w:spacing w:line="360" w:lineRule="auto"/>
        <w:ind w:firstLine="567"/>
        <w:jc w:val="both"/>
        <w:rPr>
          <w:color w:val="000000"/>
          <w:bdr w:val="none" w:sz="0" w:space="0" w:color="auto" w:frame="1"/>
          <w:lang w:eastAsia="en-GB"/>
        </w:rPr>
      </w:pPr>
      <w:r>
        <w:t xml:space="preserve">Predložený návrh zákona </w:t>
      </w:r>
      <w:r w:rsidR="007F1DCA">
        <w:t xml:space="preserve">zaťaží podnikateľský sektor </w:t>
      </w:r>
      <w:r>
        <w:t xml:space="preserve">v oblasti klinického skúšania </w:t>
      </w:r>
      <w:r w:rsidR="00762499">
        <w:t xml:space="preserve"> zdravotníckej pomôcky </w:t>
      </w:r>
      <w:r>
        <w:t xml:space="preserve">zvýšenými </w:t>
      </w:r>
      <w:r w:rsidR="007F1DCA">
        <w:t>správnymi poplatkami</w:t>
      </w:r>
      <w:r>
        <w:t xml:space="preserve"> a</w:t>
      </w:r>
      <w:r w:rsidR="00762499">
        <w:t> novými správnymi poplatkami za povolenie štúdie výkonu diagnostickej zdravotníckej pomôcky in vitro.</w:t>
      </w:r>
      <w:r>
        <w:t xml:space="preserve"> </w:t>
      </w:r>
    </w:p>
    <w:p w:rsidR="005C05EC" w:rsidRDefault="007F1DCA" w:rsidP="00866976">
      <w:pPr>
        <w:spacing w:line="360" w:lineRule="auto"/>
        <w:ind w:firstLine="567"/>
        <w:jc w:val="both"/>
      </w:pPr>
      <w:r>
        <w:t xml:space="preserve">Návrh zákona neovplyvní životné prostredie a </w:t>
      </w:r>
      <w:r w:rsidRPr="00C635A9">
        <w:t xml:space="preserve">bude mať pozitívny </w:t>
      </w:r>
      <w:r>
        <w:t xml:space="preserve"> vplyv na informatizáciu spoločnosti. </w:t>
      </w:r>
      <w:r w:rsidR="005C05EC">
        <w:t xml:space="preserve"> </w:t>
      </w:r>
    </w:p>
    <w:p w:rsidR="005C05EC" w:rsidRDefault="005C05EC" w:rsidP="005C05EC">
      <w:pPr>
        <w:widowControl/>
        <w:spacing w:line="360" w:lineRule="auto"/>
        <w:ind w:firstLine="360"/>
        <w:jc w:val="both"/>
        <w:rPr>
          <w:rStyle w:val="Textzstupnhosymbolu1"/>
          <w:color w:val="000000"/>
        </w:rPr>
      </w:pPr>
      <w:r>
        <w:rPr>
          <w:rStyle w:val="Textzstupnhosymbolu1"/>
          <w:color w:val="000000"/>
        </w:rPr>
        <w:t xml:space="preserve">Návrh zákona nie je predmetom </w:t>
      </w:r>
      <w:proofErr w:type="spellStart"/>
      <w:r>
        <w:rPr>
          <w:rStyle w:val="Textzstupnhosymbolu1"/>
          <w:color w:val="000000"/>
        </w:rPr>
        <w:t>vnútrokomunitárneho</w:t>
      </w:r>
      <w:proofErr w:type="spellEnd"/>
      <w:r>
        <w:rPr>
          <w:rStyle w:val="Textzstupnhosymbolu1"/>
          <w:color w:val="000000"/>
        </w:rPr>
        <w:t xml:space="preserve"> pripomienkového konania.</w:t>
      </w:r>
      <w:r w:rsidR="006C3D83" w:rsidRPr="006C3D83">
        <w:rPr>
          <w:rStyle w:val="Textzstupnhosymbolu1"/>
          <w:color w:val="000000"/>
        </w:rPr>
        <w:t xml:space="preserve">     </w:t>
      </w:r>
    </w:p>
    <w:p w:rsidR="006C3D83" w:rsidRDefault="006C3D83" w:rsidP="005C05EC">
      <w:pPr>
        <w:widowControl/>
        <w:spacing w:line="360" w:lineRule="auto"/>
        <w:ind w:firstLine="360"/>
        <w:jc w:val="both"/>
        <w:rPr>
          <w:rStyle w:val="Textzstupnhosymbolu1"/>
          <w:color w:val="000000"/>
        </w:rPr>
      </w:pPr>
      <w:r w:rsidRPr="006C3D83">
        <w:rPr>
          <w:rStyle w:val="Textzstupnhosymbolu1"/>
          <w:color w:val="000000"/>
        </w:rPr>
        <w:t>Návrh zákona je v súlade s Ústavou Slovenskej republiky a platným právnym poriadkom Slovenskej republiky, s medzinárodnými zmluvami a inými medzinárodnými dokumentmi, ktorými je Slovenská republika viazaná.</w:t>
      </w:r>
    </w:p>
    <w:p w:rsidR="007F1DCA" w:rsidRPr="006C3D83" w:rsidRDefault="007F1DCA" w:rsidP="005C05EC">
      <w:pPr>
        <w:widowControl/>
        <w:spacing w:line="360" w:lineRule="auto"/>
        <w:ind w:firstLine="360"/>
        <w:jc w:val="both"/>
        <w:rPr>
          <w:rStyle w:val="Textzstupnhosymbolu1"/>
          <w:color w:val="000000"/>
        </w:rPr>
      </w:pPr>
      <w:r w:rsidRPr="006C3D83">
        <w:rPr>
          <w:rStyle w:val="Textzstupnhosymbolu1"/>
          <w:color w:val="000000"/>
        </w:rPr>
        <w:t>Návrh zákona je v súlade s</w:t>
      </w:r>
      <w:r>
        <w:rPr>
          <w:rStyle w:val="Textzstupnhosymbolu1"/>
          <w:color w:val="000000"/>
        </w:rPr>
        <w:t xml:space="preserve"> </w:t>
      </w:r>
      <w:r>
        <w:t>právom Európskej únie a nálezmi Ústavného súdu Slovenskej republiky.</w:t>
      </w:r>
    </w:p>
    <w:p w:rsidR="006C3D83" w:rsidRPr="006C3D83" w:rsidRDefault="006C3D83" w:rsidP="006C3D83">
      <w:pPr>
        <w:widowControl/>
        <w:spacing w:line="360" w:lineRule="auto"/>
        <w:rPr>
          <w:rStyle w:val="Textzstupnhosymbolu1"/>
          <w:color w:val="000000"/>
        </w:rPr>
      </w:pPr>
      <w:r w:rsidRPr="006C3D83">
        <w:rPr>
          <w:rStyle w:val="Textzstupnhosymbolu1"/>
          <w:color w:val="000000"/>
        </w:rPr>
        <w:t> </w:t>
      </w:r>
    </w:p>
    <w:p w:rsidR="00060CA2" w:rsidRPr="006B6B0B" w:rsidRDefault="00060CA2" w:rsidP="006B6B0B">
      <w:pPr>
        <w:widowControl/>
        <w:spacing w:line="360" w:lineRule="auto"/>
        <w:rPr>
          <w:color w:val="000000"/>
        </w:rPr>
      </w:pPr>
    </w:p>
    <w:sectPr w:rsidR="00060CA2" w:rsidRPr="006B6B0B" w:rsidSect="006C3D8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8DA" w:rsidRDefault="003568DA">
      <w:r>
        <w:separator/>
      </w:r>
    </w:p>
  </w:endnote>
  <w:endnote w:type="continuationSeparator" w:id="0">
    <w:p w:rsidR="003568DA" w:rsidRDefault="0035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Arial"/>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D83" w:rsidRPr="00897799" w:rsidRDefault="006C3D83" w:rsidP="0089779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D83" w:rsidRPr="00897799" w:rsidRDefault="006C3D83" w:rsidP="00897799">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799" w:rsidRDefault="0089779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8DA" w:rsidRDefault="003568DA">
      <w:r>
        <w:separator/>
      </w:r>
    </w:p>
  </w:footnote>
  <w:footnote w:type="continuationSeparator" w:id="0">
    <w:p w:rsidR="003568DA" w:rsidRDefault="00356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799" w:rsidRDefault="0089779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799" w:rsidRDefault="0089779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799" w:rsidRDefault="0089779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17A8B"/>
    <w:multiLevelType w:val="hybridMultilevel"/>
    <w:tmpl w:val="54023B28"/>
    <w:lvl w:ilvl="0" w:tplc="8250C454">
      <w:start w:val="1"/>
      <w:numFmt w:val="bullet"/>
      <w:lvlText w:val="-"/>
      <w:lvlJc w:val="left"/>
      <w:pPr>
        <w:ind w:left="1069" w:hanging="360"/>
      </w:pPr>
      <w:rPr>
        <w:rFonts w:ascii="Times New Roman" w:eastAsiaTheme="minorEastAsia"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 w15:restartNumberingAfterBreak="0">
    <w:nsid w:val="524F7633"/>
    <w:multiLevelType w:val="hybridMultilevel"/>
    <w:tmpl w:val="C6A64DF0"/>
    <w:lvl w:ilvl="0" w:tplc="9E28DAAE">
      <w:numFmt w:val="bullet"/>
      <w:lvlText w:val="-"/>
      <w:lvlJc w:val="left"/>
      <w:pPr>
        <w:ind w:left="1069" w:hanging="360"/>
      </w:pPr>
      <w:rPr>
        <w:rFonts w:ascii="Times New Roman" w:eastAsiaTheme="minorEastAsia" w:hAnsi="Times New Roman" w:cs="Times New Roman" w:hint="default"/>
        <w:color w:val="auto"/>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8B0"/>
    <w:rsid w:val="00021A10"/>
    <w:rsid w:val="00060CA2"/>
    <w:rsid w:val="0010563C"/>
    <w:rsid w:val="00117D4A"/>
    <w:rsid w:val="00174041"/>
    <w:rsid w:val="001C49D9"/>
    <w:rsid w:val="001F472A"/>
    <w:rsid w:val="002367AC"/>
    <w:rsid w:val="00254EDB"/>
    <w:rsid w:val="0028484E"/>
    <w:rsid w:val="002A1BAE"/>
    <w:rsid w:val="002D79E3"/>
    <w:rsid w:val="003112D2"/>
    <w:rsid w:val="003568DA"/>
    <w:rsid w:val="003B6307"/>
    <w:rsid w:val="003E524A"/>
    <w:rsid w:val="0040635C"/>
    <w:rsid w:val="00440DDD"/>
    <w:rsid w:val="004B73A3"/>
    <w:rsid w:val="004F72E7"/>
    <w:rsid w:val="00503310"/>
    <w:rsid w:val="00517055"/>
    <w:rsid w:val="005C05EC"/>
    <w:rsid w:val="005C3930"/>
    <w:rsid w:val="005F51F7"/>
    <w:rsid w:val="0061145B"/>
    <w:rsid w:val="006558B5"/>
    <w:rsid w:val="006843D8"/>
    <w:rsid w:val="006B6B0B"/>
    <w:rsid w:val="006C3D83"/>
    <w:rsid w:val="00722EAC"/>
    <w:rsid w:val="0072639F"/>
    <w:rsid w:val="00762499"/>
    <w:rsid w:val="007B58E4"/>
    <w:rsid w:val="007B64D0"/>
    <w:rsid w:val="007F1DCA"/>
    <w:rsid w:val="00823901"/>
    <w:rsid w:val="00837AA2"/>
    <w:rsid w:val="00853AC9"/>
    <w:rsid w:val="00866976"/>
    <w:rsid w:val="00880E1D"/>
    <w:rsid w:val="00897799"/>
    <w:rsid w:val="008A67E4"/>
    <w:rsid w:val="009044F0"/>
    <w:rsid w:val="009055A4"/>
    <w:rsid w:val="009268B0"/>
    <w:rsid w:val="009514AC"/>
    <w:rsid w:val="00995D11"/>
    <w:rsid w:val="009C62A6"/>
    <w:rsid w:val="009D5B1D"/>
    <w:rsid w:val="009D5DE2"/>
    <w:rsid w:val="00A07EA8"/>
    <w:rsid w:val="00A2620E"/>
    <w:rsid w:val="00A36F34"/>
    <w:rsid w:val="00A5484E"/>
    <w:rsid w:val="00B6002C"/>
    <w:rsid w:val="00BE6ACF"/>
    <w:rsid w:val="00C0055A"/>
    <w:rsid w:val="00C635A9"/>
    <w:rsid w:val="00CE311E"/>
    <w:rsid w:val="00CE74C6"/>
    <w:rsid w:val="00D1403A"/>
    <w:rsid w:val="00D665F7"/>
    <w:rsid w:val="00DA2912"/>
    <w:rsid w:val="00E7237F"/>
    <w:rsid w:val="00E81535"/>
    <w:rsid w:val="00EF3D60"/>
    <w:rsid w:val="00F03341"/>
    <w:rsid w:val="00F064C5"/>
    <w:rsid w:val="00F21CDD"/>
    <w:rsid w:val="00F6493A"/>
    <w:rsid w:val="00F66EA9"/>
    <w:rsid w:val="00FB6BFC"/>
    <w:rsid w:val="00FB7E82"/>
    <w:rsid w:val="00FE10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C3D83"/>
    <w:pPr>
      <w:widowControl w:val="0"/>
      <w:adjustRightInd w:val="0"/>
    </w:pPr>
    <w:rPr>
      <w:rFonts w:ascii="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Textzstupnhosymbolu1">
    <w:name w:val="Text zástupného symbolu1"/>
    <w:semiHidden/>
    <w:rsid w:val="006C3D83"/>
    <w:rPr>
      <w:rFonts w:ascii="Times New Roman" w:hAnsi="Times New Roman"/>
      <w:color w:val="808080"/>
    </w:rPr>
  </w:style>
  <w:style w:type="paragraph" w:styleId="Pta">
    <w:name w:val="footer"/>
    <w:basedOn w:val="Normlny"/>
    <w:link w:val="PtaChar"/>
    <w:uiPriority w:val="99"/>
    <w:rsid w:val="006C3D83"/>
    <w:pPr>
      <w:tabs>
        <w:tab w:val="center" w:pos="4536"/>
        <w:tab w:val="right" w:pos="9072"/>
      </w:tabs>
    </w:pPr>
  </w:style>
  <w:style w:type="character" w:customStyle="1" w:styleId="PtaChar">
    <w:name w:val="Päta Char"/>
    <w:basedOn w:val="Predvolenpsmoodseku"/>
    <w:link w:val="Pta"/>
    <w:uiPriority w:val="99"/>
    <w:locked/>
    <w:rsid w:val="006C3D83"/>
    <w:rPr>
      <w:rFonts w:ascii="Times New Roman" w:hAnsi="Times New Roman" w:cs="Times New Roman"/>
      <w:sz w:val="24"/>
      <w:lang w:eastAsia="sk-SK"/>
    </w:rPr>
  </w:style>
  <w:style w:type="character" w:styleId="slostrany">
    <w:name w:val="page number"/>
    <w:basedOn w:val="Predvolenpsmoodseku"/>
    <w:uiPriority w:val="99"/>
    <w:rsid w:val="006C3D83"/>
    <w:rPr>
      <w:rFonts w:cs="Times New Roman"/>
    </w:rPr>
  </w:style>
  <w:style w:type="character" w:styleId="Zstupntext">
    <w:name w:val="Placeholder Text"/>
    <w:basedOn w:val="Predvolenpsmoodseku"/>
    <w:uiPriority w:val="99"/>
    <w:semiHidden/>
    <w:rsid w:val="006C3D83"/>
    <w:rPr>
      <w:rFonts w:ascii="Times New Roman" w:hAnsi="Times New Roman" w:cs="Times New Roman"/>
      <w:color w:val="808080"/>
    </w:rPr>
  </w:style>
  <w:style w:type="character" w:styleId="Siln">
    <w:name w:val="Strong"/>
    <w:basedOn w:val="Predvolenpsmoodseku"/>
    <w:uiPriority w:val="22"/>
    <w:qFormat/>
    <w:rsid w:val="006C3D83"/>
    <w:rPr>
      <w:rFonts w:cs="Times New Roman"/>
      <w:b/>
    </w:rPr>
  </w:style>
  <w:style w:type="paragraph" w:styleId="Hlavika">
    <w:name w:val="header"/>
    <w:basedOn w:val="Normlny"/>
    <w:link w:val="HlavikaChar"/>
    <w:uiPriority w:val="99"/>
    <w:unhideWhenUsed/>
    <w:rsid w:val="00F03341"/>
    <w:pPr>
      <w:tabs>
        <w:tab w:val="center" w:pos="4536"/>
        <w:tab w:val="right" w:pos="9072"/>
      </w:tabs>
    </w:pPr>
  </w:style>
  <w:style w:type="character" w:customStyle="1" w:styleId="HlavikaChar">
    <w:name w:val="Hlavička Char"/>
    <w:basedOn w:val="Predvolenpsmoodseku"/>
    <w:link w:val="Hlavika"/>
    <w:uiPriority w:val="99"/>
    <w:locked/>
    <w:rsid w:val="00F03341"/>
    <w:rPr>
      <w:rFonts w:ascii="Times New Roman" w:hAnsi="Times New Roman" w:cs="Times New Roman"/>
      <w:sz w:val="24"/>
      <w:szCs w:val="24"/>
    </w:rPr>
  </w:style>
  <w:style w:type="paragraph" w:customStyle="1" w:styleId="BodyTextIndent1">
    <w:name w:val="Body Text Indent1"/>
    <w:basedOn w:val="Normlny"/>
    <w:uiPriority w:val="99"/>
    <w:rsid w:val="007F1DCA"/>
    <w:pPr>
      <w:widowControl/>
      <w:adjustRightInd/>
      <w:ind w:left="360"/>
      <w:jc w:val="center"/>
    </w:pPr>
  </w:style>
  <w:style w:type="paragraph" w:styleId="Textbubliny">
    <w:name w:val="Balloon Text"/>
    <w:basedOn w:val="Normlny"/>
    <w:link w:val="TextbublinyChar"/>
    <w:uiPriority w:val="99"/>
    <w:semiHidden/>
    <w:unhideWhenUsed/>
    <w:rsid w:val="00DA2912"/>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DA2912"/>
    <w:rPr>
      <w:rFonts w:ascii="Segoe UI" w:hAnsi="Segoe UI" w:cs="Segoe UI"/>
      <w:sz w:val="18"/>
      <w:szCs w:val="18"/>
    </w:rPr>
  </w:style>
  <w:style w:type="paragraph" w:styleId="Normlnywebov">
    <w:name w:val="Normal (Web)"/>
    <w:basedOn w:val="Normlny"/>
    <w:uiPriority w:val="99"/>
    <w:unhideWhenUsed/>
    <w:rsid w:val="008A67E4"/>
    <w:pPr>
      <w:widowControl/>
      <w:adjustRightInd/>
      <w:spacing w:before="100" w:beforeAutospacing="1" w:after="100" w:afterAutospacing="1"/>
    </w:pPr>
    <w:rPr>
      <w:rFonts w:eastAsiaTheme="minorEastAsia"/>
    </w:rPr>
  </w:style>
  <w:style w:type="paragraph" w:customStyle="1" w:styleId="Default">
    <w:name w:val="Default"/>
    <w:rsid w:val="00CE74C6"/>
    <w:pPr>
      <w:autoSpaceDE w:val="0"/>
      <w:autoSpaceDN w:val="0"/>
      <w:adjustRightInd w:val="0"/>
    </w:pPr>
    <w:rPr>
      <w:rFonts w:ascii="Times New Roman" w:eastAsia="Calibr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ôvodová-všeobecná"/>
    <f:field ref="objsubject" par="" edit="true" text=""/>
    <f:field ref="objcreatedby" par="" text="Vincová, Veronika, Mgr."/>
    <f:field ref="objcreatedat" par="" text="23.7.2019 12:52:39"/>
    <f:field ref="objchangedby" par="" text="Administrator, System"/>
    <f:field ref="objmodifiedat" par="" text="23.7.2019 12:52:3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4483</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2019-08-14T19:26:00Z</dcterms:created>
  <dcterms:modified xsi:type="dcterms:W3CDTF">2019-08-14T19:26:00Z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dir="ltr" style="line-height:1.7999999999999998;text-indent: 14.2pt;margin-top:0pt;margin-bottom:10pt;"&gt;&lt;span id="docs-internal-guid-970bfca9-7fff-94f4-7809-3f11305eaa8c"&gt;&lt;span style="font-size: 12pt; font-variant-numeric: normal; font-variant-east-asi</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Veronika Vincová</vt:lpwstr>
  </property>
  <property fmtid="{D5CDD505-2E9C-101B-9397-08002B2CF9AE}" pid="12" name="FSC#SKEDITIONSLOVLEX@103.510:zodppredkladatel">
    <vt:lpwstr>doc. MUDr. Andrea Kalavská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362/2011 Z. z. o liekoch a zdravotníckych pomôckach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mení a dopĺňa zákon č. 362/2011 Z. z. o liekoch a zdravotníckych pomôckach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S00307-2019-OL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LP/2019/556</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Zmluva o fungovaní Európskej únie (Tretia časť Vnútorné politiky a činnosti Únie Hlava XIV – Verejné zdravie) je upravená v článku 168 prostredníctvom, ktorého Európska únia podporuje a zameriava sa na zlepšenie verejného zdravia, prevenciu ľudských chorô</vt:lpwstr>
  </property>
  <property fmtid="{D5CDD505-2E9C-101B-9397-08002B2CF9AE}" pid="47" name="FSC#SKEDITIONSLOVLEX@103.510:AttrStrListDocPropSekundarneLegPravoPO">
    <vt:lpwstr>Nariadenie Európskeho parlamentu a Rady (EÚ) č. 2017/745 z 5. apríla 2017 o zdravotníckych pomôckach, zmene smernice 2001/83/ES, nariadenia (ES) č. 178/2002 a nariadenia (ES) č. 1223/2009 a o zrušení smerníc Rady 90/385/EHS a 93/42/EHS. Nariadenie Európsk</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vt:lpwstr>
  </property>
  <property fmtid="{D5CDD505-2E9C-101B-9397-08002B2CF9AE}" pid="52" name="FSC#SKEDITIONSLOVLEX@103.510:AttrStrListDocPropLehotaPrebratieSmernice">
    <vt:lpwstr>Nariadenie Európskeho parlamentu a Rady (EÚ) č. 2017/745 do 26. mája 2020._x000d_
Nariadenie Európskeho parlamentu a Rady (EÚ) č. 2017/746 do 26. mája 2022._x000d_
_x000d_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nie je</vt:lpwstr>
  </property>
  <property fmtid="{D5CDD505-2E9C-101B-9397-08002B2CF9AE}" pid="55" name="FSC#SKEDITIONSLOVLEX@103.510:AttrStrListDocPropInfoUzPreberanePP">
    <vt:lpwstr>bezpredmetné</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Pozitívne_x000d_
Žiadne</vt:lpwstr>
  </property>
  <property fmtid="{D5CDD505-2E9C-101B-9397-08002B2CF9AE}" pid="61" name="FSC#SKEDITIONSLOVLEX@103.510:AttrStrDocPropVplyvPodnikatelskeProstr">
    <vt:lpwstr>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&amp;nbsp;&lt;div dir="ltr" style="margin-left:-5.75pt;"&gt;&lt;table style="border:none;border-collapse:collapse"&gt;	&lt;colgroup&gt;		&lt;col width="612" /&gt;	&lt;/colgroup&gt;	&lt;tbody&gt;		&lt;tr style="height:35pt"&gt;			&lt;td style="border-left:solid #000000 0.5pt;border-right:solid #000000 0.</vt:lpwstr>
  </property>
  <property fmtid="{D5CDD505-2E9C-101B-9397-08002B2CF9AE}" pid="66" name="FSC#SKEDITIONSLOVLEX@103.510:AttrStrListDocPropAltRiesenia">
    <vt:lpwstr>V oblasti klinického skúšania zdravotníckej pomôcky a štúdie výkonu diagnostickej zdravotníckej pomôcky in vitro alternatívne riešenia nie sú, ak je záujem na tom, aby sa pri klinickom skúšaní posudzovali aj etické aspekty.</vt:lpwstr>
  </property>
  <property fmtid="{D5CDD505-2E9C-101B-9397-08002B2CF9AE}" pid="67" name="FSC#SKEDITIONSLOVLEX@103.510:AttrStrListDocPropStanoviskoGest">
    <vt:lpwstr>&lt;p dir="ltr" style="line-height:1.2;text-align: justify;margin-top:0pt;margin-bottom:0pt;"&gt;&lt;span id="docs-internal-guid-ead1f555-7fff-9063-9b26-60afe2574d1d"&gt;&lt;span style="font-size: 10pt; font-variant-numeric: normal; font-variant-east-asian: normal; vert</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zdravotníctva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zdravotníctva</vt:lpwstr>
  </property>
  <property fmtid="{D5CDD505-2E9C-101B-9397-08002B2CF9AE}" pid="142" name="FSC#SKEDITIONSLOVLEX@103.510:funkciaZodpPredAkuzativ">
    <vt:lpwstr>Ministerky zdravotníctva</vt:lpwstr>
  </property>
  <property fmtid="{D5CDD505-2E9C-101B-9397-08002B2CF9AE}" pid="143" name="FSC#SKEDITIONSLOVLEX@103.510:funkciaZodpPredDativ">
    <vt:lpwstr>Ministerke zdravotníctva</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doc. MUDr. Andrea Kalavská_x000d_
Ministerka zdravotníctva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zákona sa predkladá ako iniciatívny materiál.&lt;/p&gt;&lt;p style="text-align: justify;"&gt;&lt;br /&gt;Najdôležitejším cieľom návrhu zákona je implementovať&lt;br /&gt;- nariadenie Európskeho parlamentu a Rady (EÚ) č. 2017/745 z 5. apríla </vt:lpwstr>
  </property>
  <property fmtid="{D5CDD505-2E9C-101B-9397-08002B2CF9AE}" pid="150" name="FSC#SKEDITIONSLOVLEX@103.510:vytvorenedna">
    <vt:lpwstr>23. 7. 2019</vt:lpwstr>
  </property>
  <property fmtid="{D5CDD505-2E9C-101B-9397-08002B2CF9AE}" pid="151" name="FSC#COOSYSTEM@1.1:Container">
    <vt:lpwstr>COO.2145.1000.3.3509354</vt:lpwstr>
  </property>
  <property fmtid="{D5CDD505-2E9C-101B-9397-08002B2CF9AE}" pid="152" name="FSC#FSCFOLIO@1.1001:docpropproject">
    <vt:lpwstr/>
  </property>
</Properties>
</file>