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Národná rada Slovenskej republiky</w:t>
      </w:r>
    </w:p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VII. volebné obdobie</w:t>
      </w:r>
    </w:p>
    <w:p w:rsidR="009A7B0C" w:rsidRPr="00A21D3E" w:rsidRDefault="002557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___________________________________________________________________________</w:t>
      </w: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B364E7" w:rsidRDefault="00F56FA6">
      <w:pPr>
        <w:spacing w:after="0" w:line="276" w:lineRule="auto"/>
        <w:jc w:val="center"/>
        <w:rPr>
          <w:rFonts w:ascii="Times New Roman" w:hAnsi="Times New Roman"/>
          <w:bCs/>
          <w:i/>
          <w:iCs/>
          <w:sz w:val="24"/>
        </w:rPr>
      </w:pPr>
      <w:r w:rsidRPr="00B364E7">
        <w:rPr>
          <w:rFonts w:ascii="Times New Roman" w:hAnsi="Times New Roman"/>
          <w:bCs/>
          <w:i/>
          <w:iCs/>
          <w:sz w:val="24"/>
        </w:rPr>
        <w:t>Návrh</w:t>
      </w:r>
    </w:p>
    <w:p w:rsidR="0089276B" w:rsidRPr="00A21D3E" w:rsidRDefault="008927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Zákon</w:t>
      </w:r>
    </w:p>
    <w:p w:rsidR="0089276B" w:rsidRPr="00A21D3E" w:rsidRDefault="008927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F260F" w:rsidRDefault="00F56FA6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  <w:r w:rsidRPr="00AF260F">
        <w:rPr>
          <w:rFonts w:ascii="Times New Roman" w:hAnsi="Times New Roman"/>
          <w:bCs/>
          <w:sz w:val="24"/>
        </w:rPr>
        <w:t>z ......... 201</w:t>
      </w:r>
      <w:r w:rsidR="00B364E7" w:rsidRPr="00AF260F">
        <w:rPr>
          <w:rFonts w:ascii="Times New Roman" w:hAnsi="Times New Roman"/>
          <w:bCs/>
          <w:sz w:val="24"/>
        </w:rPr>
        <w:t>9</w:t>
      </w:r>
      <w:r w:rsidRPr="00AF260F">
        <w:rPr>
          <w:rFonts w:ascii="Times New Roman" w:hAnsi="Times New Roman"/>
          <w:bCs/>
          <w:sz w:val="24"/>
        </w:rPr>
        <w:t>,</w:t>
      </w:r>
    </w:p>
    <w:p w:rsidR="00D81099" w:rsidRPr="00AF260F" w:rsidRDefault="00D81099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Book Antiqua" w:hAnsi="Book Antiqua" w:cs="Book Antiqua"/>
        </w:rPr>
      </w:pPr>
      <w:r w:rsidRPr="00A21D3E">
        <w:rPr>
          <w:rFonts w:ascii="Times New Roman" w:hAnsi="Times New Roman"/>
          <w:b/>
          <w:sz w:val="24"/>
        </w:rPr>
        <w:t xml:space="preserve">ktorým sa mení </w:t>
      </w:r>
      <w:r w:rsidR="00B364E7">
        <w:rPr>
          <w:rFonts w:ascii="Times New Roman" w:hAnsi="Times New Roman"/>
          <w:b/>
          <w:sz w:val="24"/>
        </w:rPr>
        <w:t xml:space="preserve">a dopĺňa </w:t>
      </w:r>
      <w:r w:rsidRPr="00A21D3E">
        <w:rPr>
          <w:rFonts w:ascii="Times New Roman" w:hAnsi="Times New Roman"/>
          <w:b/>
          <w:sz w:val="24"/>
        </w:rPr>
        <w:t xml:space="preserve">zákon č. 488/2013 Z. z. o diaľničnej známke a o zmene niektorých zákonov v znení neskorších predpisov </w:t>
      </w:r>
    </w:p>
    <w:p w:rsidR="00D81099" w:rsidRPr="00A21D3E" w:rsidRDefault="00D81099">
      <w:pPr>
        <w:widowControl w:val="0"/>
        <w:spacing w:after="0" w:line="288" w:lineRule="auto"/>
        <w:jc w:val="center"/>
        <w:rPr>
          <w:rFonts w:ascii="Times New Roman" w:hAnsi="Times New Roman"/>
          <w:sz w:val="28"/>
        </w:rPr>
      </w:pPr>
    </w:p>
    <w:p w:rsidR="00D81099" w:rsidRPr="00A21D3E" w:rsidRDefault="00F56FA6">
      <w:pPr>
        <w:widowControl w:val="0"/>
        <w:spacing w:after="0" w:line="288" w:lineRule="auto"/>
        <w:jc w:val="both"/>
        <w:rPr>
          <w:rFonts w:ascii="Times New Roman" w:hAnsi="Times New Roman"/>
          <w:sz w:val="28"/>
        </w:rPr>
      </w:pPr>
      <w:r w:rsidRPr="00A21D3E">
        <w:rPr>
          <w:rFonts w:ascii="Times New Roman" w:hAnsi="Times New Roman"/>
          <w:sz w:val="24"/>
        </w:rPr>
        <w:t>Národná rada Slovenskej republiky sa uzniesla na tomto zákone:</w:t>
      </w:r>
    </w:p>
    <w:p w:rsidR="00D81099" w:rsidRPr="00A21D3E" w:rsidRDefault="00D81099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81099" w:rsidRPr="00A21D3E" w:rsidRDefault="00F56F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b/>
          <w:sz w:val="24"/>
        </w:rPr>
        <w:t>Čl. I</w:t>
      </w:r>
    </w:p>
    <w:p w:rsidR="00D81099" w:rsidRPr="00A21D3E" w:rsidRDefault="00D81099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81099" w:rsidRPr="00A21D3E" w:rsidRDefault="00F56FA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sz w:val="24"/>
        </w:rPr>
        <w:t>Zákon č. 488/2013 Z. z. o diaľničnej známke a o zmene niektorých zákonov v znení zákona č. 387/2015 Z. z., zákona č. 266/2016 Z. z.</w:t>
      </w:r>
      <w:r w:rsidR="00B364E7">
        <w:rPr>
          <w:rFonts w:ascii="Times New Roman" w:hAnsi="Times New Roman"/>
          <w:sz w:val="24"/>
        </w:rPr>
        <w:t xml:space="preserve">, </w:t>
      </w:r>
      <w:r w:rsidRPr="00A21D3E">
        <w:rPr>
          <w:rFonts w:ascii="Times New Roman" w:hAnsi="Times New Roman"/>
          <w:sz w:val="24"/>
        </w:rPr>
        <w:t>zákona č. 315/2016 Z. z.</w:t>
      </w:r>
      <w:r w:rsidR="00B364E7">
        <w:rPr>
          <w:rFonts w:ascii="Times New Roman" w:hAnsi="Times New Roman"/>
          <w:sz w:val="24"/>
        </w:rPr>
        <w:t xml:space="preserve">, zákona              č. 106/2018 Z. z. a zákona č. 149/2019 Z. z. </w:t>
      </w:r>
      <w:r w:rsidRPr="00A21D3E">
        <w:rPr>
          <w:rFonts w:ascii="Times New Roman" w:hAnsi="Times New Roman"/>
          <w:sz w:val="24"/>
        </w:rPr>
        <w:t xml:space="preserve">sa mení </w:t>
      </w:r>
      <w:r w:rsidR="00B364E7">
        <w:rPr>
          <w:rFonts w:ascii="Times New Roman" w:hAnsi="Times New Roman"/>
          <w:sz w:val="24"/>
        </w:rPr>
        <w:t xml:space="preserve">a dopĺňa </w:t>
      </w:r>
      <w:r w:rsidRPr="00A21D3E">
        <w:rPr>
          <w:rFonts w:ascii="Times New Roman" w:hAnsi="Times New Roman"/>
          <w:sz w:val="24"/>
        </w:rPr>
        <w:t>takto:</w:t>
      </w:r>
    </w:p>
    <w:p w:rsidR="00D81099" w:rsidRPr="00A21D3E" w:rsidRDefault="00D8109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81099" w:rsidRPr="00B364E7" w:rsidRDefault="00F56FA6" w:rsidP="00B364E7">
      <w:pPr>
        <w:pStyle w:val="Odsekzoznamu"/>
        <w:numPr>
          <w:ilvl w:val="0"/>
          <w:numId w:val="3"/>
        </w:numPr>
        <w:spacing w:after="200" w:line="300" w:lineRule="auto"/>
        <w:jc w:val="both"/>
        <w:rPr>
          <w:rFonts w:ascii="Times New Roman" w:hAnsi="Times New Roman"/>
          <w:sz w:val="24"/>
        </w:rPr>
      </w:pPr>
      <w:r w:rsidRPr="00B364E7">
        <w:rPr>
          <w:rFonts w:ascii="Times New Roman" w:hAnsi="Times New Roman"/>
          <w:sz w:val="24"/>
        </w:rPr>
        <w:t xml:space="preserve">V § 3 odsek 1 znie: </w:t>
      </w:r>
    </w:p>
    <w:p w:rsidR="00D81099" w:rsidRDefault="00A33340">
      <w:pPr>
        <w:spacing w:after="200" w:line="300" w:lineRule="auto"/>
        <w:ind w:firstLine="708"/>
        <w:jc w:val="both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sz w:val="24"/>
        </w:rPr>
        <w:t>„(1) D</w:t>
      </w:r>
      <w:r w:rsidR="00F56FA6" w:rsidRPr="00A21D3E">
        <w:rPr>
          <w:rFonts w:ascii="Times New Roman" w:hAnsi="Times New Roman"/>
          <w:sz w:val="24"/>
        </w:rPr>
        <w:t>iaľničná známka s 365-dňovou platnosťou je platná 365 dní vrátane dňa určeného užívateľom vymedzených úsekov ciest; jej platnosť sa bezplatne predlžuje o jeden deň, ak do tohto obdobia spadá 29. február.“.</w:t>
      </w:r>
    </w:p>
    <w:p w:rsidR="00B364E7" w:rsidRPr="00B364E7" w:rsidRDefault="00B364E7" w:rsidP="00B364E7">
      <w:pPr>
        <w:pStyle w:val="Odsekzoznamu"/>
        <w:numPr>
          <w:ilvl w:val="0"/>
          <w:numId w:val="3"/>
        </w:numPr>
        <w:spacing w:after="200" w:line="300" w:lineRule="auto"/>
        <w:jc w:val="both"/>
        <w:rPr>
          <w:rFonts w:ascii="Times New Roman" w:hAnsi="Times New Roman"/>
          <w:sz w:val="24"/>
        </w:rPr>
      </w:pPr>
      <w:r w:rsidRPr="00B364E7">
        <w:rPr>
          <w:rFonts w:ascii="Times New Roman" w:hAnsi="Times New Roman"/>
          <w:sz w:val="24"/>
        </w:rPr>
        <w:t xml:space="preserve">Za § 16d sa vkladá § 16e, ktorý vrátane nadpisu znie: </w:t>
      </w:r>
    </w:p>
    <w:p w:rsidR="00B364E7" w:rsidRPr="00B364E7" w:rsidRDefault="00B364E7" w:rsidP="00B364E7">
      <w:pPr>
        <w:spacing w:after="0" w:line="300" w:lineRule="auto"/>
        <w:ind w:firstLine="708"/>
        <w:jc w:val="center"/>
        <w:rPr>
          <w:rFonts w:ascii="Times New Roman" w:hAnsi="Times New Roman"/>
          <w:b/>
          <w:bCs/>
          <w:sz w:val="24"/>
        </w:rPr>
      </w:pPr>
      <w:r w:rsidRPr="00B364E7">
        <w:rPr>
          <w:rFonts w:ascii="Times New Roman" w:hAnsi="Times New Roman"/>
          <w:b/>
          <w:bCs/>
          <w:sz w:val="24"/>
        </w:rPr>
        <w:t>„§ 16e</w:t>
      </w:r>
    </w:p>
    <w:p w:rsidR="00B364E7" w:rsidRPr="00B364E7" w:rsidRDefault="00B364E7" w:rsidP="00B364E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</w:rPr>
      </w:pPr>
      <w:r w:rsidRPr="00B364E7">
        <w:rPr>
          <w:rFonts w:ascii="Times New Roman" w:hAnsi="Times New Roman"/>
          <w:b/>
          <w:bCs/>
          <w:sz w:val="24"/>
        </w:rPr>
        <w:t>Prechodné ustanovenie k úprave účinnej od 1. januára 2020</w:t>
      </w:r>
    </w:p>
    <w:p w:rsidR="00B364E7" w:rsidRDefault="00B364E7" w:rsidP="00B364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64E7" w:rsidRPr="00B364E7" w:rsidRDefault="00B364E7" w:rsidP="00B364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64E7">
        <w:rPr>
          <w:rFonts w:ascii="Times New Roman" w:hAnsi="Times New Roman"/>
          <w:sz w:val="24"/>
          <w:szCs w:val="24"/>
          <w:shd w:val="clear" w:color="auto" w:fill="FFFFFF"/>
        </w:rPr>
        <w:t xml:space="preserve">Diaľničná známka s ročnou platnosťou na rok 2019 podľa právnej úpravy účinnej do 31. decembra 2019 je platná </w:t>
      </w:r>
      <w:r w:rsidR="00A032E1">
        <w:rPr>
          <w:rFonts w:ascii="Times New Roman" w:hAnsi="Times New Roman"/>
          <w:sz w:val="24"/>
          <w:szCs w:val="24"/>
          <w:shd w:val="clear" w:color="auto" w:fill="FFFFFF"/>
        </w:rPr>
        <w:t xml:space="preserve">do </w:t>
      </w:r>
      <w:bookmarkStart w:id="0" w:name="_GoBack"/>
      <w:bookmarkEnd w:id="0"/>
      <w:r w:rsidRPr="00B364E7">
        <w:rPr>
          <w:rFonts w:ascii="Times New Roman" w:hAnsi="Times New Roman"/>
          <w:sz w:val="24"/>
          <w:szCs w:val="24"/>
          <w:shd w:val="clear" w:color="auto" w:fill="FFFFFF"/>
        </w:rPr>
        <w:t>31. januára 2020.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64433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81099" w:rsidRPr="00A21D3E" w:rsidRDefault="00D81099" w:rsidP="00B364E7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Čl. II</w:t>
      </w:r>
    </w:p>
    <w:p w:rsidR="00D81099" w:rsidRPr="00A21D3E" w:rsidRDefault="00D8109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 w:rsidP="00B21F58">
      <w:pPr>
        <w:spacing w:after="0" w:line="276" w:lineRule="auto"/>
        <w:ind w:firstLine="708"/>
        <w:jc w:val="both"/>
        <w:rPr>
          <w:rFonts w:ascii="Calibri" w:hAnsi="Calibri" w:cs="Calibri"/>
          <w:sz w:val="28"/>
        </w:rPr>
      </w:pPr>
      <w:r w:rsidRPr="00A21D3E">
        <w:rPr>
          <w:rFonts w:ascii="Times New Roman" w:hAnsi="Times New Roman"/>
          <w:sz w:val="24"/>
        </w:rPr>
        <w:t>Tento zákon nadobúda účinnosť 1</w:t>
      </w:r>
      <w:r w:rsidR="00A33340" w:rsidRPr="00A21D3E">
        <w:rPr>
          <w:rFonts w:ascii="Times New Roman" w:hAnsi="Times New Roman"/>
          <w:sz w:val="24"/>
        </w:rPr>
        <w:t>.</w:t>
      </w:r>
      <w:r w:rsidR="00B364E7">
        <w:rPr>
          <w:rFonts w:ascii="Times New Roman" w:hAnsi="Times New Roman"/>
          <w:sz w:val="24"/>
        </w:rPr>
        <w:t xml:space="preserve"> januára 20</w:t>
      </w:r>
      <w:r w:rsidR="003A7E55">
        <w:rPr>
          <w:rFonts w:ascii="Times New Roman" w:hAnsi="Times New Roman"/>
          <w:sz w:val="24"/>
        </w:rPr>
        <w:t>20</w:t>
      </w:r>
      <w:r w:rsidRPr="00A21D3E">
        <w:rPr>
          <w:rFonts w:ascii="Times New Roman" w:hAnsi="Times New Roman"/>
          <w:sz w:val="24"/>
        </w:rPr>
        <w:t>.</w:t>
      </w: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A33340" w:rsidRPr="00A21D3E" w:rsidRDefault="00A33340" w:rsidP="009A7B0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33340" w:rsidRPr="00A2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D5BF0"/>
    <w:multiLevelType w:val="hybridMultilevel"/>
    <w:tmpl w:val="0D221B74"/>
    <w:lvl w:ilvl="0" w:tplc="71A4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17723F"/>
    <w:multiLevelType w:val="hybridMultilevel"/>
    <w:tmpl w:val="CEB0BBF6"/>
    <w:lvl w:ilvl="0" w:tplc="E01ADE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9423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C499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5815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AA5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62BE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9AA0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E61A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675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4C52DA5"/>
    <w:multiLevelType w:val="hybridMultilevel"/>
    <w:tmpl w:val="A8C63A10"/>
    <w:lvl w:ilvl="0" w:tplc="E64EC0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FEEC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4A3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367D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0C87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72D5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B897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A2E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1C2D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99"/>
    <w:rsid w:val="00123AE2"/>
    <w:rsid w:val="001F0398"/>
    <w:rsid w:val="002557A6"/>
    <w:rsid w:val="003A7E55"/>
    <w:rsid w:val="00590290"/>
    <w:rsid w:val="00596F52"/>
    <w:rsid w:val="00636144"/>
    <w:rsid w:val="0064433E"/>
    <w:rsid w:val="008726DB"/>
    <w:rsid w:val="0089276B"/>
    <w:rsid w:val="00914405"/>
    <w:rsid w:val="009A7B0C"/>
    <w:rsid w:val="00A032E1"/>
    <w:rsid w:val="00A164E4"/>
    <w:rsid w:val="00A21D3E"/>
    <w:rsid w:val="00A33340"/>
    <w:rsid w:val="00AB17A1"/>
    <w:rsid w:val="00AF260F"/>
    <w:rsid w:val="00B21F58"/>
    <w:rsid w:val="00B364E7"/>
    <w:rsid w:val="00D81099"/>
    <w:rsid w:val="00E86190"/>
    <w:rsid w:val="00F56FA6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EE3A9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B0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9276B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9276B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9</cp:revision>
  <cp:lastPrinted>2017-11-09T13:38:00Z</cp:lastPrinted>
  <dcterms:created xsi:type="dcterms:W3CDTF">2019-07-18T11:02:00Z</dcterms:created>
  <dcterms:modified xsi:type="dcterms:W3CDTF">2019-08-10T17:28:00Z</dcterms:modified>
</cp:coreProperties>
</file>