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(Návrh)</w:t>
      </w:r>
    </w:p>
    <w:p w:rsidR="004B337D" w:rsidRP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EEB" w:rsidRPr="004B337D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Vyhláška</w:t>
      </w:r>
    </w:p>
    <w:p w:rsidR="00892EEB" w:rsidRPr="004B337D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Ministerstva vnútra Slovenskej republiky</w:t>
      </w:r>
    </w:p>
    <w:p w:rsidR="00892EEB" w:rsidRPr="004B337D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2EEB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z </w:t>
      </w:r>
      <w:r w:rsidR="000E04A1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............. 201</w:t>
      </w:r>
      <w:r w:rsidR="0069276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B33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B337D" w:rsidRP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1287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ktorou sa </w:t>
      </w:r>
      <w:r w:rsidR="000E04A1"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mení a dopĺňa vyhláška Ministerstva vnútra Slovenskej republiky</w:t>
      </w:r>
    </w:p>
    <w:p w:rsidR="00D91287" w:rsidRDefault="000E04A1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č. 9/2009 Z. z., ktorou sa vykonáva zákon o cestnej premávke</w:t>
      </w:r>
    </w:p>
    <w:p w:rsidR="00892EEB" w:rsidRPr="004B337D" w:rsidRDefault="000E04A1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o zmene a doplnení niektorých zákonov v znení neskorších predpisov</w:t>
      </w:r>
    </w:p>
    <w:p w:rsidR="000E04A1" w:rsidRPr="004B337D" w:rsidRDefault="000E04A1" w:rsidP="004B33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2EEB" w:rsidRDefault="00892EEB" w:rsidP="00D9128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Ministerst</w:t>
      </w:r>
      <w:r w:rsidR="000E04A1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vo vnútra Slovenskej republiky</w:t>
      </w:r>
      <w:r w:rsidR="002D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77 ods. 8 a § 85</w:t>
      </w:r>
      <w:r w:rsidR="000E04A1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47A" w:rsidRPr="002D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8/2009 Z. z. o cestnej premávke a o zmene a doplnení niektorých zákonov </w:t>
      </w:r>
      <w:r w:rsidR="00F13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(ďalej len „zákon“) </w:t>
      </w:r>
      <w:r w:rsidR="002D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04A1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dohode s Ministerstvom zdravotníctva Slovenskej republiky </w:t>
      </w: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§ </w:t>
      </w:r>
      <w:r w:rsidR="000E04A1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91a ods. </w:t>
      </w:r>
      <w:r w:rsidR="00F13D9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ustanovuje:</w:t>
      </w:r>
    </w:p>
    <w:p w:rsidR="004B337D" w:rsidRPr="004B337D" w:rsidRDefault="004B337D" w:rsidP="004B33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37D" w:rsidRP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</w:t>
      </w:r>
    </w:p>
    <w:p w:rsidR="004B337D" w:rsidRPr="004B337D" w:rsidRDefault="004B337D" w:rsidP="004B337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37D" w:rsidRPr="004B337D" w:rsidRDefault="004B337D" w:rsidP="00D9128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Vyhláška Ministerstva vnútra Slovenskej republiky č. 9/2009 Z. z., ktorou sa vykonáva zákon o cestnej premávke a o zmene a doplnení niektorých zákonov v znení vyhlášky č. 130/2010 Z. z.,  vyhlášky  č. 413/2010 Z. z., vyhlášky  č. 361/2011 Z. z., vyhlášky  č. 381/2012 Z. z., vyhlášky  č. 128/2013 Z. z., vyhlášky  č. 467/2013 Z. z., vyhlášky  č.  20/2016 Z. z. a vyhlášky  č. 19/2018 Z. z. sa </w:t>
      </w:r>
      <w:r w:rsidR="00B62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mení a </w:t>
      </w: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dopĺňa takto:</w:t>
      </w:r>
    </w:p>
    <w:p w:rsidR="00892EEB" w:rsidRPr="004B337D" w:rsidRDefault="00892EEB" w:rsidP="004B337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B0F9B" w:rsidRDefault="005B0F9B" w:rsidP="00D03D3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 § 15 ods. 3 sa na konci bodka nahrádza čiarkou a vkladá sa nové písmeno, ktoré znie:</w:t>
      </w:r>
    </w:p>
    <w:p w:rsidR="005B0F9B" w:rsidRDefault="005B0F9B" w:rsidP="005B0F9B">
      <w:pPr>
        <w:pStyle w:val="Default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„e) </w:t>
      </w:r>
      <w:r w:rsidR="00EC1836">
        <w:rPr>
          <w:rFonts w:ascii="Times New Roman" w:hAnsi="Times New Roman" w:cs="Times New Roman"/>
          <w:bCs/>
          <w:color w:val="000000" w:themeColor="text1"/>
        </w:rPr>
        <w:t>potvrdenie o ukončení k</w:t>
      </w:r>
      <w:r w:rsidRPr="005B0F9B">
        <w:rPr>
          <w:rFonts w:ascii="Times New Roman" w:hAnsi="Times New Roman" w:cs="Times New Roman"/>
          <w:bCs/>
          <w:color w:val="000000" w:themeColor="text1"/>
        </w:rPr>
        <w:t>urzu základnej kvalifikácie podľa § 78 ods. 5 alebo ods. 6</w:t>
      </w:r>
      <w:r w:rsidR="00E80301">
        <w:rPr>
          <w:rFonts w:ascii="Times New Roman" w:hAnsi="Times New Roman" w:cs="Times New Roman"/>
          <w:bCs/>
          <w:color w:val="000000" w:themeColor="text1"/>
        </w:rPr>
        <w:t xml:space="preserve"> zákona</w:t>
      </w:r>
      <w:r w:rsidRPr="005B0F9B">
        <w:rPr>
          <w:rFonts w:ascii="Times New Roman" w:hAnsi="Times New Roman" w:cs="Times New Roman"/>
          <w:bCs/>
          <w:color w:val="000000" w:themeColor="text1"/>
        </w:rPr>
        <w:t xml:space="preserve">, ak ide o osobu, ktorá </w:t>
      </w:r>
      <w:r w:rsidR="00EC1836">
        <w:rPr>
          <w:rFonts w:ascii="Times New Roman" w:hAnsi="Times New Roman" w:cs="Times New Roman"/>
          <w:bCs/>
          <w:color w:val="000000" w:themeColor="text1"/>
        </w:rPr>
        <w:t>ukončila</w:t>
      </w:r>
      <w:r w:rsidRPr="005B0F9B">
        <w:rPr>
          <w:rFonts w:ascii="Times New Roman" w:hAnsi="Times New Roman" w:cs="Times New Roman"/>
          <w:bCs/>
          <w:color w:val="000000" w:themeColor="text1"/>
        </w:rPr>
        <w:t xml:space="preserve"> takýto kurz základnej kvalifikácie.</w:t>
      </w:r>
      <w:r>
        <w:rPr>
          <w:rFonts w:ascii="Times New Roman" w:hAnsi="Times New Roman" w:cs="Times New Roman"/>
          <w:bCs/>
          <w:color w:val="000000" w:themeColor="text1"/>
        </w:rPr>
        <w:t>“.</w:t>
      </w:r>
    </w:p>
    <w:p w:rsidR="005B0F9B" w:rsidRDefault="005B0F9B" w:rsidP="005B0F9B">
      <w:pPr>
        <w:pStyle w:val="Default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5079F" w:rsidRDefault="00D5079F" w:rsidP="00CD7642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07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§ 15 sa za odsek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D507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vkladá nový odsek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D507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ktorý znie:</w:t>
      </w:r>
    </w:p>
    <w:p w:rsidR="00CD7642" w:rsidRDefault="00D5079F" w:rsidP="00CD7642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„(5) </w:t>
      </w:r>
      <w:r w:rsidR="00651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Doklady podľa odseku 3 </w:t>
      </w:r>
      <w:r w:rsidR="007D5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 môžu zasielať</w:t>
      </w:r>
      <w:r w:rsidR="00651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orgánu Policajného zboru</w:t>
      </w:r>
      <w:r w:rsidR="007D5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aj</w:t>
      </w:r>
      <w:r w:rsidR="00651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prostredníctvom elektronickej služby</w:t>
      </w:r>
      <w:r w:rsidR="00CD76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podľa § 108 ods. 6 zákona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F55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alebo </w:t>
      </w:r>
      <w:r w:rsidR="00CD76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prostredníctvom </w:t>
      </w:r>
      <w:r w:rsidR="00AF55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informačného systému podľa osobitného predpisu</w:t>
      </w:r>
      <w:r w:rsidR="007D5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D7642" w:rsidRPr="00CD7642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1a</w:t>
      </w:r>
      <w:r w:rsidR="00CD76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7A67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D7642" w:rsidRDefault="00CD7642" w:rsidP="00CD7642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3131" w:rsidRDefault="00E23131" w:rsidP="00CD7642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31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Doterajšie odseky 5 až 12 sa označujú ako odseky 6 až 13.</w:t>
      </w:r>
    </w:p>
    <w:p w:rsidR="00E23131" w:rsidRDefault="00E23131" w:rsidP="00CD7642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D7642" w:rsidRDefault="00CD7642" w:rsidP="00CD7642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Poznámka pod čiarou k odkazu 1a znie:</w:t>
      </w:r>
    </w:p>
    <w:p w:rsidR="00D5079F" w:rsidRDefault="00CD7642" w:rsidP="00CD7642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525E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§ 9 zákona č. 387/2015 Z. z. </w:t>
      </w:r>
      <w:r w:rsidRPr="00CD76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jednotnom informačnom systéme v cestnej doprave a o zmene a doplnení niektorých zákonov </w:t>
      </w:r>
      <w:r w:rsidR="00B335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znení zákona č. 91/2016 Z. z.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23131" w:rsidRDefault="00E23131" w:rsidP="00CD7642">
      <w:pPr>
        <w:pStyle w:val="Default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23131">
        <w:rPr>
          <w:rFonts w:ascii="Times New Roman" w:hAnsi="Times New Roman" w:cs="Times New Roman"/>
          <w:bCs/>
          <w:color w:val="000000" w:themeColor="text1"/>
        </w:rPr>
        <w:t>Doterajší odkaz 1</w:t>
      </w:r>
      <w:r>
        <w:rPr>
          <w:rFonts w:ascii="Times New Roman" w:hAnsi="Times New Roman" w:cs="Times New Roman"/>
          <w:bCs/>
          <w:color w:val="000000" w:themeColor="text1"/>
        </w:rPr>
        <w:t>a</w:t>
      </w:r>
      <w:r w:rsidRPr="00E23131">
        <w:rPr>
          <w:rFonts w:ascii="Times New Roman" w:hAnsi="Times New Roman" w:cs="Times New Roman"/>
          <w:bCs/>
          <w:color w:val="000000" w:themeColor="text1"/>
        </w:rPr>
        <w:t xml:space="preserve"> a poznámka pod čiarou k odkazu 1</w:t>
      </w:r>
      <w:r>
        <w:rPr>
          <w:rFonts w:ascii="Times New Roman" w:hAnsi="Times New Roman" w:cs="Times New Roman"/>
          <w:bCs/>
          <w:color w:val="000000" w:themeColor="text1"/>
        </w:rPr>
        <w:t>a</w:t>
      </w:r>
      <w:r w:rsidRPr="00E23131">
        <w:rPr>
          <w:rFonts w:ascii="Times New Roman" w:hAnsi="Times New Roman" w:cs="Times New Roman"/>
          <w:bCs/>
          <w:color w:val="000000" w:themeColor="text1"/>
        </w:rPr>
        <w:t xml:space="preserve"> sa označujú ako 1</w:t>
      </w:r>
      <w:r>
        <w:rPr>
          <w:rFonts w:ascii="Times New Roman" w:hAnsi="Times New Roman" w:cs="Times New Roman"/>
          <w:bCs/>
          <w:color w:val="000000" w:themeColor="text1"/>
        </w:rPr>
        <w:t>b.</w:t>
      </w:r>
    </w:p>
    <w:p w:rsidR="00D5079F" w:rsidRDefault="00D5079F" w:rsidP="002D647A">
      <w:pPr>
        <w:pStyle w:val="Default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92EEB" w:rsidRDefault="00D03D3B" w:rsidP="00D03D3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Za § 31c sa vkladá § 31d, ktorý vrátane nadpisu znie:</w:t>
      </w:r>
    </w:p>
    <w:p w:rsidR="00D03D3B" w:rsidRPr="00D03D3B" w:rsidRDefault="003877CE" w:rsidP="00D03D3B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„</w:t>
      </w:r>
      <w:r w:rsidR="00D03D3B">
        <w:rPr>
          <w:rFonts w:ascii="Times New Roman" w:hAnsi="Times New Roman" w:cs="Times New Roman"/>
          <w:bCs/>
          <w:color w:val="000000" w:themeColor="text1"/>
        </w:rPr>
        <w:t>§</w:t>
      </w:r>
      <w:r w:rsidR="007F3A7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03D3B">
        <w:rPr>
          <w:rFonts w:ascii="Times New Roman" w:hAnsi="Times New Roman" w:cs="Times New Roman"/>
          <w:bCs/>
          <w:color w:val="000000" w:themeColor="text1"/>
        </w:rPr>
        <w:t>31d</w:t>
      </w:r>
    </w:p>
    <w:p w:rsidR="00E45735" w:rsidRDefault="00F13D94" w:rsidP="00D03D3B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Rehabilitačný program pre vodičov</w:t>
      </w:r>
    </w:p>
    <w:p w:rsidR="00892EEB" w:rsidRDefault="00892EEB" w:rsidP="00D03D3B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D03D3B">
        <w:rPr>
          <w:rFonts w:ascii="Times New Roman" w:hAnsi="Times New Roman" w:cs="Times New Roman"/>
          <w:bCs/>
          <w:color w:val="000000" w:themeColor="text1"/>
        </w:rPr>
        <w:t xml:space="preserve">(k § 91a ods. </w:t>
      </w:r>
      <w:r w:rsidR="00F13D94">
        <w:rPr>
          <w:rFonts w:ascii="Times New Roman" w:hAnsi="Times New Roman" w:cs="Times New Roman"/>
          <w:bCs/>
          <w:color w:val="000000" w:themeColor="text1"/>
        </w:rPr>
        <w:t>8</w:t>
      </w:r>
      <w:r w:rsidRPr="00D03D3B">
        <w:rPr>
          <w:rFonts w:ascii="Times New Roman" w:hAnsi="Times New Roman" w:cs="Times New Roman"/>
          <w:bCs/>
          <w:color w:val="000000" w:themeColor="text1"/>
        </w:rPr>
        <w:t xml:space="preserve"> zákona)</w:t>
      </w:r>
    </w:p>
    <w:p w:rsidR="00D03D3B" w:rsidRPr="00D03D3B" w:rsidRDefault="00D03D3B" w:rsidP="00D03D3B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:rsidR="00D1588D" w:rsidRDefault="00892EEB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4B337D">
        <w:rPr>
          <w:rFonts w:ascii="Times New Roman" w:hAnsi="Times New Roman" w:cs="Times New Roman"/>
          <w:color w:val="000000" w:themeColor="text1"/>
        </w:rPr>
        <w:t xml:space="preserve">(1) </w:t>
      </w:r>
      <w:r w:rsidR="00F13D94">
        <w:rPr>
          <w:rFonts w:ascii="Times New Roman" w:hAnsi="Times New Roman" w:cs="Times New Roman"/>
          <w:color w:val="000000" w:themeColor="text1"/>
        </w:rPr>
        <w:t>Rehabilitačný program pre vodičov</w:t>
      </w:r>
      <w:r w:rsidR="004B485B">
        <w:rPr>
          <w:rFonts w:ascii="Times New Roman" w:hAnsi="Times New Roman" w:cs="Times New Roman"/>
          <w:color w:val="000000" w:themeColor="text1"/>
        </w:rPr>
        <w:t xml:space="preserve"> </w:t>
      </w:r>
      <w:r w:rsidRPr="004B337D">
        <w:rPr>
          <w:rFonts w:ascii="Times New Roman" w:hAnsi="Times New Roman" w:cs="Times New Roman"/>
          <w:color w:val="000000" w:themeColor="text1"/>
        </w:rPr>
        <w:t xml:space="preserve">je odborná činnosť a reedukačná aktivita zameraná na pozitívne ovplyvnenie postojov a </w:t>
      </w:r>
      <w:r w:rsidR="004B485B">
        <w:rPr>
          <w:rFonts w:ascii="Times New Roman" w:hAnsi="Times New Roman" w:cs="Times New Roman"/>
          <w:color w:val="000000" w:themeColor="text1"/>
        </w:rPr>
        <w:t xml:space="preserve">upevnenie </w:t>
      </w:r>
      <w:r w:rsidRPr="004B337D">
        <w:rPr>
          <w:rFonts w:ascii="Times New Roman" w:hAnsi="Times New Roman" w:cs="Times New Roman"/>
          <w:color w:val="000000" w:themeColor="text1"/>
        </w:rPr>
        <w:t>zodpovedného správania držiteľa vodičského oprávnenia skupiny</w:t>
      </w:r>
      <w:r w:rsidR="004B485B">
        <w:rPr>
          <w:rFonts w:ascii="Times New Roman" w:hAnsi="Times New Roman" w:cs="Times New Roman"/>
          <w:color w:val="000000" w:themeColor="text1"/>
        </w:rPr>
        <w:t xml:space="preserve"> B,</w:t>
      </w:r>
      <w:r w:rsidRPr="004B337D">
        <w:rPr>
          <w:rFonts w:ascii="Times New Roman" w:hAnsi="Times New Roman" w:cs="Times New Roman"/>
          <w:color w:val="000000" w:themeColor="text1"/>
        </w:rPr>
        <w:t xml:space="preserve"> ktorý v lehote </w:t>
      </w:r>
      <w:r w:rsidR="005B75D5">
        <w:rPr>
          <w:rFonts w:ascii="Times New Roman" w:hAnsi="Times New Roman" w:cs="Times New Roman"/>
          <w:color w:val="000000" w:themeColor="text1"/>
        </w:rPr>
        <w:t xml:space="preserve">do </w:t>
      </w:r>
      <w:r w:rsidRPr="004B337D">
        <w:rPr>
          <w:rFonts w:ascii="Times New Roman" w:hAnsi="Times New Roman" w:cs="Times New Roman"/>
          <w:color w:val="000000" w:themeColor="text1"/>
        </w:rPr>
        <w:t xml:space="preserve">dvoch rokov od </w:t>
      </w:r>
      <w:r w:rsidR="005B75D5">
        <w:rPr>
          <w:rFonts w:ascii="Times New Roman" w:hAnsi="Times New Roman" w:cs="Times New Roman"/>
          <w:color w:val="000000" w:themeColor="text1"/>
        </w:rPr>
        <w:t>udelenia</w:t>
      </w:r>
      <w:r w:rsidRPr="004B337D">
        <w:rPr>
          <w:rFonts w:ascii="Times New Roman" w:hAnsi="Times New Roman" w:cs="Times New Roman"/>
          <w:color w:val="000000" w:themeColor="text1"/>
        </w:rPr>
        <w:t xml:space="preserve"> vodičského</w:t>
      </w:r>
      <w:r w:rsidR="005B75D5">
        <w:rPr>
          <w:rFonts w:ascii="Times New Roman" w:hAnsi="Times New Roman" w:cs="Times New Roman"/>
          <w:color w:val="000000" w:themeColor="text1"/>
        </w:rPr>
        <w:t xml:space="preserve"> oprávnenia</w:t>
      </w:r>
      <w:r w:rsidRPr="004B337D">
        <w:rPr>
          <w:rFonts w:ascii="Times New Roman" w:hAnsi="Times New Roman" w:cs="Times New Roman"/>
          <w:color w:val="000000" w:themeColor="text1"/>
        </w:rPr>
        <w:t xml:space="preserve"> ako vodič motorového vozidla dvakrát</w:t>
      </w:r>
      <w:r w:rsidR="005B75D5" w:rsidRPr="005B75D5">
        <w:t xml:space="preserve"> </w:t>
      </w:r>
      <w:r w:rsidR="005B75D5" w:rsidRPr="005B75D5">
        <w:rPr>
          <w:rFonts w:ascii="Times New Roman" w:hAnsi="Times New Roman" w:cs="Times New Roman"/>
          <w:color w:val="000000" w:themeColor="text1"/>
        </w:rPr>
        <w:t>poruší pravidlá cestnej premávky závažným spôsobom alebo prekročí rýchlosť jazdy vozidiel ustanovenej týmto zákonom alebo vyplývajúcej z dopravnej značky alebo dopravného zariadenia.</w:t>
      </w:r>
      <w:r w:rsidRPr="004B337D">
        <w:rPr>
          <w:rFonts w:ascii="Times New Roman" w:hAnsi="Times New Roman" w:cs="Times New Roman"/>
          <w:color w:val="000000" w:themeColor="text1"/>
        </w:rPr>
        <w:t xml:space="preserve"> Cieľom </w:t>
      </w:r>
      <w:r w:rsidR="00F13D94">
        <w:rPr>
          <w:rFonts w:ascii="Times New Roman" w:hAnsi="Times New Roman" w:cs="Times New Roman"/>
          <w:color w:val="000000" w:themeColor="text1"/>
        </w:rPr>
        <w:lastRenderedPageBreak/>
        <w:t>rehabilitačného programu pre vodičov</w:t>
      </w:r>
      <w:r w:rsidR="004B485B">
        <w:rPr>
          <w:rFonts w:ascii="Times New Roman" w:hAnsi="Times New Roman" w:cs="Times New Roman"/>
          <w:color w:val="000000" w:themeColor="text1"/>
        </w:rPr>
        <w:t xml:space="preserve"> </w:t>
      </w:r>
      <w:r w:rsidR="005B75D5">
        <w:rPr>
          <w:rFonts w:ascii="Times New Roman" w:hAnsi="Times New Roman" w:cs="Times New Roman"/>
          <w:color w:val="000000" w:themeColor="text1"/>
        </w:rPr>
        <w:t>j</w:t>
      </w:r>
      <w:r w:rsidRPr="004B337D">
        <w:rPr>
          <w:rFonts w:ascii="Times New Roman" w:hAnsi="Times New Roman" w:cs="Times New Roman"/>
          <w:color w:val="000000" w:themeColor="text1"/>
        </w:rPr>
        <w:t xml:space="preserve">e prevencia recidívy </w:t>
      </w:r>
      <w:r w:rsidR="005B75D5">
        <w:rPr>
          <w:rFonts w:ascii="Times New Roman" w:hAnsi="Times New Roman" w:cs="Times New Roman"/>
          <w:color w:val="000000" w:themeColor="text1"/>
        </w:rPr>
        <w:t>protiprávneho</w:t>
      </w:r>
      <w:r w:rsidRPr="004B337D">
        <w:rPr>
          <w:rFonts w:ascii="Times New Roman" w:hAnsi="Times New Roman" w:cs="Times New Roman"/>
          <w:color w:val="000000" w:themeColor="text1"/>
        </w:rPr>
        <w:t xml:space="preserve"> správania </w:t>
      </w:r>
      <w:r w:rsidR="005B75D5">
        <w:rPr>
          <w:rFonts w:ascii="Times New Roman" w:hAnsi="Times New Roman" w:cs="Times New Roman"/>
          <w:color w:val="000000" w:themeColor="text1"/>
        </w:rPr>
        <w:t xml:space="preserve">sa </w:t>
      </w:r>
      <w:r w:rsidRPr="004B337D">
        <w:rPr>
          <w:rFonts w:ascii="Times New Roman" w:hAnsi="Times New Roman" w:cs="Times New Roman"/>
          <w:color w:val="000000" w:themeColor="text1"/>
        </w:rPr>
        <w:t xml:space="preserve">držiteľa vodičského oprávnenia </w:t>
      </w:r>
      <w:r w:rsidR="005B75D5">
        <w:rPr>
          <w:rFonts w:ascii="Times New Roman" w:hAnsi="Times New Roman" w:cs="Times New Roman"/>
          <w:color w:val="000000" w:themeColor="text1"/>
        </w:rPr>
        <w:t>ako</w:t>
      </w:r>
      <w:r w:rsidRPr="004B337D">
        <w:rPr>
          <w:rFonts w:ascii="Times New Roman" w:hAnsi="Times New Roman" w:cs="Times New Roman"/>
          <w:color w:val="000000" w:themeColor="text1"/>
        </w:rPr>
        <w:t xml:space="preserve"> účastníka cestnej premávky.</w:t>
      </w:r>
    </w:p>
    <w:p w:rsidR="00D1588D" w:rsidRDefault="00892EEB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4B337D">
        <w:rPr>
          <w:rFonts w:ascii="Times New Roman" w:hAnsi="Times New Roman" w:cs="Times New Roman"/>
          <w:color w:val="000000" w:themeColor="text1"/>
        </w:rPr>
        <w:t xml:space="preserve">(2) </w:t>
      </w:r>
      <w:r w:rsidR="00F13D94">
        <w:rPr>
          <w:rFonts w:ascii="Times New Roman" w:hAnsi="Times New Roman" w:cs="Times New Roman"/>
          <w:color w:val="000000" w:themeColor="text1"/>
        </w:rPr>
        <w:t>Rehabilitačný program pre vodičov</w:t>
      </w:r>
      <w:r w:rsidRPr="004B337D">
        <w:rPr>
          <w:rFonts w:ascii="Times New Roman" w:hAnsi="Times New Roman" w:cs="Times New Roman"/>
          <w:color w:val="000000" w:themeColor="text1"/>
        </w:rPr>
        <w:t xml:space="preserve">, ktorému sa osoba podrobuje, vykonáva po dobu </w:t>
      </w:r>
      <w:r w:rsidR="009E5196">
        <w:rPr>
          <w:rFonts w:ascii="Times New Roman" w:hAnsi="Times New Roman" w:cs="Times New Roman"/>
          <w:color w:val="000000" w:themeColor="text1"/>
        </w:rPr>
        <w:t xml:space="preserve">celého </w:t>
      </w:r>
      <w:r w:rsidRPr="004B337D">
        <w:rPr>
          <w:rFonts w:ascii="Times New Roman" w:hAnsi="Times New Roman" w:cs="Times New Roman"/>
          <w:color w:val="000000" w:themeColor="text1"/>
        </w:rPr>
        <w:t>trvania rovnaký posudzujúci psychológ</w:t>
      </w:r>
      <w:r w:rsidR="004B485B">
        <w:rPr>
          <w:rFonts w:ascii="Times New Roman" w:hAnsi="Times New Roman" w:cs="Times New Roman"/>
          <w:color w:val="000000" w:themeColor="text1"/>
        </w:rPr>
        <w:t>.</w:t>
      </w:r>
      <w:r w:rsidRPr="004B337D">
        <w:rPr>
          <w:rFonts w:ascii="Times New Roman" w:hAnsi="Times New Roman" w:cs="Times New Roman"/>
          <w:color w:val="000000" w:themeColor="text1"/>
        </w:rPr>
        <w:t xml:space="preserve"> Osoba, môže zmeniť posudzujúceho psychológa iba z dôvodu, ak </w:t>
      </w:r>
      <w:r w:rsidR="00CD2907">
        <w:rPr>
          <w:rFonts w:ascii="Times New Roman" w:hAnsi="Times New Roman" w:cs="Times New Roman"/>
          <w:color w:val="000000" w:themeColor="text1"/>
        </w:rPr>
        <w:t xml:space="preserve">posudzujúci </w:t>
      </w:r>
      <w:r w:rsidRPr="004B337D">
        <w:rPr>
          <w:rFonts w:ascii="Times New Roman" w:hAnsi="Times New Roman" w:cs="Times New Roman"/>
          <w:color w:val="000000" w:themeColor="text1"/>
        </w:rPr>
        <w:t>psychológ čerpá materskú alebo rodičovskú dovolenku, je dlhodobo pr</w:t>
      </w:r>
      <w:r w:rsidR="005B0F9B">
        <w:rPr>
          <w:rFonts w:ascii="Times New Roman" w:hAnsi="Times New Roman" w:cs="Times New Roman"/>
          <w:color w:val="000000" w:themeColor="text1"/>
        </w:rPr>
        <w:t>á</w:t>
      </w:r>
      <w:r w:rsidRPr="004B337D">
        <w:rPr>
          <w:rFonts w:ascii="Times New Roman" w:hAnsi="Times New Roman" w:cs="Times New Roman"/>
          <w:color w:val="000000" w:themeColor="text1"/>
        </w:rPr>
        <w:t>c</w:t>
      </w:r>
      <w:r w:rsidR="00CD2907">
        <w:rPr>
          <w:rFonts w:ascii="Times New Roman" w:hAnsi="Times New Roman" w:cs="Times New Roman"/>
          <w:color w:val="000000" w:themeColor="text1"/>
        </w:rPr>
        <w:t>e</w:t>
      </w:r>
      <w:r w:rsidRPr="004B337D">
        <w:rPr>
          <w:rFonts w:ascii="Times New Roman" w:hAnsi="Times New Roman" w:cs="Times New Roman"/>
          <w:color w:val="000000" w:themeColor="text1"/>
        </w:rPr>
        <w:t xml:space="preserve">neschopný alebo pozastavil alebo ukončil </w:t>
      </w:r>
      <w:r w:rsidR="00CD2907">
        <w:rPr>
          <w:rFonts w:ascii="Times New Roman" w:hAnsi="Times New Roman" w:cs="Times New Roman"/>
          <w:color w:val="000000" w:themeColor="text1"/>
        </w:rPr>
        <w:t xml:space="preserve">svoju </w:t>
      </w:r>
      <w:r w:rsidRPr="004B337D">
        <w:rPr>
          <w:rFonts w:ascii="Times New Roman" w:hAnsi="Times New Roman" w:cs="Times New Roman"/>
          <w:color w:val="000000" w:themeColor="text1"/>
        </w:rPr>
        <w:t>odbornú prax.</w:t>
      </w:r>
    </w:p>
    <w:p w:rsidR="00D1588D" w:rsidRDefault="00E45735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(3</w:t>
      </w:r>
      <w:r w:rsidR="00892EEB" w:rsidRPr="004B337D">
        <w:rPr>
          <w:rFonts w:ascii="Times New Roman" w:hAnsi="Times New Roman" w:cs="Times New Roman"/>
          <w:color w:val="000000" w:themeColor="text1"/>
        </w:rPr>
        <w:t xml:space="preserve">) </w:t>
      </w:r>
      <w:r w:rsidR="00F13D94">
        <w:rPr>
          <w:rFonts w:ascii="Times New Roman" w:hAnsi="Times New Roman" w:cs="Times New Roman"/>
          <w:color w:val="000000" w:themeColor="text1"/>
        </w:rPr>
        <w:t>Rehabilitačný program pre vodičov</w:t>
      </w:r>
      <w:r w:rsidR="00F13D94" w:rsidRPr="004B337D">
        <w:rPr>
          <w:rFonts w:ascii="Times New Roman" w:hAnsi="Times New Roman" w:cs="Times New Roman"/>
          <w:color w:val="000000" w:themeColor="text1"/>
        </w:rPr>
        <w:t xml:space="preserve"> </w:t>
      </w:r>
      <w:r w:rsidR="00892EEB" w:rsidRPr="004B337D">
        <w:rPr>
          <w:rFonts w:ascii="Times New Roman" w:hAnsi="Times New Roman" w:cs="Times New Roman"/>
          <w:color w:val="000000" w:themeColor="text1"/>
        </w:rPr>
        <w:t>pozostáva z troch skupinových stretnutí</w:t>
      </w:r>
      <w:r w:rsidR="005B75D5">
        <w:rPr>
          <w:rFonts w:ascii="Times New Roman" w:hAnsi="Times New Roman" w:cs="Times New Roman"/>
          <w:color w:val="000000" w:themeColor="text1"/>
        </w:rPr>
        <w:t>. K</w:t>
      </w:r>
      <w:r w:rsidR="00892EEB" w:rsidRPr="004B337D">
        <w:rPr>
          <w:rFonts w:ascii="Times New Roman" w:hAnsi="Times New Roman" w:cs="Times New Roman"/>
          <w:color w:val="000000" w:themeColor="text1"/>
        </w:rPr>
        <w:t>aždé stretnutie trvá 3 vyučovacie hodiny v</w:t>
      </w:r>
      <w:r w:rsidR="0098180A">
        <w:rPr>
          <w:rFonts w:ascii="Times New Roman" w:hAnsi="Times New Roman" w:cs="Times New Roman"/>
          <w:color w:val="000000" w:themeColor="text1"/>
        </w:rPr>
        <w:t xml:space="preserve"> rozsahu 50 minút </w:t>
      </w:r>
      <w:r w:rsidR="0098180A" w:rsidRPr="00DF3D25">
        <w:rPr>
          <w:rFonts w:ascii="Times New Roman" w:hAnsi="Times New Roman" w:cs="Times New Roman"/>
          <w:color w:val="000000" w:themeColor="text1"/>
        </w:rPr>
        <w:t xml:space="preserve">s aspoň </w:t>
      </w:r>
      <w:r w:rsidR="00892EEB" w:rsidRPr="00DF3D25">
        <w:rPr>
          <w:rFonts w:ascii="Times New Roman" w:hAnsi="Times New Roman" w:cs="Times New Roman"/>
          <w:color w:val="000000" w:themeColor="text1"/>
        </w:rPr>
        <w:t>jedn</w:t>
      </w:r>
      <w:r w:rsidR="0098180A" w:rsidRPr="00DF3D25">
        <w:rPr>
          <w:rFonts w:ascii="Times New Roman" w:hAnsi="Times New Roman" w:cs="Times New Roman"/>
          <w:color w:val="000000" w:themeColor="text1"/>
        </w:rPr>
        <w:t>ou</w:t>
      </w:r>
      <w:r w:rsidR="00892EEB" w:rsidRPr="00DF3D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92EEB" w:rsidRPr="00DF3D25">
        <w:rPr>
          <w:rFonts w:ascii="Times New Roman" w:hAnsi="Times New Roman" w:cs="Times New Roman"/>
          <w:color w:val="000000" w:themeColor="text1"/>
        </w:rPr>
        <w:t>psychohygienick</w:t>
      </w:r>
      <w:r w:rsidR="0098180A" w:rsidRPr="00DF3D25">
        <w:rPr>
          <w:rFonts w:ascii="Times New Roman" w:hAnsi="Times New Roman" w:cs="Times New Roman"/>
          <w:color w:val="000000" w:themeColor="text1"/>
        </w:rPr>
        <w:t>ou</w:t>
      </w:r>
      <w:proofErr w:type="spellEnd"/>
      <w:r w:rsidR="0098180A" w:rsidRPr="00DF3D25">
        <w:rPr>
          <w:rFonts w:ascii="Times New Roman" w:hAnsi="Times New Roman" w:cs="Times New Roman"/>
          <w:color w:val="000000" w:themeColor="text1"/>
        </w:rPr>
        <w:t xml:space="preserve"> prestávkou</w:t>
      </w:r>
      <w:r w:rsidR="00892EEB" w:rsidRPr="00DF3D25">
        <w:rPr>
          <w:rFonts w:ascii="Times New Roman" w:hAnsi="Times New Roman" w:cs="Times New Roman"/>
          <w:color w:val="000000" w:themeColor="text1"/>
        </w:rPr>
        <w:t xml:space="preserve"> počas jedného stretnutia. I</w:t>
      </w:r>
      <w:r w:rsidR="00892EEB" w:rsidRPr="004B337D">
        <w:rPr>
          <w:rFonts w:ascii="Times New Roman" w:hAnsi="Times New Roman" w:cs="Times New Roman"/>
          <w:color w:val="000000" w:themeColor="text1"/>
        </w:rPr>
        <w:t xml:space="preserve">nterval, v ktorom sa jednotlivé skupinové stretnutia realizujú je najmenej </w:t>
      </w:r>
      <w:r w:rsidR="0098180A">
        <w:rPr>
          <w:rFonts w:ascii="Times New Roman" w:hAnsi="Times New Roman" w:cs="Times New Roman"/>
          <w:color w:val="000000" w:themeColor="text1"/>
        </w:rPr>
        <w:t>7 kalendárnych</w:t>
      </w:r>
      <w:r w:rsidR="00892EEB" w:rsidRPr="004B337D">
        <w:rPr>
          <w:rFonts w:ascii="Times New Roman" w:hAnsi="Times New Roman" w:cs="Times New Roman"/>
          <w:color w:val="000000" w:themeColor="text1"/>
        </w:rPr>
        <w:t xml:space="preserve"> dní, najneskoršie ukončenie </w:t>
      </w:r>
      <w:r w:rsidR="00CD2907">
        <w:rPr>
          <w:rFonts w:ascii="Times New Roman" w:hAnsi="Times New Roman" w:cs="Times New Roman"/>
          <w:color w:val="000000" w:themeColor="text1"/>
        </w:rPr>
        <w:t xml:space="preserve">psychologického vzdelávania </w:t>
      </w:r>
      <w:r w:rsidR="00892EEB" w:rsidRPr="004B337D">
        <w:rPr>
          <w:rFonts w:ascii="Times New Roman" w:hAnsi="Times New Roman" w:cs="Times New Roman"/>
          <w:color w:val="000000" w:themeColor="text1"/>
        </w:rPr>
        <w:t xml:space="preserve">je </w:t>
      </w:r>
      <w:r w:rsidR="0098180A">
        <w:rPr>
          <w:rFonts w:ascii="Times New Roman" w:hAnsi="Times New Roman" w:cs="Times New Roman"/>
          <w:color w:val="000000" w:themeColor="text1"/>
        </w:rPr>
        <w:t>6</w:t>
      </w:r>
      <w:r w:rsidR="00892EEB" w:rsidRPr="004B337D">
        <w:rPr>
          <w:rFonts w:ascii="Times New Roman" w:hAnsi="Times New Roman" w:cs="Times New Roman"/>
          <w:color w:val="000000" w:themeColor="text1"/>
        </w:rPr>
        <w:t xml:space="preserve"> týždňov od jeho začatia.</w:t>
      </w:r>
    </w:p>
    <w:p w:rsidR="00D1588D" w:rsidRDefault="00892EEB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4B337D">
        <w:rPr>
          <w:rFonts w:ascii="Times New Roman" w:hAnsi="Times New Roman" w:cs="Times New Roman"/>
          <w:color w:val="000000" w:themeColor="text1"/>
        </w:rPr>
        <w:t>(</w:t>
      </w:r>
      <w:r w:rsidR="00E45735">
        <w:rPr>
          <w:rFonts w:ascii="Times New Roman" w:hAnsi="Times New Roman" w:cs="Times New Roman"/>
          <w:color w:val="000000" w:themeColor="text1"/>
        </w:rPr>
        <w:t>4</w:t>
      </w:r>
      <w:r w:rsidRPr="004B337D">
        <w:rPr>
          <w:rFonts w:ascii="Times New Roman" w:hAnsi="Times New Roman" w:cs="Times New Roman"/>
          <w:color w:val="000000" w:themeColor="text1"/>
        </w:rPr>
        <w:t>) Skupinového stretnutia sa môžu zúčastniť v jednej skupine najmenej tri osoby a najviac desať osôb</w:t>
      </w:r>
      <w:r w:rsidR="007F3A7F">
        <w:rPr>
          <w:rFonts w:ascii="Times New Roman" w:hAnsi="Times New Roman" w:cs="Times New Roman"/>
          <w:color w:val="000000" w:themeColor="text1"/>
        </w:rPr>
        <w:t xml:space="preserve">, ktoré sa podrobujú </w:t>
      </w:r>
      <w:r w:rsidR="00F13D94">
        <w:rPr>
          <w:rFonts w:ascii="Times New Roman" w:hAnsi="Times New Roman" w:cs="Times New Roman"/>
          <w:color w:val="000000" w:themeColor="text1"/>
        </w:rPr>
        <w:t>rehabilitačnému programu pre vodičov</w:t>
      </w:r>
      <w:r w:rsidR="007F3A7F">
        <w:rPr>
          <w:rFonts w:ascii="Times New Roman" w:hAnsi="Times New Roman" w:cs="Times New Roman"/>
          <w:color w:val="000000" w:themeColor="text1"/>
        </w:rPr>
        <w:t>.</w:t>
      </w:r>
    </w:p>
    <w:p w:rsidR="00D1588D" w:rsidRDefault="00892EEB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4B337D">
        <w:rPr>
          <w:rFonts w:ascii="Times New Roman" w:hAnsi="Times New Roman" w:cs="Times New Roman"/>
          <w:color w:val="000000" w:themeColor="text1"/>
        </w:rPr>
        <w:t>(</w:t>
      </w:r>
      <w:r w:rsidR="00E45735">
        <w:rPr>
          <w:rFonts w:ascii="Times New Roman" w:hAnsi="Times New Roman" w:cs="Times New Roman"/>
          <w:color w:val="000000" w:themeColor="text1"/>
        </w:rPr>
        <w:t>5</w:t>
      </w:r>
      <w:r w:rsidRPr="004B337D">
        <w:rPr>
          <w:rFonts w:ascii="Times New Roman" w:hAnsi="Times New Roman" w:cs="Times New Roman"/>
          <w:color w:val="000000" w:themeColor="text1"/>
        </w:rPr>
        <w:t xml:space="preserve">) Ak sa osoba zo závažných dôvodov nemôže zúčastniť skupinového stretnutia, posudzujúci psychológ určí dátum, čas a miesto náhradného skupinového stretnutia. Závažnosť dôvodov posudzuje posudzujúci psychológ, pričom náhradné skupinové stretnutie možno určiť len raz počas </w:t>
      </w:r>
      <w:r w:rsidR="0098180A">
        <w:rPr>
          <w:rFonts w:ascii="Times New Roman" w:hAnsi="Times New Roman" w:cs="Times New Roman"/>
          <w:color w:val="000000" w:themeColor="text1"/>
        </w:rPr>
        <w:t xml:space="preserve">psychologického </w:t>
      </w:r>
      <w:r w:rsidR="00CD2907">
        <w:rPr>
          <w:rFonts w:ascii="Times New Roman" w:hAnsi="Times New Roman" w:cs="Times New Roman"/>
          <w:color w:val="000000" w:themeColor="text1"/>
        </w:rPr>
        <w:t>vzdelávania</w:t>
      </w:r>
      <w:r w:rsidR="0098180A">
        <w:rPr>
          <w:rFonts w:ascii="Times New Roman" w:hAnsi="Times New Roman" w:cs="Times New Roman"/>
          <w:color w:val="000000" w:themeColor="text1"/>
        </w:rPr>
        <w:t>.</w:t>
      </w:r>
    </w:p>
    <w:p w:rsidR="00D1588D" w:rsidRDefault="00BD56E2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BD56E2">
        <w:rPr>
          <w:rFonts w:ascii="Times New Roman" w:hAnsi="Times New Roman" w:cs="Times New Roman"/>
          <w:color w:val="000000" w:themeColor="text1"/>
        </w:rPr>
        <w:t>(</w:t>
      </w:r>
      <w:r w:rsidR="00E45735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) </w:t>
      </w:r>
      <w:r w:rsidRPr="00BD56E2">
        <w:rPr>
          <w:rFonts w:ascii="Times New Roman" w:hAnsi="Times New Roman" w:cs="Times New Roman"/>
          <w:color w:val="000000" w:themeColor="text1"/>
        </w:rPr>
        <w:t>Osoba, ktorá sa podrobuje</w:t>
      </w:r>
      <w:r w:rsidR="00F51955">
        <w:rPr>
          <w:rFonts w:ascii="Times New Roman" w:hAnsi="Times New Roman" w:cs="Times New Roman"/>
          <w:color w:val="000000" w:themeColor="text1"/>
        </w:rPr>
        <w:t xml:space="preserve"> </w:t>
      </w:r>
      <w:r w:rsidR="00F13D94">
        <w:rPr>
          <w:rFonts w:ascii="Times New Roman" w:hAnsi="Times New Roman" w:cs="Times New Roman"/>
          <w:color w:val="000000" w:themeColor="text1"/>
        </w:rPr>
        <w:t>rehabilitačnému programu pre vodičov</w:t>
      </w:r>
      <w:r w:rsidRPr="00BD56E2">
        <w:rPr>
          <w:rFonts w:ascii="Times New Roman" w:hAnsi="Times New Roman" w:cs="Times New Roman"/>
          <w:color w:val="000000" w:themeColor="text1"/>
        </w:rPr>
        <w:t>, predloží na začiatku prvého skupinového stretnutia posudzujúcemu psychológovi rozhodnutie o podrobení sa</w:t>
      </w:r>
      <w:r w:rsidR="00F51955">
        <w:rPr>
          <w:rFonts w:ascii="Times New Roman" w:hAnsi="Times New Roman" w:cs="Times New Roman"/>
          <w:color w:val="000000" w:themeColor="text1"/>
        </w:rPr>
        <w:t xml:space="preserve"> </w:t>
      </w:r>
      <w:r w:rsidR="00F13D94">
        <w:rPr>
          <w:rFonts w:ascii="Times New Roman" w:hAnsi="Times New Roman" w:cs="Times New Roman"/>
          <w:color w:val="000000" w:themeColor="text1"/>
        </w:rPr>
        <w:t>rehabilitačnému programu pre vodičov</w:t>
      </w:r>
      <w:r w:rsidR="00F13D94" w:rsidRPr="00BD56E2">
        <w:rPr>
          <w:rFonts w:ascii="Times New Roman" w:hAnsi="Times New Roman" w:cs="Times New Roman"/>
          <w:color w:val="000000" w:themeColor="text1"/>
        </w:rPr>
        <w:t xml:space="preserve"> </w:t>
      </w:r>
      <w:r w:rsidRPr="00BD56E2">
        <w:rPr>
          <w:rFonts w:ascii="Times New Roman" w:hAnsi="Times New Roman" w:cs="Times New Roman"/>
          <w:color w:val="000000" w:themeColor="text1"/>
        </w:rPr>
        <w:t>na účely vyhotovenia jeho kópie posudzujúcim psychológom.</w:t>
      </w:r>
    </w:p>
    <w:p w:rsidR="00D1588D" w:rsidRDefault="00F51955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4B337D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7</w:t>
      </w:r>
      <w:r w:rsidRPr="004B337D">
        <w:rPr>
          <w:rFonts w:ascii="Times New Roman" w:hAnsi="Times New Roman" w:cs="Times New Roman"/>
          <w:color w:val="000000" w:themeColor="text1"/>
        </w:rPr>
        <w:t xml:space="preserve">) Podmienkou na vystavenie dokladu o podrobení </w:t>
      </w:r>
      <w:r w:rsidR="00F13D94">
        <w:rPr>
          <w:rFonts w:ascii="Times New Roman" w:hAnsi="Times New Roman" w:cs="Times New Roman"/>
          <w:color w:val="000000" w:themeColor="text1"/>
        </w:rPr>
        <w:t xml:space="preserve">sa rehabilitačnému programu pre vodičov </w:t>
      </w:r>
      <w:r>
        <w:rPr>
          <w:rFonts w:ascii="Times New Roman" w:hAnsi="Times New Roman" w:cs="Times New Roman"/>
          <w:color w:val="000000" w:themeColor="text1"/>
        </w:rPr>
        <w:t xml:space="preserve">posudzujúcim psychológom </w:t>
      </w:r>
      <w:r w:rsidRPr="004B337D">
        <w:rPr>
          <w:rFonts w:ascii="Times New Roman" w:hAnsi="Times New Roman" w:cs="Times New Roman"/>
          <w:color w:val="000000" w:themeColor="text1"/>
        </w:rPr>
        <w:t>je absolvovanie všetkých skupinových stretnutí s aktívnou účasťou.</w:t>
      </w:r>
    </w:p>
    <w:p w:rsidR="00D1588D" w:rsidRDefault="00892EEB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4B337D">
        <w:rPr>
          <w:rFonts w:ascii="Times New Roman" w:hAnsi="Times New Roman" w:cs="Times New Roman"/>
          <w:color w:val="000000" w:themeColor="text1"/>
        </w:rPr>
        <w:t>(</w:t>
      </w:r>
      <w:r w:rsidR="00E45735">
        <w:rPr>
          <w:rFonts w:ascii="Times New Roman" w:hAnsi="Times New Roman" w:cs="Times New Roman"/>
          <w:color w:val="000000" w:themeColor="text1"/>
        </w:rPr>
        <w:t>8</w:t>
      </w:r>
      <w:r w:rsidRPr="004B337D">
        <w:rPr>
          <w:rFonts w:ascii="Times New Roman" w:hAnsi="Times New Roman" w:cs="Times New Roman"/>
          <w:color w:val="000000" w:themeColor="text1"/>
        </w:rPr>
        <w:t xml:space="preserve">) Osobe, ktorá sa nedostaví na všetky skupinové stretnutia v čase určenom posudzujúcim psychológom, posudzujúci psychológ nevystaví doklad o podrobení sa </w:t>
      </w:r>
      <w:r w:rsidR="00F13D94">
        <w:rPr>
          <w:rFonts w:ascii="Times New Roman" w:hAnsi="Times New Roman" w:cs="Times New Roman"/>
          <w:color w:val="000000" w:themeColor="text1"/>
        </w:rPr>
        <w:t>rehabilitačnému programu pre vodičov</w:t>
      </w:r>
      <w:r w:rsidRPr="004B337D">
        <w:rPr>
          <w:rFonts w:ascii="Times New Roman" w:hAnsi="Times New Roman" w:cs="Times New Roman"/>
          <w:color w:val="000000" w:themeColor="text1"/>
        </w:rPr>
        <w:t>.</w:t>
      </w:r>
    </w:p>
    <w:p w:rsidR="00D1588D" w:rsidRDefault="00E45735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(9</w:t>
      </w:r>
      <w:r w:rsidR="00892EEB" w:rsidRPr="004B337D">
        <w:rPr>
          <w:rFonts w:ascii="Times New Roman" w:hAnsi="Times New Roman" w:cs="Times New Roman"/>
          <w:color w:val="000000" w:themeColor="text1"/>
        </w:rPr>
        <w:t xml:space="preserve">) Osobe, ktorá sa dostaví na skupinové stretnutie pod vplyvom alkoholu, inej návykovej látky alebo liečiva, </w:t>
      </w:r>
      <w:r w:rsidR="00C561D9">
        <w:rPr>
          <w:rFonts w:ascii="Times New Roman" w:hAnsi="Times New Roman" w:cs="Times New Roman"/>
          <w:color w:val="000000" w:themeColor="text1"/>
        </w:rPr>
        <w:t xml:space="preserve">je </w:t>
      </w:r>
      <w:r w:rsidR="00892EEB" w:rsidRPr="004B337D">
        <w:rPr>
          <w:rFonts w:ascii="Times New Roman" w:hAnsi="Times New Roman" w:cs="Times New Roman"/>
          <w:color w:val="000000" w:themeColor="text1"/>
        </w:rPr>
        <w:t>posudzujúci psychológ oprávnený neumožniť účasť na skupinovom stretnutí, pričom o uvedenej skutočnosti vyhotoví písomný záznam v dokumentácii ním vedenej</w:t>
      </w:r>
      <w:r w:rsidR="00995E77">
        <w:rPr>
          <w:rFonts w:ascii="Times New Roman" w:hAnsi="Times New Roman" w:cs="Times New Roman"/>
          <w:color w:val="000000" w:themeColor="text1"/>
        </w:rPr>
        <w:t xml:space="preserve"> </w:t>
      </w:r>
      <w:r w:rsidR="00995E77" w:rsidRPr="00E45735">
        <w:rPr>
          <w:rFonts w:ascii="Times New Roman" w:hAnsi="Times New Roman" w:cs="Times New Roman"/>
          <w:color w:val="000000" w:themeColor="text1"/>
        </w:rPr>
        <w:t xml:space="preserve">a osobe nevystaví doklad o podrobení sa </w:t>
      </w:r>
      <w:r w:rsidR="00F13D94">
        <w:rPr>
          <w:rFonts w:ascii="Times New Roman" w:hAnsi="Times New Roman" w:cs="Times New Roman"/>
          <w:color w:val="000000" w:themeColor="text1"/>
        </w:rPr>
        <w:t>rehabilitačnému programu pre vodičov</w:t>
      </w:r>
      <w:r w:rsidR="00D274F0" w:rsidRPr="00DF3D25">
        <w:rPr>
          <w:rFonts w:ascii="Times New Roman" w:hAnsi="Times New Roman" w:cs="Times New Roman"/>
          <w:color w:val="000000" w:themeColor="text1"/>
        </w:rPr>
        <w:t>.</w:t>
      </w:r>
    </w:p>
    <w:p w:rsidR="00D1588D" w:rsidRDefault="00892EEB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 w:rsidRPr="004B337D">
        <w:rPr>
          <w:rFonts w:ascii="Times New Roman" w:hAnsi="Times New Roman" w:cs="Times New Roman"/>
          <w:color w:val="000000" w:themeColor="text1"/>
        </w:rPr>
        <w:t>(1</w:t>
      </w:r>
      <w:r w:rsidR="00E45735">
        <w:rPr>
          <w:rFonts w:ascii="Times New Roman" w:hAnsi="Times New Roman" w:cs="Times New Roman"/>
          <w:color w:val="000000" w:themeColor="text1"/>
        </w:rPr>
        <w:t>0</w:t>
      </w:r>
      <w:r w:rsidRPr="004B337D">
        <w:rPr>
          <w:rFonts w:ascii="Times New Roman" w:hAnsi="Times New Roman" w:cs="Times New Roman"/>
          <w:color w:val="000000" w:themeColor="text1"/>
        </w:rPr>
        <w:t>)</w:t>
      </w:r>
      <w:r w:rsidR="00FE70B3">
        <w:rPr>
          <w:rFonts w:ascii="Times New Roman" w:hAnsi="Times New Roman" w:cs="Times New Roman"/>
          <w:color w:val="000000" w:themeColor="text1"/>
        </w:rPr>
        <w:t xml:space="preserve"> </w:t>
      </w:r>
      <w:r w:rsidR="00F13D94">
        <w:rPr>
          <w:rFonts w:ascii="Times New Roman" w:hAnsi="Times New Roman" w:cs="Times New Roman"/>
          <w:color w:val="000000" w:themeColor="text1"/>
        </w:rPr>
        <w:t xml:space="preserve">Rehabilitačného programu pre vodičov </w:t>
      </w:r>
      <w:r w:rsidR="00FE70B3">
        <w:rPr>
          <w:rFonts w:ascii="Times New Roman" w:hAnsi="Times New Roman" w:cs="Times New Roman"/>
          <w:color w:val="000000" w:themeColor="text1"/>
        </w:rPr>
        <w:t xml:space="preserve">individuálnou formou </w:t>
      </w:r>
      <w:r w:rsidRPr="004B337D">
        <w:rPr>
          <w:rFonts w:ascii="Times New Roman" w:hAnsi="Times New Roman" w:cs="Times New Roman"/>
          <w:color w:val="000000" w:themeColor="text1"/>
        </w:rPr>
        <w:t>sa môže zúčastniť iba osoba, ktorá neovláda slovenský jazyk na komunikačnej úrovni potrebnej ku absolvovaniu</w:t>
      </w:r>
      <w:r w:rsidR="00FE70B3">
        <w:rPr>
          <w:rFonts w:ascii="Times New Roman" w:hAnsi="Times New Roman" w:cs="Times New Roman"/>
          <w:color w:val="000000" w:themeColor="text1"/>
        </w:rPr>
        <w:t xml:space="preserve"> </w:t>
      </w:r>
      <w:r w:rsidR="00F13D94">
        <w:rPr>
          <w:rFonts w:ascii="Times New Roman" w:hAnsi="Times New Roman" w:cs="Times New Roman"/>
          <w:color w:val="000000" w:themeColor="text1"/>
        </w:rPr>
        <w:t>rehabilitačného programu pre vodičov</w:t>
      </w:r>
      <w:r w:rsidRPr="004B337D">
        <w:rPr>
          <w:rFonts w:ascii="Times New Roman" w:hAnsi="Times New Roman" w:cs="Times New Roman"/>
          <w:color w:val="000000" w:themeColor="text1"/>
        </w:rPr>
        <w:t>.</w:t>
      </w:r>
      <w:r w:rsidR="00F13D94">
        <w:rPr>
          <w:rFonts w:ascii="Times New Roman" w:hAnsi="Times New Roman" w:cs="Times New Roman"/>
          <w:color w:val="000000" w:themeColor="text1"/>
        </w:rPr>
        <w:t xml:space="preserve"> </w:t>
      </w:r>
    </w:p>
    <w:p w:rsidR="00D1588D" w:rsidRDefault="00982F9C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(1</w:t>
      </w:r>
      <w:r w:rsidR="00E45735">
        <w:rPr>
          <w:rFonts w:ascii="Times New Roman" w:hAnsi="Times New Roman" w:cs="Times New Roman"/>
          <w:color w:val="000000" w:themeColor="text1"/>
        </w:rPr>
        <w:t>1</w:t>
      </w:r>
      <w:r w:rsidR="00892EEB" w:rsidRPr="004B337D">
        <w:rPr>
          <w:rFonts w:ascii="Times New Roman" w:hAnsi="Times New Roman" w:cs="Times New Roman"/>
          <w:color w:val="000000" w:themeColor="text1"/>
        </w:rPr>
        <w:t>) Rozsah a obsah</w:t>
      </w:r>
      <w:r w:rsidR="00FE70B3">
        <w:rPr>
          <w:rFonts w:ascii="Times New Roman" w:hAnsi="Times New Roman" w:cs="Times New Roman"/>
          <w:color w:val="000000" w:themeColor="text1"/>
        </w:rPr>
        <w:t xml:space="preserve"> </w:t>
      </w:r>
      <w:r w:rsidR="00F13D94">
        <w:rPr>
          <w:rFonts w:ascii="Times New Roman" w:hAnsi="Times New Roman" w:cs="Times New Roman"/>
          <w:color w:val="000000" w:themeColor="text1"/>
        </w:rPr>
        <w:t xml:space="preserve">rehabilitačnému programu pre vodičov </w:t>
      </w:r>
      <w:r>
        <w:rPr>
          <w:rFonts w:ascii="Times New Roman" w:hAnsi="Times New Roman" w:cs="Times New Roman"/>
          <w:color w:val="000000" w:themeColor="text1"/>
        </w:rPr>
        <w:t>je uvedený v prílohe č. 13d.</w:t>
      </w:r>
    </w:p>
    <w:p w:rsidR="00892EEB" w:rsidRDefault="00982F9C" w:rsidP="00D1588D">
      <w:pPr>
        <w:pStyle w:val="Default"/>
        <w:spacing w:after="120"/>
        <w:ind w:left="425" w:firstLine="22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(1</w:t>
      </w:r>
      <w:r w:rsidR="00E45735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) </w:t>
      </w:r>
      <w:r w:rsidR="00FE70B3">
        <w:rPr>
          <w:rFonts w:ascii="Times New Roman" w:hAnsi="Times New Roman" w:cs="Times New Roman"/>
          <w:color w:val="000000" w:themeColor="text1"/>
        </w:rPr>
        <w:t>Vzor d</w:t>
      </w:r>
      <w:r>
        <w:rPr>
          <w:rFonts w:ascii="Times New Roman" w:hAnsi="Times New Roman" w:cs="Times New Roman"/>
          <w:color w:val="000000" w:themeColor="text1"/>
        </w:rPr>
        <w:t>oklad</w:t>
      </w:r>
      <w:r w:rsidR="00FE70B3"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</w:rPr>
        <w:t xml:space="preserve"> o podrobení sa </w:t>
      </w:r>
      <w:r w:rsidR="00F13D94">
        <w:rPr>
          <w:rFonts w:ascii="Times New Roman" w:hAnsi="Times New Roman" w:cs="Times New Roman"/>
          <w:color w:val="000000" w:themeColor="text1"/>
        </w:rPr>
        <w:t xml:space="preserve">rehabilitačnému programu pre vodičov </w:t>
      </w:r>
      <w:r>
        <w:rPr>
          <w:rFonts w:ascii="Times New Roman" w:hAnsi="Times New Roman" w:cs="Times New Roman"/>
          <w:color w:val="000000" w:themeColor="text1"/>
        </w:rPr>
        <w:t>je uvedený v prílohe č. 13e.“.</w:t>
      </w:r>
    </w:p>
    <w:p w:rsidR="00982F9C" w:rsidRDefault="00982F9C" w:rsidP="004B2C2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DE4586" w:rsidRDefault="00DE4586" w:rsidP="004B2C2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DE4586" w:rsidRDefault="00DE4586" w:rsidP="004B2C2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DE4586" w:rsidRDefault="00DE4586" w:rsidP="004B2C2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DE4586" w:rsidRDefault="00DE4586" w:rsidP="004B2C2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DE4586" w:rsidRDefault="00DE4586" w:rsidP="004B2C2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82F9C" w:rsidRDefault="00982F9C" w:rsidP="004B2C2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 prílohu č. 13c sa vkladajú prílohy č. 13d a 13e, ktoré znejú:</w:t>
      </w:r>
    </w:p>
    <w:p w:rsidR="007D525E" w:rsidRDefault="007D525E" w:rsidP="007D525E">
      <w:pPr>
        <w:pStyle w:val="Defaul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982F9C" w:rsidRDefault="00982F9C" w:rsidP="004B2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F9C" w:rsidRPr="000452BD" w:rsidRDefault="000452BD" w:rsidP="004B2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2BD">
        <w:rPr>
          <w:rFonts w:ascii="Times New Roman" w:hAnsi="Times New Roman" w:cs="Times New Roman"/>
          <w:sz w:val="24"/>
          <w:szCs w:val="24"/>
        </w:rPr>
        <w:t>„</w:t>
      </w:r>
      <w:r w:rsidR="00982F9C" w:rsidRPr="000452BD">
        <w:rPr>
          <w:rFonts w:ascii="Times New Roman" w:hAnsi="Times New Roman" w:cs="Times New Roman"/>
          <w:sz w:val="24"/>
          <w:szCs w:val="24"/>
        </w:rPr>
        <w:t>Príloha č. 13</w:t>
      </w:r>
      <w:r w:rsidR="004B2C28">
        <w:rPr>
          <w:rFonts w:ascii="Times New Roman" w:hAnsi="Times New Roman" w:cs="Times New Roman"/>
          <w:sz w:val="24"/>
          <w:szCs w:val="24"/>
        </w:rPr>
        <w:t>d</w:t>
      </w:r>
      <w:r w:rsidR="00982F9C" w:rsidRPr="000452BD">
        <w:rPr>
          <w:rFonts w:ascii="Times New Roman" w:hAnsi="Times New Roman" w:cs="Times New Roman"/>
          <w:sz w:val="24"/>
          <w:szCs w:val="24"/>
        </w:rPr>
        <w:t xml:space="preserve"> k vyhláške č. 9/2009 Z. z.</w:t>
      </w:r>
    </w:p>
    <w:p w:rsidR="004B2C28" w:rsidRDefault="004B2C28" w:rsidP="004B2C28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373839" w:rsidRDefault="00373839" w:rsidP="004B2C28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82F9C" w:rsidRPr="000452BD" w:rsidRDefault="00982F9C" w:rsidP="004B2C28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52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Rozsah a obsah </w:t>
      </w:r>
      <w:r w:rsidR="00F13D94" w:rsidRPr="00F13D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rehabilitačné</w:t>
      </w:r>
      <w:r w:rsidR="00F13D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ho</w:t>
      </w:r>
      <w:r w:rsidR="00F13D94" w:rsidRPr="00F13D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programu pre vodičov</w:t>
      </w:r>
    </w:p>
    <w:p w:rsidR="00982F9C" w:rsidRDefault="00982F9C" w:rsidP="004B2C28">
      <w:pPr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0452BD" w:rsidRPr="000452BD" w:rsidRDefault="00D91287" w:rsidP="004B2C28">
      <w:pPr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1. stretnutie</w:t>
      </w:r>
    </w:p>
    <w:p w:rsidR="00E45735" w:rsidRPr="00F13D94" w:rsidRDefault="004B2C28" w:rsidP="00C85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Predstavenie </w:t>
      </w:r>
      <w:r w:rsidR="00373839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posudzujúceho </w:t>
      </w: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psychológa, zákonná úprava </w:t>
      </w:r>
      <w:r w:rsidR="00373839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ciele </w:t>
      </w:r>
      <w:r w:rsidR="00F13D94" w:rsidRPr="00F13D94">
        <w:rPr>
          <w:rFonts w:ascii="Times New Roman" w:hAnsi="Times New Roman" w:cs="Times New Roman"/>
          <w:color w:val="000000" w:themeColor="text1"/>
          <w:sz w:val="24"/>
          <w:szCs w:val="24"/>
        </w:rPr>
        <w:t>rehabilitačného programu pre vodičov</w:t>
      </w: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pravidlá </w:t>
      </w:r>
      <w:r w:rsidR="00C855C5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 </w:t>
      </w: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organizačné pokyny, administratíva, </w:t>
      </w:r>
      <w:r w:rsidR="00C855C5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zoznámenie sa v rámci skupiny </w:t>
      </w:r>
      <w:r w:rsidR="00373839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prostredníctvom aktivít </w:t>
      </w:r>
      <w:r w:rsidR="00C855C5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 zverejnenie dôvodu účasti (vodičská anamnéza</w:t>
      </w:r>
      <w:r w:rsidR="00E45735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243332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E45735" w:rsidRPr="00F13D94" w:rsidRDefault="00E45735" w:rsidP="00C85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Pr="00F13D94" w:rsidRDefault="00E45735" w:rsidP="00C85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</w:t>
      </w:r>
      <w:r w:rsidR="00373839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</w:t>
      </w:r>
      <w:r w:rsidR="00B40F14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zdeleni</w:t>
      </w:r>
      <w:r w:rsidR="00373839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</w:t>
      </w:r>
      <w:r w:rsidR="00B40F14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243332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porušení pravidiel cestnej premávky podľa zákona</w:t>
      </w:r>
      <w:r w:rsidR="00B40F14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štatistiky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243332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dopravnej 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nehodovosti,</w:t>
      </w:r>
      <w:r w:rsidR="00373839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fyzické</w:t>
      </w:r>
      <w:r w:rsidR="00C855C5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psychické, sociálne a právne 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dôsledky dopravnej nehody</w:t>
      </w:r>
      <w:r w:rsidR="00243332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B40F14" w:rsidRPr="00F13D94" w:rsidRDefault="00B40F14" w:rsidP="00C85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Pr="00F13D94" w:rsidRDefault="00E45735" w:rsidP="00C85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adanie prípravy na ďalšie stretnutie</w:t>
      </w:r>
      <w:r w:rsidR="001827A0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definovanie motívov, ktoré účastníkov </w:t>
      </w:r>
      <w:r w:rsidR="00F13D94" w:rsidRPr="00F13D94">
        <w:rPr>
          <w:rFonts w:ascii="Times New Roman" w:hAnsi="Times New Roman" w:cs="Times New Roman"/>
          <w:color w:val="000000" w:themeColor="text1"/>
          <w:sz w:val="24"/>
          <w:szCs w:val="24"/>
        </w:rPr>
        <w:t>rehabilitačného programu pre vodičov</w:t>
      </w:r>
      <w:r w:rsidR="00E846D8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viedli k rizikovému správaniu.</w:t>
      </w:r>
    </w:p>
    <w:p w:rsidR="00B40F14" w:rsidRPr="00F13D94" w:rsidRDefault="00B40F14" w:rsidP="00C85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Pr="00F13D94" w:rsidRDefault="00D91287" w:rsidP="00C85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2. stretnutie</w:t>
      </w:r>
    </w:p>
    <w:p w:rsidR="000452BD" w:rsidRPr="00F13D94" w:rsidRDefault="00B40F14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Analýza 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motív</w:t>
      </w: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ov k rizikovému správaniu, 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okolností porušenia pravidiel cestnej premávky a pomenovanie dôsledkov rizikového správania v </w:t>
      </w:r>
      <w:r w:rsidR="00E846D8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kontexte </w:t>
      </w:r>
      <w:r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vodič, vozovka a vozidlo,</w:t>
      </w:r>
      <w:r w:rsidR="000452BD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ohrozenie iných osôb, možné dôsledky pri pretrvávaní rizikového správania</w:t>
      </w:r>
      <w:r w:rsidR="00E45735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B40F14" w:rsidRPr="00F13D94" w:rsidRDefault="00B40F14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Pr="000452BD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B40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nalýza problematiky </w:t>
      </w:r>
      <w:r w:rsidR="00ED2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prekročenia</w:t>
      </w:r>
      <w:r w:rsidR="00B40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rýchlos</w:t>
      </w:r>
      <w:r w:rsidR="00B40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ti jazdy</w:t>
      </w:r>
      <w:r w:rsidR="00ED2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ustanovenej zákonom</w:t>
      </w:r>
      <w:r w:rsidR="00B40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</w:t>
      </w:r>
      <w:r w:rsidR="00C01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riziká</w:t>
      </w:r>
      <w:r w:rsidR="00C01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možné následky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mýtus získania času rýchlou jazdou, závislosť na rýchlosti ako </w:t>
      </w:r>
      <w:r w:rsidR="00C01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motivačný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faktor, </w:t>
      </w:r>
      <w:r w:rsidR="00C01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štýl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jazd</w:t>
      </w:r>
      <w:r w:rsidR="00C01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temperament.</w:t>
      </w:r>
    </w:p>
    <w:p w:rsidR="00B40F14" w:rsidRDefault="00B40F14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Pr="000452BD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chopnosť rozoznať potenci</w:t>
      </w:r>
      <w:r w:rsid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lne nebezpečenstvo a</w:t>
      </w:r>
      <w:r w:rsidR="00B32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predpovedať</w:t>
      </w:r>
      <w:r w:rsidR="00B32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ako sa toto potenciálne</w:t>
      </w:r>
      <w:r w:rsidR="00BF5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nebezpečenstvo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môže vyvinúť do situácie</w:t>
      </w:r>
      <w:r w:rsidR="00BF5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</w:t>
      </w:r>
      <w:r w:rsidR="00B40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pravdepodobnosť</w:t>
      </w:r>
      <w:r w:rsidR="00BF5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ou</w:t>
      </w:r>
      <w:r w:rsidR="00B40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vzniku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nehody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B40F14" w:rsidRDefault="00B40F14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03E0E" w:rsidRPr="000452BD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efinovanie možností uspokojenia individuálnych 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motívov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účastníkov </w:t>
      </w:r>
      <w:r w:rsidR="00F13D94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rehabilitačné</w:t>
      </w:r>
      <w:r w:rsid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ho</w:t>
      </w:r>
      <w:r w:rsidR="00F13D94" w:rsidRPr="00F13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programu pre vodičov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ktoré ich viedli ku rizikovému správaniu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prostredníctvom vhodných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alternatívn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ych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for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ie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správania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:rsidR="00E45735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adanie úlohy pre </w:t>
      </w:r>
      <w:proofErr w:type="spellStart"/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self</w:t>
      </w:r>
      <w:proofErr w:type="spellEnd"/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-management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-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vytvor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enie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vlastn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ého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plán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na obmedzenie budúcich priestupkov</w:t>
      </w:r>
      <w:r w:rsidR="007E7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B40F14" w:rsidRPr="000452BD" w:rsidRDefault="00B40F14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Pr="000452BD" w:rsidRDefault="00D91287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3. stretnutie</w:t>
      </w:r>
    </w:p>
    <w:p w:rsidR="00E03E0E" w:rsidRDefault="0085111B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mena starého zvyku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postoja na nový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pakované pomenovanie individuálneho cieľa</w:t>
      </w:r>
      <w:r w:rsidR="004D4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4D4C95" w:rsidRPr="004D4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4D4C95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ku ktorému chcú dospieť</w:t>
      </w:r>
      <w:r w:rsidR="00E4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účastní</w:t>
      </w:r>
      <w:r w:rsidR="004D4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</w:t>
      </w:r>
      <w:r w:rsidR="00E4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rehabilitačné</w:t>
      </w:r>
      <w:r w:rsid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ho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programu pre vodičov</w:t>
      </w:r>
      <w:r w:rsidR="00E45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:rsidR="00E45735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52BD" w:rsidRPr="000452BD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efinovanie voľby adekvátneho správania</w:t>
      </w:r>
      <w:r w:rsidR="004D4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sa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ako individuálneho záväzku účastníka skupiny</w:t>
      </w:r>
      <w:r w:rsidR="004D4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vytvorenie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plánu smerujúce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ho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ku získaniu nového návyku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respektíve adekvátneho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spôsobu správania 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stanovenie si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pomocných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úkonov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ak si účastník 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rehabilitačné</w:t>
      </w:r>
      <w:r w:rsid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ho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programu pre vodičov</w:t>
      </w:r>
      <w:r w:rsidR="00CB6D6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budúcnosti</w:t>
      </w:r>
      <w:r w:rsidR="007242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uvedomí 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tendenciu k r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</w:t>
      </w:r>
      <w:r w:rsidR="000452BD" w:rsidRPr="00045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zikovému správaniu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E03E0E" w:rsidRDefault="00E03E0E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</w:t>
      </w:r>
      <w:r w:rsidR="00E03E0E" w:rsidRP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riestor pre doplňujúce otázky, témy, pripomienky a podobne, vzájomná spätná väzba účastníkov 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rehabilitačné</w:t>
      </w:r>
      <w:r w:rsid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ho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programu pre vodičov</w:t>
      </w:r>
      <w:r w:rsid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 posudzujúceho psychológa</w:t>
      </w:r>
      <w:r w:rsidR="00E03E0E" w:rsidRPr="00E0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vystavenie dokladu o podrobení sa 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rehabilitačné</w:t>
      </w:r>
      <w:r w:rsid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mu</w:t>
      </w:r>
      <w:r w:rsidR="00CB6D6D" w:rsidRP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programu pre vodičov</w:t>
      </w:r>
      <w:r w:rsidR="00CB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916862" w:rsidRPr="00BD56E2" w:rsidRDefault="00916862" w:rsidP="009168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6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Príloha č. 13e k vyhláške č. 9/2009 Z. z.</w:t>
      </w:r>
    </w:p>
    <w:p w:rsidR="00D91287" w:rsidRDefault="00D91287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916862" w:rsidRPr="00CB6D6D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sk-SK"/>
        </w:rPr>
      </w:pPr>
      <w:r w:rsidRPr="00CB6D6D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sk-SK"/>
        </w:rPr>
        <w:t xml:space="preserve">DOKLAD O PODROBENÍ SA </w:t>
      </w:r>
      <w:r w:rsidR="00CB6D6D" w:rsidRPr="00CB6D6D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sk-SK"/>
        </w:rPr>
        <w:t>rehabilitačnému programu pre vodičov</w:t>
      </w: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5EFD7" wp14:editId="217EDEBA">
                <wp:simplePos x="0" y="0"/>
                <wp:positionH relativeFrom="column">
                  <wp:posOffset>-204851</wp:posOffset>
                </wp:positionH>
                <wp:positionV relativeFrom="paragraph">
                  <wp:posOffset>59995</wp:posOffset>
                </wp:positionV>
                <wp:extent cx="6357137" cy="937895"/>
                <wp:effectExtent l="0" t="0" r="24765" b="14605"/>
                <wp:wrapNone/>
                <wp:docPr id="59" name="Blok text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137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2" w:rsidRPr="00BD56E2" w:rsidRDefault="00916862" w:rsidP="0091686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56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Meno, adresa (sídlo) posudzujúceho psychológa (aj vo forme pečiatky, ak táto obsahuje požadované údaje)</w:t>
                            </w:r>
                          </w:p>
                          <w:p w:rsidR="00916862" w:rsidRPr="008629D2" w:rsidRDefault="00916862" w:rsidP="00916862">
                            <w:pPr>
                              <w:ind w:right="-151"/>
                              <w:rPr>
                                <w:color w:val="000000" w:themeColor="text1"/>
                              </w:rPr>
                            </w:pPr>
                          </w:p>
                          <w:p w:rsidR="00916862" w:rsidRPr="008629D2" w:rsidRDefault="00916862" w:rsidP="00916862">
                            <w:pPr>
                              <w:ind w:right="-151"/>
                              <w:rPr>
                                <w:color w:val="000000" w:themeColor="text1"/>
                              </w:rPr>
                            </w:pPr>
                          </w:p>
                          <w:p w:rsidR="00916862" w:rsidRPr="008629D2" w:rsidRDefault="00916862" w:rsidP="00916862">
                            <w:pPr>
                              <w:ind w:right="-151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275EFD7" id="_x0000_t202" coordsize="21600,21600" o:spt="202" path="m,l,21600r21600,l21600,xe">
                <v:stroke joinstyle="miter"/>
                <v:path gradientshapeok="t" o:connecttype="rect"/>
              </v:shapetype>
              <v:shape id="Blok textu 59" o:spid="_x0000_s1026" type="#_x0000_t202" style="position:absolute;left:0;text-align:left;margin-left:-16.15pt;margin-top:4.7pt;width:500.5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" strokeweight="1pt">
                <v:textbox>
                  <w:txbxContent>
                    <w:p w:rsidR="00916862" w:rsidRPr="00BD56E2" w:rsidRDefault="00916862" w:rsidP="0091686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BD56E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Meno, adresa (sídlo) posudzujúceho psychológa (aj vo forme pečiatky, ak táto obsahuje požadované údaje)</w:t>
                      </w:r>
                    </w:p>
                    <w:p w:rsidR="00916862" w:rsidRPr="008629D2" w:rsidRDefault="00916862" w:rsidP="00916862">
                      <w:pPr>
                        <w:ind w:right="-151"/>
                        <w:rPr>
                          <w:color w:val="000000" w:themeColor="text1"/>
                        </w:rPr>
                      </w:pPr>
                    </w:p>
                    <w:p w:rsidR="00916862" w:rsidRPr="008629D2" w:rsidRDefault="00916862" w:rsidP="00916862">
                      <w:pPr>
                        <w:ind w:right="-151"/>
                        <w:rPr>
                          <w:color w:val="000000" w:themeColor="text1"/>
                        </w:rPr>
                      </w:pPr>
                    </w:p>
                    <w:p w:rsidR="00916862" w:rsidRPr="008629D2" w:rsidRDefault="00916862" w:rsidP="00916862">
                      <w:pPr>
                        <w:ind w:right="-151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56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ab/>
        <w:t xml:space="preserve"> </w:t>
      </w: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D56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D56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D56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Posudzovaná osoba:</w:t>
      </w: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D56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Meno:</w:t>
      </w: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D56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Priezvisko:</w:t>
      </w: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D56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Dátum narodenia alebo rodné číslo: </w:t>
      </w:r>
    </w:p>
    <w:p w:rsidR="00916862" w:rsidRPr="00BD56E2" w:rsidRDefault="00916862" w:rsidP="00916862">
      <w:pPr>
        <w:autoSpaceDE w:val="0"/>
        <w:autoSpaceDN w:val="0"/>
        <w:adjustRightInd w:val="0"/>
        <w:spacing w:after="0" w:line="240" w:lineRule="atLeast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35453" wp14:editId="1B36A3F6">
                <wp:simplePos x="0" y="0"/>
                <wp:positionH relativeFrom="column">
                  <wp:posOffset>-204851</wp:posOffset>
                </wp:positionH>
                <wp:positionV relativeFrom="paragraph">
                  <wp:posOffset>-660</wp:posOffset>
                </wp:positionV>
                <wp:extent cx="6357137" cy="4886325"/>
                <wp:effectExtent l="0" t="0" r="24765" b="28575"/>
                <wp:wrapNone/>
                <wp:docPr id="60" name="Blok textu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137" cy="488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2" w:rsidRDefault="00916862" w:rsidP="009168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16862" w:rsidRDefault="00916862" w:rsidP="009168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CB6D6D" w:rsidRDefault="00916862" w:rsidP="009168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D56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 xml:space="preserve">Týmto potvrdzujem, </w:t>
                            </w:r>
                          </w:p>
                          <w:p w:rsidR="00916862" w:rsidRDefault="00916862" w:rsidP="009168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D56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 xml:space="preserve">že posudzovaná osoba absolvovala </w:t>
                            </w:r>
                            <w:r w:rsidR="00CB6D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>rehabilitačný program pre vodičov</w:t>
                            </w:r>
                          </w:p>
                          <w:p w:rsidR="00916862" w:rsidRPr="00BD56E2" w:rsidRDefault="00916862" w:rsidP="009168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D56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 xml:space="preserve"> podľa § 91a zákona č. 8/2009 Z. z.</w:t>
                            </w:r>
                          </w:p>
                          <w:p w:rsidR="00916862" w:rsidRDefault="00916862" w:rsidP="0091686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16862" w:rsidRDefault="00CB6D6D" w:rsidP="0091686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>Rehabilitačný program pre vodičov začal:</w:t>
                            </w:r>
                          </w:p>
                          <w:p w:rsidR="00CB6D6D" w:rsidRDefault="00CB6D6D" w:rsidP="0091686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CB6D6D" w:rsidRDefault="00CB6D6D" w:rsidP="0091686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>Rehabilitačný program pre vodičov skončil:</w:t>
                            </w:r>
                          </w:p>
                          <w:p w:rsidR="00916862" w:rsidRPr="00BD56E2" w:rsidRDefault="00916862" w:rsidP="0091686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D56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 xml:space="preserve">Miesto a dátum vyhotovenia dokladu: </w:t>
                            </w: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D56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  <w:t>Evidenčné číslo dokladu:</w:t>
                            </w: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   </w:t>
                            </w:r>
                            <w:r w:rsidRPr="00BD56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91686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39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56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odtlačok pečiatky a podpis posudzujúceho psychológa</w:t>
                            </w:r>
                            <w:r w:rsidR="00B62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“.</w:t>
                            </w:r>
                          </w:p>
                          <w:p w:rsidR="0091686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39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1686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39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1686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39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1686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39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1686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39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16862" w:rsidRPr="00BD56E2" w:rsidRDefault="00916862" w:rsidP="0091686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39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16862" w:rsidRDefault="00916862" w:rsidP="00916862"/>
                          <w:p w:rsidR="00916862" w:rsidRDefault="00916862" w:rsidP="00916862"/>
                          <w:p w:rsidR="00916862" w:rsidRDefault="00916862" w:rsidP="009168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335453" id="Blok textu 60" o:spid="_x0000_s1027" type="#_x0000_t202" style="position:absolute;left:0;text-align:left;margin-left:-16.15pt;margin-top:-.05pt;width:500.55pt;height:3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" strokeweight="1pt">
                <v:textbox>
                  <w:txbxContent>
                    <w:p w:rsidR="00916862" w:rsidRDefault="00916862" w:rsidP="009168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916862" w:rsidRDefault="00916862" w:rsidP="009168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CB6D6D" w:rsidRDefault="00916862" w:rsidP="009168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  <w:r w:rsidRPr="00BD56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 xml:space="preserve">Týmto potvrdzujem, </w:t>
                      </w:r>
                    </w:p>
                    <w:p w:rsidR="00916862" w:rsidRDefault="00916862" w:rsidP="009168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  <w:r w:rsidRPr="00BD56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 xml:space="preserve">že posudzovaná osoba absolvovala </w:t>
                      </w:r>
                      <w:r w:rsidR="00CB6D6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>rehabilitačný program pre vodičov</w:t>
                      </w:r>
                    </w:p>
                    <w:p w:rsidR="00916862" w:rsidRPr="00BD56E2" w:rsidRDefault="00916862" w:rsidP="009168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  <w:r w:rsidRPr="00BD56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 xml:space="preserve"> podľa § 91a zákona č. 8/2009 Z. z.</w:t>
                      </w:r>
                    </w:p>
                    <w:p w:rsidR="00916862" w:rsidRDefault="00916862" w:rsidP="0091686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</w:p>
                    <w:p w:rsidR="00916862" w:rsidRDefault="00CB6D6D" w:rsidP="0091686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>Rehabilitačný program pre vodičov začal:</w:t>
                      </w:r>
                    </w:p>
                    <w:p w:rsidR="00CB6D6D" w:rsidRDefault="00CB6D6D" w:rsidP="0091686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</w:p>
                    <w:p w:rsidR="00CB6D6D" w:rsidRDefault="00CB6D6D" w:rsidP="0091686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>Rehabilitačný program pre vodičov skončil:</w:t>
                      </w:r>
                    </w:p>
                    <w:p w:rsidR="00916862" w:rsidRPr="00BD56E2" w:rsidRDefault="00916862" w:rsidP="0091686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  <w:r w:rsidRPr="00BD56E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 xml:space="preserve">Miesto a dátum vyhotovenia dokladu: </w:t>
                      </w: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  <w:r w:rsidRPr="00BD56E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  <w:t>Evidenčné číslo dokladu:</w:t>
                      </w: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cs-CZ"/>
                        </w:rPr>
                      </w:pP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   </w:t>
                      </w:r>
                      <w:r w:rsidRPr="00BD56E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............................................................................................</w:t>
                      </w:r>
                    </w:p>
                    <w:p w:rsidR="00916862" w:rsidRDefault="00916862" w:rsidP="0091686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39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BD56E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odtlačok pečiatky a podpis posudzujúceho psychológa</w:t>
                      </w:r>
                      <w:r w:rsidR="00B628E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“.</w:t>
                      </w:r>
                    </w:p>
                    <w:p w:rsidR="00916862" w:rsidRDefault="00916862" w:rsidP="0091686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39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16862" w:rsidRDefault="00916862" w:rsidP="0091686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39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16862" w:rsidRDefault="00916862" w:rsidP="0091686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39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16862" w:rsidRDefault="00916862" w:rsidP="0091686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39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16862" w:rsidRDefault="00916862" w:rsidP="0091686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39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16862" w:rsidRPr="00BD56E2" w:rsidRDefault="00916862" w:rsidP="0091686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39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16862" w:rsidRDefault="00916862" w:rsidP="00916862"/>
                    <w:p w:rsidR="00916862" w:rsidRDefault="00916862" w:rsidP="00916862"/>
                    <w:p w:rsidR="00916862" w:rsidRDefault="00916862" w:rsidP="00916862"/>
                  </w:txbxContent>
                </v:textbox>
              </v:shape>
            </w:pict>
          </mc:Fallback>
        </mc:AlternateContent>
      </w: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916862" w:rsidRPr="00BD56E2" w:rsidRDefault="00916862" w:rsidP="00916862">
      <w:pPr>
        <w:spacing w:after="0" w:line="240" w:lineRule="auto"/>
        <w:ind w:left="442" w:hanging="4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916862" w:rsidRPr="00BD56E2" w:rsidRDefault="00916862" w:rsidP="00916862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16862" w:rsidRDefault="00916862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DE4586" w:rsidRDefault="00DE4586" w:rsidP="009168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4586" w:rsidRDefault="00DE4586" w:rsidP="009168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6862" w:rsidRDefault="00916862" w:rsidP="009168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Čl. 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D91287" w:rsidRPr="004B337D" w:rsidRDefault="00D91287" w:rsidP="00D912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5735" w:rsidRDefault="00D91287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9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Táto vyhláška nadobúda účinnosť 1. </w:t>
      </w:r>
      <w:r w:rsidR="00066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decembra</w:t>
      </w:r>
      <w:r w:rsidRPr="00D9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CE4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2019</w:t>
      </w:r>
      <w:r w:rsidRPr="00D9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E45735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sectPr w:rsidR="00E45735" w:rsidSect="00A207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AB" w:rsidRDefault="00F149AB" w:rsidP="00313CF9">
      <w:pPr>
        <w:spacing w:after="0" w:line="240" w:lineRule="auto"/>
      </w:pPr>
      <w:r>
        <w:separator/>
      </w:r>
    </w:p>
  </w:endnote>
  <w:endnote w:type="continuationSeparator" w:id="0">
    <w:p w:rsidR="00F149AB" w:rsidRDefault="00F149AB" w:rsidP="0031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817184983"/>
      <w:docPartObj>
        <w:docPartGallery w:val="Page Numbers (Bottom of Page)"/>
        <w:docPartUnique/>
      </w:docPartObj>
    </w:sdtPr>
    <w:sdtEndPr/>
    <w:sdtContent>
      <w:p w:rsidR="00313CF9" w:rsidRPr="00313CF9" w:rsidRDefault="00313CF9" w:rsidP="00313CF9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3C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3CF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3C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458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13CF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AB" w:rsidRDefault="00F149AB" w:rsidP="00313CF9">
      <w:pPr>
        <w:spacing w:after="0" w:line="240" w:lineRule="auto"/>
      </w:pPr>
      <w:r>
        <w:separator/>
      </w:r>
    </w:p>
  </w:footnote>
  <w:footnote w:type="continuationSeparator" w:id="0">
    <w:p w:rsidR="00F149AB" w:rsidRDefault="00F149AB" w:rsidP="00313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1DA"/>
    <w:multiLevelType w:val="hybridMultilevel"/>
    <w:tmpl w:val="0F50DAF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12E1F46"/>
    <w:multiLevelType w:val="hybridMultilevel"/>
    <w:tmpl w:val="05A85A92"/>
    <w:lvl w:ilvl="0" w:tplc="041B000F">
      <w:start w:val="1"/>
      <w:numFmt w:val="decimal"/>
      <w:lvlText w:val="%1."/>
      <w:lvlJc w:val="left"/>
      <w:pPr>
        <w:ind w:left="1242" w:hanging="360"/>
      </w:pPr>
    </w:lvl>
    <w:lvl w:ilvl="1" w:tplc="041B0019" w:tentative="1">
      <w:start w:val="1"/>
      <w:numFmt w:val="lowerLetter"/>
      <w:lvlText w:val="%2."/>
      <w:lvlJc w:val="left"/>
      <w:pPr>
        <w:ind w:left="1962" w:hanging="360"/>
      </w:pPr>
    </w:lvl>
    <w:lvl w:ilvl="2" w:tplc="041B001B" w:tentative="1">
      <w:start w:val="1"/>
      <w:numFmt w:val="lowerRoman"/>
      <w:lvlText w:val="%3."/>
      <w:lvlJc w:val="right"/>
      <w:pPr>
        <w:ind w:left="2682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122" w:hanging="360"/>
      </w:pPr>
    </w:lvl>
    <w:lvl w:ilvl="5" w:tplc="041B001B" w:tentative="1">
      <w:start w:val="1"/>
      <w:numFmt w:val="lowerRoman"/>
      <w:lvlText w:val="%6."/>
      <w:lvlJc w:val="right"/>
      <w:pPr>
        <w:ind w:left="4842" w:hanging="180"/>
      </w:pPr>
    </w:lvl>
    <w:lvl w:ilvl="6" w:tplc="041B000F" w:tentative="1">
      <w:start w:val="1"/>
      <w:numFmt w:val="decimal"/>
      <w:lvlText w:val="%7."/>
      <w:lvlJc w:val="left"/>
      <w:pPr>
        <w:ind w:left="5562" w:hanging="360"/>
      </w:pPr>
    </w:lvl>
    <w:lvl w:ilvl="7" w:tplc="041B0019" w:tentative="1">
      <w:start w:val="1"/>
      <w:numFmt w:val="lowerLetter"/>
      <w:lvlText w:val="%8."/>
      <w:lvlJc w:val="left"/>
      <w:pPr>
        <w:ind w:left="6282" w:hanging="360"/>
      </w:pPr>
    </w:lvl>
    <w:lvl w:ilvl="8" w:tplc="041B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6AE06EFD"/>
    <w:multiLevelType w:val="hybridMultilevel"/>
    <w:tmpl w:val="CE7AC8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EB"/>
    <w:rsid w:val="000452BD"/>
    <w:rsid w:val="00066374"/>
    <w:rsid w:val="000E04A1"/>
    <w:rsid w:val="000E7912"/>
    <w:rsid w:val="00124F57"/>
    <w:rsid w:val="00134A69"/>
    <w:rsid w:val="00134C27"/>
    <w:rsid w:val="001827A0"/>
    <w:rsid w:val="001C77B2"/>
    <w:rsid w:val="00243332"/>
    <w:rsid w:val="002D647A"/>
    <w:rsid w:val="002E2EDF"/>
    <w:rsid w:val="00313CF9"/>
    <w:rsid w:val="00373839"/>
    <w:rsid w:val="003877CE"/>
    <w:rsid w:val="00411132"/>
    <w:rsid w:val="004713CB"/>
    <w:rsid w:val="0049423A"/>
    <w:rsid w:val="004B2C28"/>
    <w:rsid w:val="004B337D"/>
    <w:rsid w:val="004B485B"/>
    <w:rsid w:val="004D02F5"/>
    <w:rsid w:val="004D4C95"/>
    <w:rsid w:val="00512B43"/>
    <w:rsid w:val="00573D2A"/>
    <w:rsid w:val="005941A8"/>
    <w:rsid w:val="005B0F9B"/>
    <w:rsid w:val="005B1299"/>
    <w:rsid w:val="005B75D5"/>
    <w:rsid w:val="0062799A"/>
    <w:rsid w:val="00651DE2"/>
    <w:rsid w:val="0068165E"/>
    <w:rsid w:val="0069276C"/>
    <w:rsid w:val="006A2785"/>
    <w:rsid w:val="007242F2"/>
    <w:rsid w:val="007A6718"/>
    <w:rsid w:val="007D525E"/>
    <w:rsid w:val="007E76AB"/>
    <w:rsid w:val="007F3A7F"/>
    <w:rsid w:val="0085111B"/>
    <w:rsid w:val="00856266"/>
    <w:rsid w:val="008629D2"/>
    <w:rsid w:val="00892EEB"/>
    <w:rsid w:val="00893BB2"/>
    <w:rsid w:val="008F4B81"/>
    <w:rsid w:val="00916862"/>
    <w:rsid w:val="00925FB2"/>
    <w:rsid w:val="0098180A"/>
    <w:rsid w:val="00982F9C"/>
    <w:rsid w:val="00995E77"/>
    <w:rsid w:val="009E5196"/>
    <w:rsid w:val="00A2075D"/>
    <w:rsid w:val="00AF556F"/>
    <w:rsid w:val="00B320CA"/>
    <w:rsid w:val="00B3356D"/>
    <w:rsid w:val="00B40F14"/>
    <w:rsid w:val="00B628EC"/>
    <w:rsid w:val="00BD56E2"/>
    <w:rsid w:val="00BD6F30"/>
    <w:rsid w:val="00BF52FE"/>
    <w:rsid w:val="00C010D2"/>
    <w:rsid w:val="00C47A0D"/>
    <w:rsid w:val="00C561D9"/>
    <w:rsid w:val="00C855C5"/>
    <w:rsid w:val="00CB6D6D"/>
    <w:rsid w:val="00CD2907"/>
    <w:rsid w:val="00CD7642"/>
    <w:rsid w:val="00CE4DBC"/>
    <w:rsid w:val="00D03D3B"/>
    <w:rsid w:val="00D12676"/>
    <w:rsid w:val="00D1588D"/>
    <w:rsid w:val="00D274F0"/>
    <w:rsid w:val="00D5079F"/>
    <w:rsid w:val="00D629FD"/>
    <w:rsid w:val="00D91287"/>
    <w:rsid w:val="00DB0810"/>
    <w:rsid w:val="00DC252E"/>
    <w:rsid w:val="00DE4586"/>
    <w:rsid w:val="00DF3D25"/>
    <w:rsid w:val="00E03E0E"/>
    <w:rsid w:val="00E23131"/>
    <w:rsid w:val="00E45735"/>
    <w:rsid w:val="00E57EF0"/>
    <w:rsid w:val="00E80301"/>
    <w:rsid w:val="00E846D8"/>
    <w:rsid w:val="00EC1836"/>
    <w:rsid w:val="00EC41BF"/>
    <w:rsid w:val="00ED2F52"/>
    <w:rsid w:val="00F13D94"/>
    <w:rsid w:val="00F149AB"/>
    <w:rsid w:val="00F278F5"/>
    <w:rsid w:val="00F4740A"/>
    <w:rsid w:val="00F51955"/>
    <w:rsid w:val="00FD2F3F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FEB1"/>
  <w15:docId w15:val="{01E3A703-A731-4644-B983-69CA85B1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68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2E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ekzoznamu">
    <w:name w:val="List Paragraph"/>
    <w:basedOn w:val="Normlny"/>
    <w:uiPriority w:val="1"/>
    <w:qFormat/>
    <w:rsid w:val="00982F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B48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48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48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48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485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85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1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3CF9"/>
  </w:style>
  <w:style w:type="paragraph" w:styleId="Pta">
    <w:name w:val="footer"/>
    <w:basedOn w:val="Normlny"/>
    <w:link w:val="PtaChar"/>
    <w:uiPriority w:val="99"/>
    <w:unhideWhenUsed/>
    <w:rsid w:val="0031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02D0C-A891-4193-83F1-C2B93645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Manduchová</dc:creator>
  <cp:lastModifiedBy>Renáta Harušťáková</cp:lastModifiedBy>
  <cp:revision>10</cp:revision>
  <cp:lastPrinted>2018-09-14T09:52:00Z</cp:lastPrinted>
  <dcterms:created xsi:type="dcterms:W3CDTF">2019-04-05T09:03:00Z</dcterms:created>
  <dcterms:modified xsi:type="dcterms:W3CDTF">2019-06-19T10:15:00Z</dcterms:modified>
</cp:coreProperties>
</file>