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111D7">
        <w:rPr>
          <w:sz w:val="18"/>
          <w:szCs w:val="18"/>
        </w:rPr>
        <w:t>1282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85194" w:rsidP="009C2E2F">
      <w:pPr>
        <w:pStyle w:val="uznesenia"/>
      </w:pPr>
      <w:r>
        <w:t>1891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8260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 w:rsidR="00885194">
        <w:rPr>
          <w:rFonts w:cs="Arial"/>
          <w:sz w:val="22"/>
          <w:szCs w:val="22"/>
        </w:rPr>
        <w:t xml:space="preserve">20. júna </w:t>
      </w:r>
      <w:r w:rsidR="009C2E2F">
        <w:rPr>
          <w:rFonts w:cs="Arial"/>
          <w:sz w:val="22"/>
          <w:szCs w:val="22"/>
        </w:rPr>
        <w:t>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A66160" w:rsidRDefault="00B111D7" w:rsidP="00B111D7">
      <w:pPr>
        <w:jc w:val="both"/>
        <w:rPr>
          <w:sz w:val="22"/>
          <w:szCs w:val="22"/>
        </w:rPr>
      </w:pPr>
      <w:r w:rsidRPr="00A66160">
        <w:rPr>
          <w:rFonts w:cs="Arial"/>
          <w:noProof/>
          <w:sz w:val="22"/>
        </w:rPr>
        <w:t xml:space="preserve">k </w:t>
      </w:r>
      <w:r w:rsidR="00A66160" w:rsidRPr="00A66160">
        <w:rPr>
          <w:rFonts w:cs="Arial"/>
          <w:noProof/>
          <w:sz w:val="22"/>
        </w:rPr>
        <w:t>v</w:t>
      </w:r>
      <w:r w:rsidR="00A66160" w:rsidRPr="00A66160">
        <w:rPr>
          <w:sz w:val="22"/>
        </w:rPr>
        <w:t>ládnemu návrhu zákona, ktorým sa mení a dopĺňa zákon č. 71/2013 Z. z. o poskytovaní dotácií v pôsobnosti Ministerstva hospodárstva Slovenskej republiky v znení neskorších predpisov (tlač 1507)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66160" w:rsidRDefault="00A66160" w:rsidP="00A66160"/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6160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B111D7" w:rsidRDefault="00A66160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B111D7">
        <w:rPr>
          <w:rFonts w:cs="Arial"/>
          <w:sz w:val="22"/>
          <w:szCs w:val="22"/>
        </w:rPr>
        <w:t xml:space="preserve">  a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</w:t>
      </w:r>
      <w:r w:rsidR="00A66160">
        <w:rPr>
          <w:rFonts w:cs="Arial"/>
          <w:sz w:val="22"/>
          <w:szCs w:val="22"/>
        </w:rPr>
        <w:t>ke záležitosti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hospodárske záležitosti a lehotu </w:t>
      </w:r>
      <w:r>
        <w:rPr>
          <w:sz w:val="22"/>
          <w:szCs w:val="22"/>
        </w:rPr>
        <w:t>na jeho prerokovanie v druhom čítaní vo výboroch do</w:t>
      </w:r>
      <w:r w:rsidR="0093233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 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194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260B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5423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2019-03-19T10:35:00Z</cp:lastPrinted>
  <dcterms:created xsi:type="dcterms:W3CDTF">2019-06-07T07:12:00Z</dcterms:created>
  <dcterms:modified xsi:type="dcterms:W3CDTF">2019-07-02T11:43:00Z</dcterms:modified>
</cp:coreProperties>
</file>