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C" w:rsidRPr="00596E64" w:rsidRDefault="008B324C" w:rsidP="008B324C">
      <w:pPr>
        <w:pStyle w:val="Nadpis3"/>
        <w:jc w:val="left"/>
        <w:rPr>
          <w:b/>
          <w:i/>
        </w:rPr>
      </w:pPr>
      <w:bookmarkStart w:id="0" w:name="_GoBack"/>
      <w:bookmarkEnd w:id="0"/>
      <w:r w:rsidRPr="008B324C">
        <w:rPr>
          <w:b/>
          <w:i/>
          <w:iCs/>
          <w:szCs w:val="28"/>
        </w:rPr>
        <w:t>Príloha č. 2</w:t>
      </w:r>
      <w:r w:rsidRPr="008B324C">
        <w:rPr>
          <w:b/>
          <w:szCs w:val="28"/>
        </w:rPr>
        <w:t xml:space="preserve"> – </w:t>
      </w:r>
      <w:r w:rsidRPr="00596E64">
        <w:rPr>
          <w:b/>
          <w:i/>
          <w:szCs w:val="28"/>
        </w:rPr>
        <w:t>zámer prijímania apro</w:t>
      </w:r>
      <w:r w:rsidR="009F7072" w:rsidRPr="00596E64">
        <w:rPr>
          <w:b/>
          <w:i/>
          <w:szCs w:val="28"/>
        </w:rPr>
        <w:t>ximačných nariadení vlády SR v </w:t>
      </w:r>
      <w:r w:rsidR="00F26FE2" w:rsidRPr="00596E64">
        <w:rPr>
          <w:b/>
          <w:i/>
          <w:szCs w:val="28"/>
        </w:rPr>
        <w:t>I</w:t>
      </w:r>
      <w:r w:rsidR="00C33361">
        <w:rPr>
          <w:b/>
          <w:i/>
          <w:szCs w:val="28"/>
        </w:rPr>
        <w:t>I</w:t>
      </w:r>
      <w:r w:rsidRPr="00596E64">
        <w:rPr>
          <w:b/>
          <w:i/>
          <w:szCs w:val="28"/>
        </w:rPr>
        <w:t>. polroku 201</w:t>
      </w:r>
      <w:r w:rsidR="00CA7DF7" w:rsidRPr="00596E64">
        <w:rPr>
          <w:b/>
          <w:i/>
          <w:szCs w:val="28"/>
        </w:rPr>
        <w:t>9</w:t>
      </w:r>
    </w:p>
    <w:p w:rsidR="00876307" w:rsidRDefault="00876307" w:rsidP="00876307">
      <w:pPr>
        <w:rPr>
          <w:sz w:val="20"/>
        </w:rPr>
      </w:pPr>
    </w:p>
    <w:tbl>
      <w:tblPr>
        <w:tblW w:w="132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907"/>
        <w:gridCol w:w="5697"/>
        <w:gridCol w:w="1443"/>
      </w:tblGrid>
      <w:tr w:rsidR="00793B28" w:rsidTr="0075253B">
        <w:trPr>
          <w:trHeight w:val="144"/>
        </w:trPr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Poradové číslo</w:t>
            </w:r>
          </w:p>
        </w:tc>
        <w:tc>
          <w:tcPr>
            <w:tcW w:w="4907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pStyle w:val="Nadpis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Názvy návrhov aproximačných nariadení vlády SR</w:t>
            </w:r>
          </w:p>
        </w:tc>
        <w:tc>
          <w:tcPr>
            <w:tcW w:w="5697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:rsidR="00876307" w:rsidRDefault="00876307" w:rsidP="00AB3AF4">
            <w:pPr>
              <w:pStyle w:val="Nadpis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Implementovaný právny akt EÚ</w:t>
            </w:r>
          </w:p>
        </w:tc>
        <w:tc>
          <w:tcPr>
            <w:tcW w:w="14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:rsidR="00876307" w:rsidRDefault="008B324C" w:rsidP="00AB3A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ÚOŠS</w:t>
            </w:r>
          </w:p>
        </w:tc>
      </w:tr>
      <w:tr w:rsidR="009F7072" w:rsidRPr="00C35590" w:rsidTr="0075253B">
        <w:trPr>
          <w:trHeight w:val="1204"/>
        </w:trPr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9F7072" w:rsidRPr="00C35590" w:rsidRDefault="009F7072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9F7072" w:rsidRPr="00BF1329" w:rsidRDefault="00E2495D" w:rsidP="00435194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E2495D">
              <w:rPr>
                <w:sz w:val="20"/>
                <w:szCs w:val="20"/>
              </w:rPr>
              <w:t>Návrh nariadenia vlády Slovenskej republiky, ktorým sa mení a dopĺňa nariadenie vlády Slovenskej republiky č. 189/2017 Z. z. o poskytovaní pomoci na dodávanie a distribúciu mlieka, ovocia, zeleniny a výrobkov z nich pre deti a žiakov v školských zariadeniach v znení nariadenia vlády Slovenskej republiky č. 221/2018 Z. z.</w:t>
            </w:r>
          </w:p>
        </w:tc>
        <w:tc>
          <w:tcPr>
            <w:tcW w:w="56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643953" w:rsidRPr="00BF1329" w:rsidRDefault="00E2495D" w:rsidP="00A20182">
            <w:pPr>
              <w:jc w:val="both"/>
              <w:rPr>
                <w:bCs/>
                <w:sz w:val="20"/>
                <w:szCs w:val="20"/>
              </w:rPr>
            </w:pPr>
            <w:r w:rsidRPr="00E2495D">
              <w:rPr>
                <w:bCs/>
                <w:sz w:val="20"/>
                <w:szCs w:val="20"/>
              </w:rPr>
              <w:t>Nariadenie Európskeho parlamentu a Rady 1308/2013 zo 17. decembra 2013, ktorým sa vytvára spoločná organizácia trhov s poľnohospodárskymi výrobkami, a ktorým sa zrušujú nariadenia Rady (EHS) č. 922/72, (EHS) č. 234/79, (ES) č. 1037/2001 a (ES) č. 1234/2007 (Ú. v. ES L 347, 20.12.2013) v platnom znení, nariadenie Rady (EÚ) č. 1370/2013 zo 16. decembra 2013, ktorým sa určujú opatrenia týkajúce sa stanovovania niektorých druhov pomoci a náhrad súvisiacich so spoločnou organizáciou trhov s poľnohospodárskymi výrobkami (Ú. v. EÚ L 347 20.12.2013), delegované nariadenie Komisie (EÚ) 2017/40 z 3. novembra 2016, ktorým sa dopĺňa nariadenie Európskeho parlamentu a Rady (EÚ) č. 1308/2013 v súvislosti s pomocou Únie na dodávanie ovocia a zeleniny, banánov a mlieka vo vzdelávacích zariadeniach a ktorým sa mení vykonávacie nariadenie Komisie (EÚ) č. 907/2014 (Ú. v. EÚ L 5, 10.1.2017), vykonávacie nariadenie Komisie (EÚ) 2017/39 z 3. Novembra 2016 o pravidlách uplatňovania nariadenia Európskeho parlamentu a Rady (EÚ) č. 1308/2013 v súvislosti s pomocou Únie na dodávanie ovocia, zeleniny, banánov a mlieka vo vzdelávacích zariadeniach (Ú. v. EÚ L 5, 10.1.2017)</w:t>
            </w:r>
          </w:p>
        </w:tc>
        <w:tc>
          <w:tcPr>
            <w:tcW w:w="14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1329" w:rsidRDefault="00435194" w:rsidP="00E249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</w:t>
            </w:r>
            <w:r w:rsidR="00E2495D">
              <w:rPr>
                <w:b/>
                <w:bCs/>
                <w:i/>
                <w:iCs/>
              </w:rPr>
              <w:t>PaRV</w:t>
            </w:r>
            <w:r>
              <w:rPr>
                <w:b/>
                <w:bCs/>
                <w:i/>
                <w:iCs/>
              </w:rPr>
              <w:t xml:space="preserve"> SR</w:t>
            </w:r>
          </w:p>
        </w:tc>
      </w:tr>
      <w:tr w:rsidR="002A36E1" w:rsidRPr="00C35590" w:rsidTr="0075253B">
        <w:trPr>
          <w:trHeight w:val="1204"/>
        </w:trPr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2A36E1" w:rsidRPr="00C35590" w:rsidRDefault="002A36E1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2A36E1" w:rsidRPr="00643953" w:rsidRDefault="00E2495D" w:rsidP="007E6AF2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E2495D">
              <w:rPr>
                <w:sz w:val="20"/>
                <w:szCs w:val="20"/>
              </w:rPr>
              <w:t>Návrh nariadenia vlády Slovenskej republiky o poskytovaní pomoci na podporu zlepšenia podmienok pri produkcii a obchodovaní s včelími produktmi.</w:t>
            </w:r>
          </w:p>
        </w:tc>
        <w:tc>
          <w:tcPr>
            <w:tcW w:w="56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7E6AF2" w:rsidRPr="00643953" w:rsidRDefault="00E2495D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95D">
              <w:rPr>
                <w:sz w:val="20"/>
                <w:szCs w:val="20"/>
              </w:rPr>
              <w:t>Nariadenie Európskeho parlamentu a Rady 1308/2013 zo 17. decembra 2013, ktorým sa vytvára spoločná organizácia trhov s poľnohospodárskymi výrobkami, a ktorým sa zrušujú nariadenia Rady (EHS) č. 922/72, (EHS) č. 234/79, (ES) č. 1037/2001 a (ES) č. 1234/2007 (Ú. v. ES L 347, 20.12.2013) v platnom znení</w:t>
            </w:r>
          </w:p>
        </w:tc>
        <w:tc>
          <w:tcPr>
            <w:tcW w:w="14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B0056" w:rsidRDefault="00E2495D" w:rsidP="007E6A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E2495D" w:rsidRPr="00C35590" w:rsidTr="0075253B">
        <w:trPr>
          <w:trHeight w:val="1204"/>
        </w:trPr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2495D" w:rsidRPr="00C35590" w:rsidRDefault="00E2495D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2495D" w:rsidRPr="00E2495D" w:rsidRDefault="00E2495D" w:rsidP="007E6AF2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E2495D">
              <w:rPr>
                <w:sz w:val="20"/>
                <w:szCs w:val="20"/>
              </w:rPr>
              <w:t>Návrh nariadenia vlády Slovenskej republiky, ktorým sa mení a dopĺňa nariadenie vlády Slovenskej republiky č. 199/2005 Z. z. o ochranných opatreniach proti zavlečeniu a rozširovaniu organizmov škodlivých pre rastliny alebo rastlinné produkty v znení neskorších predpisov</w:t>
            </w:r>
          </w:p>
        </w:tc>
        <w:tc>
          <w:tcPr>
            <w:tcW w:w="56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E2495D" w:rsidRPr="00E2495D" w:rsidRDefault="00E2495D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95D">
              <w:rPr>
                <w:sz w:val="20"/>
                <w:szCs w:val="20"/>
              </w:rPr>
              <w:t>Vykonávacia smernica Komisie (EÚ) 2019/523 z 21. marca 2019, ktorou sa menia prílohy I až V k smernici Rady 2000/29/ES o ochranných opatreniach proti zavlečeniu organizmov škodlivých pre rastliny alebo rastlinné produkty do Spoločenstva a proti ich rozšíreniu v rámci Spoločenstva (Ú. v. L 86, 28.3.2019)</w:t>
            </w:r>
          </w:p>
        </w:tc>
        <w:tc>
          <w:tcPr>
            <w:tcW w:w="14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2495D" w:rsidRDefault="00E2495D" w:rsidP="007E6A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MPaRV SR</w:t>
            </w:r>
          </w:p>
        </w:tc>
      </w:tr>
      <w:tr w:rsidR="00502EBF" w:rsidRPr="00C35590" w:rsidTr="0075253B">
        <w:trPr>
          <w:trHeight w:val="1204"/>
        </w:trPr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502EBF" w:rsidRPr="00C35590" w:rsidRDefault="00502EBF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502EBF" w:rsidRPr="00E2495D" w:rsidRDefault="00502EBF" w:rsidP="007E6AF2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502EBF">
              <w:rPr>
                <w:sz w:val="20"/>
                <w:szCs w:val="20"/>
              </w:rPr>
              <w:t>Návrh nariadenia vlády Slovenskej republiky, ktorým sa mení a dopĺňa nariadenie vlády Slovenskej republiky č. 377/2012 Z. z., ktorým sa ustanovujú požiadavky na ochranu zvierat používaných na vedecké účely alebo vzdelávacie účely</w:t>
            </w:r>
          </w:p>
        </w:tc>
        <w:tc>
          <w:tcPr>
            <w:tcW w:w="56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502EBF" w:rsidRPr="00E2495D" w:rsidRDefault="00502EBF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BF">
              <w:rPr>
                <w:sz w:val="20"/>
                <w:szCs w:val="20"/>
              </w:rPr>
              <w:t>Smernica Európskeho parlamentu a Rady 2010/63/EÚ z 22. septembra 2010 o ochrane zvierat používaných na vedecké účely (Ú. v. EÚ L 276, 20.10.2010)</w:t>
            </w:r>
          </w:p>
        </w:tc>
        <w:tc>
          <w:tcPr>
            <w:tcW w:w="14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2EBF" w:rsidRDefault="00502EBF" w:rsidP="007E6A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MPaRV </w:t>
            </w:r>
            <w:r w:rsidR="003C105D">
              <w:rPr>
                <w:b/>
                <w:bCs/>
                <w:i/>
                <w:iCs/>
              </w:rPr>
              <w:t>SR</w:t>
            </w:r>
          </w:p>
        </w:tc>
      </w:tr>
      <w:tr w:rsidR="0075253B" w:rsidRPr="00C35590" w:rsidTr="0075253B">
        <w:trPr>
          <w:trHeight w:val="1204"/>
        </w:trPr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75253B" w:rsidRPr="00C35590" w:rsidRDefault="0075253B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75253B" w:rsidRPr="00502EBF" w:rsidRDefault="0075253B" w:rsidP="007E6AF2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>Návrh nariadenia vlády Slovenskej republiky, ktorým sa mení a dopĺňa nariadenie vlády Slovenskej republiky č. 36/2015 Z. z., ktorým sa ustanovujú pravidlá poskytovania podpory v poľnohospodárstve v súvislosti so schémami viazaných priamych platieb v znení neskorších predpisov</w:t>
            </w:r>
          </w:p>
        </w:tc>
        <w:tc>
          <w:tcPr>
            <w:tcW w:w="56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1. 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 (Ú. v. EÚ L 347, 20. 12. 2013) v znení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nariadenia Európskeho parlamentu a Rady (EÚ) č. 1310/2013 zo 17. decembra 2013 (Ú. v. EÚ L 347, 20. 12. 2013),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nariadenia Európskeho parlamentu a Rady (EÚ) 2016/791 z 11. mája 2016 (Ú. v. EÚ L 135, 24. 5. 2016),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nariadenia Európskeho parlamentu a Rady (EÚ) 2017/2393 z 13. decembra 2017 (Ú. v. EÚ L 350, 29. 12. 2017).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2. 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nariadenia Európskeho parlamentu a Rady (EÚ) č. 1310/2013 zo 17. decembra 2013 (Ú. v. EÚ L 347, 20. 12. 2013),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č. 639/2014 z 11. marca 2014 (Ú. v. EÚ L 181, 20. 6. 2014) v znení delegovaného nariadenia Komisie (EÚ) 2015/1383 z 28. mája 2015 (Ú. v. EÚ L 214, 13. 8. 2015) v znení delegovaného nariadenia Komisie (EÚ) 2016/141 z 30. novembra 2015 (Ú. v. EÚ L 28, 4. 2. 2016),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č. 994/2014 z 13. mája 2014 (Ú. v. EÚ L 280, 24. 9. 2014), – delegovaného nariadenia Komisie (EÚ) č. 1001/2014 z 18. júla 2014 (Ú. v. EÚ L 281, 25. 9. 2014),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č. 1378/2014 zo 17. októbra 2014 (Ú. v. EÚ L 367, 23. 12. 2014),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2015/851 z 27. marca 2015 (Ú. v. EÚ L 135, 2. 6. 2015),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lastRenderedPageBreak/>
              <w:t xml:space="preserve">– delegovaného nariadenia Komisie (EÚ) 2016/142 z 2. decembra 2015 (Ú. v. EÚ L 28, 4. 2. 2016),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2017/1155 z 15. februára 2017 (Ú. v. EÚ L 167, 30. 6. 2017),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nariadenia Európskeho parlamentu a Rady (EÚ) 2017/2393 z 13. decembra 2017 (Ú. v. EÚ L 350, 29. 12. 2017).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3. Delegované nariadenie Komisie (EÚ) č. 640/2014 z 11. marca 2014, ktorým sa dopĺňa nariadenie Európskeho parlamentu a Rady (EÚ) č. 1306/2013 vzhľadom na integrovaný administratívny a kontrolný systém, podmienky zamietnutia alebo odňatia platieb a administratívne sankcie uplatniteľné na priame platby, podporné nariadenia na rozvoj vidieka a krížové plnenie (Ú. v. EÚ L 181, 20. 6. 2014) v znení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2016/1393 zo 4. mája 2016 (Ú. v. EÚ L 225, 19. 8. 2016),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– delegovaného nariadenia Komisie (EÚ) 2017/723 zo 16. februára 2017 (Ú. v. EÚ L 107, 25. 4. 2017).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4. Vykonávacie nariadenie Komisie (EÚ) č. 641/2014 zo 16. júna 2014, ktorým sa stanovujú pravidlá pre uplatňovanie nariadenia Európskeho parlamentu a Rady (EÚ) č. 1307/2013, ktorým sa ustanovujú pravidlá priamych platieb pre poľnohospodárov na základe režimov podpory v rámci spoločnej poľnohospodárskej politiky (Ú. v. EÚ L 181, 20. 6. 2014).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5. Vykonávacie nariadenie Komisie (EÚ) č. 809/2014 zo 17. júla 2014, ktorým sa stanovujú pravidlá uplatňovania nariadenia Európskeho parlamentu a Rady (EÚ) č. 1306/2013 v súvislosti s integrovaným administratívnym a kontrolným systémom, opatreniami na rozvoj vidieka a krížovým plnením (Ú. v. EÚ L 227, 31. 7. 2014) v znení 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>– vykonávacieho nariadenia Komisie (EÚ) 2015/2333 zo 14. decembra 2015 (Ú. v. EÚ L 329, 15. 12. 2015),</w:t>
            </w:r>
          </w:p>
          <w:p w:rsidR="0075253B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 xml:space="preserve"> – vykonávacieho nariadenia Komisie (EÚ) 2016/1394 zo 16. augusta 2016 (Ú. v. EÚ L 225, 19. 8. 2016), – vykonávacieho nariadenia Komisie (EÚ) 2017/1172 z 30. júna 2017 (Ú. v. EÚ L 170, 1. 7. 2017), </w:t>
            </w:r>
          </w:p>
          <w:p w:rsidR="0075253B" w:rsidRPr="00502EBF" w:rsidRDefault="0075253B" w:rsidP="007E6A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5253B">
              <w:rPr>
                <w:sz w:val="20"/>
                <w:szCs w:val="20"/>
              </w:rPr>
              <w:t>– vykonávacieho nariadenia Komisie (EÚ) 2017/1242 z 10. júla 2017 (Ú. v. EÚ L 178, 11. 7. 2017)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53B" w:rsidRDefault="00BD0DE0" w:rsidP="007E6A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MPaRV SR</w:t>
            </w:r>
          </w:p>
        </w:tc>
      </w:tr>
    </w:tbl>
    <w:p w:rsidR="001B0056" w:rsidRDefault="001B0056" w:rsidP="00E369DF">
      <w:pPr>
        <w:rPr>
          <w:b/>
          <w:bCs/>
          <w:i/>
          <w:iCs/>
          <w:highlight w:val="darkGray"/>
        </w:rPr>
      </w:pPr>
    </w:p>
    <w:sectPr w:rsidR="001B0056" w:rsidSect="005C7F2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E91"/>
    <w:multiLevelType w:val="hybridMultilevel"/>
    <w:tmpl w:val="9B44280A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46"/>
    <w:multiLevelType w:val="hybridMultilevel"/>
    <w:tmpl w:val="E1E230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C55"/>
    <w:multiLevelType w:val="hybridMultilevel"/>
    <w:tmpl w:val="3CE2067E"/>
    <w:lvl w:ilvl="0" w:tplc="77022970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CCE"/>
    <w:multiLevelType w:val="hybridMultilevel"/>
    <w:tmpl w:val="1AD01B92"/>
    <w:lvl w:ilvl="0" w:tplc="CDB64C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51FEA"/>
    <w:multiLevelType w:val="hybridMultilevel"/>
    <w:tmpl w:val="9AA88754"/>
    <w:lvl w:ilvl="0" w:tplc="3886D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F5173"/>
    <w:multiLevelType w:val="hybridMultilevel"/>
    <w:tmpl w:val="D6369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6143"/>
    <w:multiLevelType w:val="hybridMultilevel"/>
    <w:tmpl w:val="3C8AE814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71B2C"/>
    <w:multiLevelType w:val="hybridMultilevel"/>
    <w:tmpl w:val="1B329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4824A3"/>
    <w:multiLevelType w:val="hybridMultilevel"/>
    <w:tmpl w:val="C84487B0"/>
    <w:lvl w:ilvl="0" w:tplc="60C86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6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18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07"/>
    <w:rsid w:val="000028B2"/>
    <w:rsid w:val="00014A70"/>
    <w:rsid w:val="0003153B"/>
    <w:rsid w:val="00032A9A"/>
    <w:rsid w:val="00036DAA"/>
    <w:rsid w:val="00047EEE"/>
    <w:rsid w:val="00080C6B"/>
    <w:rsid w:val="000A7142"/>
    <w:rsid w:val="000D654E"/>
    <w:rsid w:val="000E5BCB"/>
    <w:rsid w:val="0010498E"/>
    <w:rsid w:val="00105DAD"/>
    <w:rsid w:val="00154AFD"/>
    <w:rsid w:val="00174330"/>
    <w:rsid w:val="001B0056"/>
    <w:rsid w:val="001B00EB"/>
    <w:rsid w:val="001E60E1"/>
    <w:rsid w:val="001E78BB"/>
    <w:rsid w:val="00207477"/>
    <w:rsid w:val="00220221"/>
    <w:rsid w:val="00234A31"/>
    <w:rsid w:val="00247411"/>
    <w:rsid w:val="00247CC5"/>
    <w:rsid w:val="00256120"/>
    <w:rsid w:val="00274424"/>
    <w:rsid w:val="002917BD"/>
    <w:rsid w:val="002A36E1"/>
    <w:rsid w:val="002B18C6"/>
    <w:rsid w:val="002B4D50"/>
    <w:rsid w:val="002C005E"/>
    <w:rsid w:val="00312ECD"/>
    <w:rsid w:val="00317493"/>
    <w:rsid w:val="00332A1A"/>
    <w:rsid w:val="0038114E"/>
    <w:rsid w:val="003811FA"/>
    <w:rsid w:val="003A2290"/>
    <w:rsid w:val="003B64EF"/>
    <w:rsid w:val="003C105D"/>
    <w:rsid w:val="003F05A9"/>
    <w:rsid w:val="00415524"/>
    <w:rsid w:val="00415D5F"/>
    <w:rsid w:val="004233A1"/>
    <w:rsid w:val="00423E01"/>
    <w:rsid w:val="00435194"/>
    <w:rsid w:val="0044510D"/>
    <w:rsid w:val="00455C1F"/>
    <w:rsid w:val="004B6016"/>
    <w:rsid w:val="004C5E71"/>
    <w:rsid w:val="0050225A"/>
    <w:rsid w:val="00502C39"/>
    <w:rsid w:val="00502EBF"/>
    <w:rsid w:val="005321CC"/>
    <w:rsid w:val="00545226"/>
    <w:rsid w:val="00587D40"/>
    <w:rsid w:val="00596E64"/>
    <w:rsid w:val="005A43CB"/>
    <w:rsid w:val="005A7DB8"/>
    <w:rsid w:val="005B03DF"/>
    <w:rsid w:val="005C7F2A"/>
    <w:rsid w:val="005D61DA"/>
    <w:rsid w:val="006016C1"/>
    <w:rsid w:val="00605C62"/>
    <w:rsid w:val="00617A2A"/>
    <w:rsid w:val="006278C7"/>
    <w:rsid w:val="0063434D"/>
    <w:rsid w:val="00643953"/>
    <w:rsid w:val="00657458"/>
    <w:rsid w:val="00663097"/>
    <w:rsid w:val="00684B46"/>
    <w:rsid w:val="006977EA"/>
    <w:rsid w:val="006A0CB6"/>
    <w:rsid w:val="006A6364"/>
    <w:rsid w:val="006B6639"/>
    <w:rsid w:val="006D098F"/>
    <w:rsid w:val="006D6863"/>
    <w:rsid w:val="006E2D4E"/>
    <w:rsid w:val="006E3150"/>
    <w:rsid w:val="006F698E"/>
    <w:rsid w:val="006F7129"/>
    <w:rsid w:val="006F76EC"/>
    <w:rsid w:val="007066E0"/>
    <w:rsid w:val="00723211"/>
    <w:rsid w:val="0075253B"/>
    <w:rsid w:val="007634DB"/>
    <w:rsid w:val="00793B28"/>
    <w:rsid w:val="0079466D"/>
    <w:rsid w:val="007C5A7A"/>
    <w:rsid w:val="007E6AF2"/>
    <w:rsid w:val="007E6C20"/>
    <w:rsid w:val="008048C8"/>
    <w:rsid w:val="0081190F"/>
    <w:rsid w:val="00834B3C"/>
    <w:rsid w:val="008609C6"/>
    <w:rsid w:val="00861E4E"/>
    <w:rsid w:val="00876307"/>
    <w:rsid w:val="00885ECE"/>
    <w:rsid w:val="00890299"/>
    <w:rsid w:val="008B324C"/>
    <w:rsid w:val="008F3529"/>
    <w:rsid w:val="00917299"/>
    <w:rsid w:val="00921492"/>
    <w:rsid w:val="00923C52"/>
    <w:rsid w:val="00951E9A"/>
    <w:rsid w:val="00976FC9"/>
    <w:rsid w:val="00982488"/>
    <w:rsid w:val="009B402D"/>
    <w:rsid w:val="009D59CF"/>
    <w:rsid w:val="009E0EDE"/>
    <w:rsid w:val="009F0583"/>
    <w:rsid w:val="009F7072"/>
    <w:rsid w:val="00A117EC"/>
    <w:rsid w:val="00A20182"/>
    <w:rsid w:val="00A20F40"/>
    <w:rsid w:val="00A2532D"/>
    <w:rsid w:val="00A474DD"/>
    <w:rsid w:val="00A83B91"/>
    <w:rsid w:val="00A85045"/>
    <w:rsid w:val="00A85B62"/>
    <w:rsid w:val="00AA3F11"/>
    <w:rsid w:val="00AB2171"/>
    <w:rsid w:val="00AD0771"/>
    <w:rsid w:val="00B175AF"/>
    <w:rsid w:val="00B24DF7"/>
    <w:rsid w:val="00B33F06"/>
    <w:rsid w:val="00B661C5"/>
    <w:rsid w:val="00B672D2"/>
    <w:rsid w:val="00B7123F"/>
    <w:rsid w:val="00B95455"/>
    <w:rsid w:val="00BA1D44"/>
    <w:rsid w:val="00BD0DE0"/>
    <w:rsid w:val="00BE7C76"/>
    <w:rsid w:val="00BF1329"/>
    <w:rsid w:val="00C124CB"/>
    <w:rsid w:val="00C17DFC"/>
    <w:rsid w:val="00C20BA0"/>
    <w:rsid w:val="00C27215"/>
    <w:rsid w:val="00C31C3E"/>
    <w:rsid w:val="00C33361"/>
    <w:rsid w:val="00C4330D"/>
    <w:rsid w:val="00C7125B"/>
    <w:rsid w:val="00CA5AC6"/>
    <w:rsid w:val="00CA7DF7"/>
    <w:rsid w:val="00CD2E88"/>
    <w:rsid w:val="00D0064C"/>
    <w:rsid w:val="00D00E8B"/>
    <w:rsid w:val="00D1123E"/>
    <w:rsid w:val="00D11533"/>
    <w:rsid w:val="00D44552"/>
    <w:rsid w:val="00D44690"/>
    <w:rsid w:val="00D4519E"/>
    <w:rsid w:val="00D633FB"/>
    <w:rsid w:val="00D65EB6"/>
    <w:rsid w:val="00D97EAD"/>
    <w:rsid w:val="00DE4CAA"/>
    <w:rsid w:val="00DF14E0"/>
    <w:rsid w:val="00DF6ECE"/>
    <w:rsid w:val="00E05A41"/>
    <w:rsid w:val="00E2495D"/>
    <w:rsid w:val="00E25BEE"/>
    <w:rsid w:val="00E26FAE"/>
    <w:rsid w:val="00E369DF"/>
    <w:rsid w:val="00E37199"/>
    <w:rsid w:val="00E42513"/>
    <w:rsid w:val="00E450CA"/>
    <w:rsid w:val="00E542D9"/>
    <w:rsid w:val="00E76758"/>
    <w:rsid w:val="00E834F0"/>
    <w:rsid w:val="00EB3334"/>
    <w:rsid w:val="00F20DAA"/>
    <w:rsid w:val="00F26FE2"/>
    <w:rsid w:val="00F34811"/>
    <w:rsid w:val="00F41D96"/>
    <w:rsid w:val="00F70274"/>
    <w:rsid w:val="00FB7F26"/>
    <w:rsid w:val="00FC7FAD"/>
    <w:rsid w:val="00FE0F74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F05A5-8CB6-4A68-BE09-D8991C9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  <w:rPr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  <w:rPr>
      <w:noProof w:val="0"/>
    </w:rPr>
  </w:style>
  <w:style w:type="character" w:styleId="Siln">
    <w:name w:val="Strong"/>
    <w:basedOn w:val="Predvolenpsmoodseku"/>
    <w:uiPriority w:val="22"/>
    <w:qFormat/>
    <w:rsid w:val="001B0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Príloha-č.-2-–-zámer-prijímania-aproximačných-nariadení-vlády-SR-v-I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C225962-4AFB-46F7-AC93-74A5D287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Wirghová Ľubica</cp:lastModifiedBy>
  <cp:revision>2</cp:revision>
  <cp:lastPrinted>2019-07-03T11:41:00Z</cp:lastPrinted>
  <dcterms:created xsi:type="dcterms:W3CDTF">2019-07-03T11:41:00Z</dcterms:created>
  <dcterms:modified xsi:type="dcterms:W3CDTF">2019-07-03T11:41:00Z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COO.2145.1000.3.2332983</vt:lpwstr>
  </property>
  <property fmtid="{D5CDD505-2E9C-101B-9397-08002B2CF9AE}" pid="152" name="FSC#FSCFOLIO@1.1001:docpropproject">
    <vt:lpwstr/>
  </property>
</Properties>
</file>