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22F" w:rsidRDefault="0017622F" w:rsidP="005E6F2B">
      <w:pPr>
        <w:jc w:val="both"/>
      </w:pPr>
      <w:r>
        <w:rPr>
          <w:b/>
          <w:bCs/>
        </w:rPr>
        <w:t>Dôvodová správa</w:t>
      </w:r>
    </w:p>
    <w:p w:rsidR="0017622F" w:rsidRDefault="0017622F" w:rsidP="005E6F2B">
      <w:pPr>
        <w:jc w:val="both"/>
        <w:rPr>
          <w:b/>
          <w:bCs/>
        </w:rPr>
      </w:pPr>
    </w:p>
    <w:p w:rsidR="0017622F" w:rsidRDefault="0017622F" w:rsidP="005E6F2B">
      <w:pPr>
        <w:widowControl/>
        <w:numPr>
          <w:ilvl w:val="0"/>
          <w:numId w:val="1"/>
        </w:numPr>
        <w:tabs>
          <w:tab w:val="clear" w:pos="720"/>
          <w:tab w:val="num" w:pos="0"/>
        </w:tabs>
        <w:suppressAutoHyphens w:val="0"/>
        <w:ind w:left="0" w:firstLine="0"/>
        <w:jc w:val="both"/>
        <w:rPr>
          <w:b/>
          <w:bCs/>
        </w:rPr>
      </w:pPr>
      <w:r>
        <w:rPr>
          <w:b/>
          <w:bCs/>
        </w:rPr>
        <w:t>Všeobecná časť</w:t>
      </w:r>
    </w:p>
    <w:p w:rsidR="0017622F" w:rsidRDefault="0017622F" w:rsidP="005E6F2B">
      <w:pPr>
        <w:tabs>
          <w:tab w:val="num" w:pos="0"/>
        </w:tabs>
      </w:pPr>
    </w:p>
    <w:p w:rsidR="005F0516" w:rsidRDefault="00FA08DC" w:rsidP="005E6F2B">
      <w:pPr>
        <w:jc w:val="both"/>
        <w:rPr>
          <w:rFonts w:eastAsiaTheme="minorEastAsia" w:cs="Times New Roman"/>
          <w:lang w:eastAsia="en-US" w:bidi="ar-SA"/>
        </w:rPr>
      </w:pPr>
      <w:r>
        <w:tab/>
      </w:r>
      <w:r w:rsidR="00853C65" w:rsidRPr="00853C65">
        <w:rPr>
          <w:rFonts w:eastAsia="Times New Roman" w:cs="Times New Roman"/>
          <w:kern w:val="0"/>
          <w:lang w:eastAsia="en-US" w:bidi="ar-SA"/>
        </w:rPr>
        <w:t>Návrh zákona</w:t>
      </w:r>
      <w:r w:rsidR="00853C65" w:rsidRPr="00853C65">
        <w:rPr>
          <w:rFonts w:eastAsia="Times New Roman" w:cs="Times New Roman"/>
          <w:b/>
          <w:kern w:val="0"/>
          <w:lang w:eastAsia="en-US" w:bidi="ar-SA"/>
        </w:rPr>
        <w:t xml:space="preserve">, </w:t>
      </w:r>
      <w:r w:rsidR="005E6F2B" w:rsidRPr="005E6F2B">
        <w:rPr>
          <w:rFonts w:eastAsia="Times New Roman" w:cs="Times New Roman"/>
          <w:kern w:val="0"/>
          <w:lang w:eastAsia="en-US" w:bidi="ar-SA"/>
        </w:rPr>
        <w:t>ktorým sa mení a dopĺňa zákon č. 131/2002 Z. z. o vysokých školách a o zmene a doplnení niektorých zákonov v znení neskorších predpisov</w:t>
      </w:r>
      <w:r w:rsidR="005E6F2B">
        <w:rPr>
          <w:rFonts w:eastAsia="Times New Roman" w:cs="Times New Roman"/>
          <w:kern w:val="0"/>
          <w:lang w:eastAsia="en-US" w:bidi="ar-SA"/>
        </w:rPr>
        <w:t xml:space="preserve"> </w:t>
      </w:r>
      <w:r w:rsidR="00122280">
        <w:rPr>
          <w:rFonts w:eastAsiaTheme="minorEastAsia" w:cs="Times New Roman"/>
          <w:lang w:eastAsia="en-US" w:bidi="ar-SA"/>
        </w:rPr>
        <w:t>predkladajú poslanci Národnej rady Sloven</w:t>
      </w:r>
      <w:r w:rsidR="005E6F2B">
        <w:rPr>
          <w:rFonts w:eastAsiaTheme="minorEastAsia" w:cs="Times New Roman"/>
          <w:lang w:eastAsia="en-US" w:bidi="ar-SA"/>
        </w:rPr>
        <w:t xml:space="preserve">skej republiky Miroslav </w:t>
      </w:r>
      <w:proofErr w:type="spellStart"/>
      <w:r w:rsidR="005E6F2B">
        <w:rPr>
          <w:rFonts w:eastAsiaTheme="minorEastAsia" w:cs="Times New Roman"/>
          <w:lang w:eastAsia="en-US" w:bidi="ar-SA"/>
        </w:rPr>
        <w:t>Beblavý</w:t>
      </w:r>
      <w:proofErr w:type="spellEnd"/>
      <w:r w:rsidR="00F8337B">
        <w:rPr>
          <w:rFonts w:eastAsiaTheme="minorEastAsia" w:cs="Times New Roman"/>
          <w:lang w:eastAsia="en-US" w:bidi="ar-SA"/>
        </w:rPr>
        <w:t xml:space="preserve"> a </w:t>
      </w:r>
      <w:r w:rsidR="005E6F2B">
        <w:rPr>
          <w:rFonts w:eastAsiaTheme="minorEastAsia" w:cs="Times New Roman"/>
          <w:lang w:eastAsia="en-US" w:bidi="ar-SA"/>
        </w:rPr>
        <w:t xml:space="preserve">Viera </w:t>
      </w:r>
      <w:proofErr w:type="spellStart"/>
      <w:r w:rsidR="005E6F2B">
        <w:rPr>
          <w:rFonts w:eastAsiaTheme="minorEastAsia" w:cs="Times New Roman"/>
          <w:lang w:eastAsia="en-US" w:bidi="ar-SA"/>
        </w:rPr>
        <w:t>Dubačová</w:t>
      </w:r>
      <w:bookmarkStart w:id="0" w:name="_GoBack"/>
      <w:bookmarkEnd w:id="0"/>
      <w:proofErr w:type="spellEnd"/>
      <w:r w:rsidR="005E6F2B">
        <w:rPr>
          <w:rFonts w:eastAsiaTheme="minorEastAsia" w:cs="Times New Roman"/>
          <w:lang w:eastAsia="en-US" w:bidi="ar-SA"/>
        </w:rPr>
        <w:t>.</w:t>
      </w:r>
    </w:p>
    <w:p w:rsidR="00BA31BF" w:rsidRDefault="00BA31BF" w:rsidP="005E6F2B">
      <w:pPr>
        <w:jc w:val="both"/>
        <w:rPr>
          <w:rFonts w:eastAsiaTheme="minorEastAsia" w:cs="Times New Roman"/>
          <w:lang w:eastAsia="en-US" w:bidi="ar-SA"/>
        </w:rPr>
      </w:pPr>
    </w:p>
    <w:p w:rsidR="00AE2520" w:rsidRDefault="00BA31BF" w:rsidP="00B664FF">
      <w:pPr>
        <w:ind w:firstLine="708"/>
        <w:jc w:val="both"/>
        <w:rPr>
          <w:rFonts w:eastAsiaTheme="minorEastAsia" w:cs="Times New Roman"/>
          <w:lang w:eastAsia="en-US" w:bidi="ar-SA"/>
        </w:rPr>
      </w:pPr>
      <w:r>
        <w:rPr>
          <w:rFonts w:eastAsiaTheme="minorEastAsia" w:cs="Times New Roman"/>
          <w:lang w:eastAsia="en-US" w:bidi="ar-SA"/>
        </w:rPr>
        <w:t>Cieľom návrhu zákona je vytvoriť legislatívne predpoklady pre vy</w:t>
      </w:r>
      <w:r w:rsidR="00552571">
        <w:rPr>
          <w:rFonts w:eastAsiaTheme="minorEastAsia" w:cs="Times New Roman"/>
          <w:lang w:eastAsia="en-US" w:bidi="ar-SA"/>
        </w:rPr>
        <w:t>hlásenie</w:t>
      </w:r>
      <w:r>
        <w:rPr>
          <w:rFonts w:eastAsiaTheme="minorEastAsia" w:cs="Times New Roman"/>
          <w:lang w:eastAsia="en-US" w:bidi="ar-SA"/>
        </w:rPr>
        <w:t xml:space="preserve"> neplatnosti takého štúdia na vysokej škole, pri ktorom došlo k podvodnému konaniu, spočívajúcemu najmä v plagiátorstve pri záverečných prácach</w:t>
      </w:r>
      <w:r w:rsidR="00B664FF">
        <w:rPr>
          <w:rFonts w:eastAsiaTheme="minorEastAsia" w:cs="Times New Roman"/>
          <w:lang w:eastAsia="en-US" w:bidi="ar-SA"/>
        </w:rPr>
        <w:t xml:space="preserve"> či vypracovaní záverečnej práce inou osobou. Dôsledkom takéhoto vy</w:t>
      </w:r>
      <w:r w:rsidR="00552571">
        <w:rPr>
          <w:rFonts w:eastAsiaTheme="minorEastAsia" w:cs="Times New Roman"/>
          <w:lang w:eastAsia="en-US" w:bidi="ar-SA"/>
        </w:rPr>
        <w:t xml:space="preserve">hlásenia </w:t>
      </w:r>
      <w:r w:rsidR="00B664FF">
        <w:rPr>
          <w:rFonts w:eastAsiaTheme="minorEastAsia" w:cs="Times New Roman"/>
          <w:lang w:eastAsia="en-US" w:bidi="ar-SA"/>
        </w:rPr>
        <w:t>neplatnosti bude následne strata príslušného akademického titulu.</w:t>
      </w:r>
      <w:r w:rsidR="00531BDF">
        <w:rPr>
          <w:rFonts w:eastAsiaTheme="minorEastAsia" w:cs="Times New Roman"/>
          <w:lang w:eastAsia="en-US" w:bidi="ar-SA"/>
        </w:rPr>
        <w:t xml:space="preserve"> </w:t>
      </w:r>
    </w:p>
    <w:p w:rsidR="00AE2520" w:rsidRDefault="00AE2520" w:rsidP="00B664FF">
      <w:pPr>
        <w:ind w:firstLine="708"/>
        <w:jc w:val="both"/>
        <w:rPr>
          <w:rFonts w:eastAsiaTheme="minorEastAsia" w:cs="Times New Roman"/>
          <w:lang w:eastAsia="en-US" w:bidi="ar-SA"/>
        </w:rPr>
      </w:pPr>
    </w:p>
    <w:p w:rsidR="00BA31BF" w:rsidRDefault="00531BDF" w:rsidP="00B664FF">
      <w:pPr>
        <w:ind w:firstLine="708"/>
        <w:jc w:val="both"/>
        <w:rPr>
          <w:rFonts w:eastAsiaTheme="minorEastAsia" w:cs="Times New Roman"/>
          <w:lang w:eastAsia="en-US" w:bidi="ar-SA"/>
        </w:rPr>
      </w:pPr>
      <w:r>
        <w:rPr>
          <w:rFonts w:eastAsiaTheme="minorEastAsia" w:cs="Times New Roman"/>
          <w:lang w:eastAsia="en-US" w:bidi="ar-SA"/>
        </w:rPr>
        <w:t>Predkladatelia majú za to, že existuje významný spoločenský dopyt po vyriešení problému podvodného získania vysokoškolského vzdelania</w:t>
      </w:r>
      <w:r w:rsidR="00AE2520">
        <w:rPr>
          <w:rFonts w:eastAsiaTheme="minorEastAsia" w:cs="Times New Roman"/>
          <w:lang w:eastAsia="en-US" w:bidi="ar-SA"/>
        </w:rPr>
        <w:t>, a je v záujme Slovenskej republiky prijať opatrenia, ktorými sa zabráni opakovaniu verejne známych excesov. Problém ma závažné dopady nielen na kredibilitu vysokoškolského štúdia v očiach mladých ľudí, odchádzajúcich zo Slovenskej republiky práve často za lepším vzdelaním, ale aj negatívne dopady na verejné financie, pretože pri podvodne získanom vysokoškolskom vzdelaní nemožno považovať ich vynaloženie za súladné s princípom „hodnota za peniaze“.</w:t>
      </w:r>
    </w:p>
    <w:p w:rsidR="00B664FF" w:rsidRDefault="00B664FF" w:rsidP="00B664FF">
      <w:pPr>
        <w:ind w:firstLine="708"/>
        <w:jc w:val="both"/>
        <w:rPr>
          <w:rFonts w:eastAsiaTheme="minorEastAsia" w:cs="Times New Roman"/>
          <w:lang w:eastAsia="en-US" w:bidi="ar-SA"/>
        </w:rPr>
      </w:pPr>
    </w:p>
    <w:p w:rsidR="00B664FF" w:rsidRDefault="00B664FF" w:rsidP="00B664FF">
      <w:pPr>
        <w:ind w:firstLine="708"/>
        <w:jc w:val="both"/>
      </w:pPr>
      <w:r>
        <w:rPr>
          <w:rFonts w:eastAsiaTheme="minorEastAsia" w:cs="Times New Roman"/>
          <w:lang w:eastAsia="en-US" w:bidi="ar-SA"/>
        </w:rPr>
        <w:t xml:space="preserve">Už vláda Slovenskej republiky, ktorá vzišla z výsledkov volieb uskutočnených 12. júna 2010 sa vo svojom programovom vyhlásení </w:t>
      </w:r>
      <w:r>
        <w:t>zaviazala, že vytvorí „</w:t>
      </w:r>
      <w:r w:rsidRPr="00B664FF">
        <w:rPr>
          <w:i/>
        </w:rPr>
        <w:t>mechanizmus na odobratie podvodne získaných vysokoškolských a vedecko-pedagogických titulov, ktorý bude riešiť individuálne aj systémové zlyhania</w:t>
      </w:r>
      <w:r>
        <w:t xml:space="preserve">“. Hoci počas skráteného volebného obdobia v rokoch 2010 až 2012 parlament schválil </w:t>
      </w:r>
      <w:proofErr w:type="spellStart"/>
      <w:r>
        <w:t>anti</w:t>
      </w:r>
      <w:proofErr w:type="spellEnd"/>
      <w:r>
        <w:t>-plagiátorskú novelu vysokoškolského zákona č. 6/2011 Z. z., pre krátkosť volebného obdobia sa parlament nezaoberal paragrafovým znením návrhu zákona, ktorý by tento mechanizmus vytvoril, a ani v súčasnosti takýto mechanizmus neexistuje.</w:t>
      </w:r>
    </w:p>
    <w:p w:rsidR="00B664FF" w:rsidRDefault="00B664FF" w:rsidP="00B664FF">
      <w:pPr>
        <w:ind w:firstLine="708"/>
        <w:jc w:val="both"/>
      </w:pPr>
    </w:p>
    <w:p w:rsidR="00B664FF" w:rsidRDefault="00B664FF" w:rsidP="00B664FF">
      <w:pPr>
        <w:ind w:firstLine="708"/>
        <w:jc w:val="both"/>
      </w:pPr>
      <w:r>
        <w:t>V rámci prípravy návrhu zákona zvažovali predkladatelia dva spôsoby riešenia predmetného problému. Prvý spôsob predstavovalo paragrafové znenie návrhu zákona, predložené v rokoch 2010 až 2012 do</w:t>
      </w:r>
      <w:r w:rsidR="00AE2520">
        <w:t xml:space="preserve"> medzirezortného</w:t>
      </w:r>
      <w:r>
        <w:t xml:space="preserve"> pripomienkového konania Ministerstvom školstva, vedy, výskumu a športu Slovenskej republiky</w:t>
      </w:r>
      <w:r w:rsidR="00A24326">
        <w:t>.</w:t>
      </w:r>
      <w:r w:rsidR="00AE2520">
        <w:rPr>
          <w:rStyle w:val="Odkaznapoznmkupodiarou"/>
        </w:rPr>
        <w:footnoteReference w:id="1"/>
      </w:r>
      <w:r w:rsidR="00A24326">
        <w:t xml:space="preserve"> Tento návrh vychádzal z konštrukcie, podľa ktorej by súd určil napríklad vypracovanie záverečnej práce inou osobou ako autorom, a až následne by došlo k vydanou administratívneho právneho aktu rektorom vysokej školy o neplatnosti riadne skončeného štúdia, t. j. súdne rozhodnutie tu malo plniť funkciu riešenia predbežnej otázky pr</w:t>
      </w:r>
      <w:r w:rsidR="000A572E">
        <w:t>e rozhodovanie správneho orgánu (vzniknúť tiež malo akési súdne konanie o „</w:t>
      </w:r>
      <w:proofErr w:type="spellStart"/>
      <w:r w:rsidR="000A572E">
        <w:t>neautorstve</w:t>
      </w:r>
      <w:proofErr w:type="spellEnd"/>
      <w:r w:rsidR="000A572E">
        <w:t>“ osoby na účely odňatia jej titulu).</w:t>
      </w:r>
    </w:p>
    <w:p w:rsidR="000A572E" w:rsidRDefault="000A572E" w:rsidP="00B664FF">
      <w:pPr>
        <w:ind w:firstLine="708"/>
        <w:jc w:val="both"/>
      </w:pPr>
    </w:p>
    <w:p w:rsidR="000A572E" w:rsidRDefault="000A572E" w:rsidP="000A572E">
      <w:pPr>
        <w:ind w:firstLine="708"/>
        <w:jc w:val="both"/>
      </w:pPr>
      <w:r>
        <w:t xml:space="preserve">Druhý spôsob predstavuje právna úprava prijatá v Českej republike v zmysle zákona č. č. 137/2016 </w:t>
      </w:r>
      <w:proofErr w:type="spellStart"/>
      <w:r>
        <w:t>Sb</w:t>
      </w:r>
      <w:proofErr w:type="spellEnd"/>
      <w:r>
        <w:t xml:space="preserve">., ktorým sa menil zákon č. 111/1998 </w:t>
      </w:r>
      <w:proofErr w:type="spellStart"/>
      <w:r>
        <w:t>Sb</w:t>
      </w:r>
      <w:proofErr w:type="spellEnd"/>
      <w:r>
        <w:t xml:space="preserve">. o vysokých školách s účinnosťou od 1. septembra 2016. </w:t>
      </w:r>
      <w:r w:rsidR="00531BDF">
        <w:t xml:space="preserve">Podľa nej uskutočňuje osobitné konanie o vyslovení neplatnosti vykonania štátnej skúšky, rigoróznej skúšky či obhajoby dizertačnej práce rektor príslušnej vysokej školy. Rektor tu vyslovuje neplatnosť osobitným administratívnym aktom, napadnuteľným v rámci správneho súdnictva, pričom správna žaloba má odkladný účinok. </w:t>
      </w:r>
    </w:p>
    <w:p w:rsidR="00531BDF" w:rsidRDefault="00531BDF" w:rsidP="000A572E">
      <w:pPr>
        <w:ind w:firstLine="708"/>
        <w:jc w:val="both"/>
      </w:pPr>
    </w:p>
    <w:p w:rsidR="00A24326" w:rsidRDefault="00531BDF" w:rsidP="00A24326">
      <w:pPr>
        <w:ind w:firstLine="708"/>
        <w:jc w:val="both"/>
      </w:pPr>
      <w:r>
        <w:t>Predkladatelia sa rozhodli predložený návrh zákona postaviť na českom vzore, a to z dôvodu výhrad k prvému spôsobu, vyslovených už v roku 2011 Ministerstvom spravodlivosti Slovenskej republiky.</w:t>
      </w:r>
      <w:r w:rsidR="00AE2520">
        <w:rPr>
          <w:rStyle w:val="Odkaznapoznmkupodiarou"/>
        </w:rPr>
        <w:footnoteReference w:id="2"/>
      </w:r>
      <w:r>
        <w:t xml:space="preserve"> Všetky dôležité otázky je totiž potrebné riešiť najprv v správnom konaní na úrovni vysokej školy, až po vydanie administratívneho právneho aktu, pretože práve vysoká škola má k prípadu najbližšie a vie v rámci správneho konania náležite zistiť skutkový stav. </w:t>
      </w:r>
      <w:r w:rsidRPr="0095137E">
        <w:rPr>
          <w:rFonts w:cs="Times New Roman"/>
        </w:rPr>
        <w:t>Súd by mal mať</w:t>
      </w:r>
      <w:r>
        <w:rPr>
          <w:rFonts w:cs="Times New Roman"/>
        </w:rPr>
        <w:t xml:space="preserve"> </w:t>
      </w:r>
      <w:r w:rsidRPr="0095137E">
        <w:rPr>
          <w:rFonts w:cs="Times New Roman"/>
        </w:rPr>
        <w:t>funkciu iba ako správny súd rozhodujúci o zákonnosti konania orgánov</w:t>
      </w:r>
      <w:r>
        <w:rPr>
          <w:rFonts w:cs="Times New Roman"/>
        </w:rPr>
        <w:t xml:space="preserve"> </w:t>
      </w:r>
      <w:r w:rsidR="00A24326" w:rsidRPr="0095137E">
        <w:t>vys</w:t>
      </w:r>
      <w:r>
        <w:t>okej školy.</w:t>
      </w:r>
    </w:p>
    <w:p w:rsidR="00531BDF" w:rsidRDefault="00531BDF" w:rsidP="00A24326">
      <w:pPr>
        <w:ind w:firstLine="708"/>
        <w:jc w:val="both"/>
      </w:pPr>
    </w:p>
    <w:p w:rsidR="005F0516" w:rsidRDefault="00531BDF" w:rsidP="00AE2520">
      <w:pPr>
        <w:ind w:firstLine="708"/>
        <w:jc w:val="both"/>
        <w:rPr>
          <w:rFonts w:eastAsia="Times New Roman" w:cs="Times New Roman"/>
          <w:bCs/>
          <w:kern w:val="0"/>
          <w:lang w:eastAsia="en-US" w:bidi="ar-SA"/>
        </w:rPr>
      </w:pPr>
      <w:r>
        <w:t>Z dôvodu zákazu spätného pôsobenia práva v neprospech dotknutých subjektov bude možné použiť nové konanie na štátne skúšky či rigorózne skúšky uskutočnené po nadobudnutí účinnosti zákona</w:t>
      </w:r>
      <w:r>
        <w:rPr>
          <w:rFonts w:cs="Times New Roman"/>
        </w:rPr>
        <w:t>.</w:t>
      </w:r>
    </w:p>
    <w:p w:rsidR="00A4417A" w:rsidRPr="00853C65" w:rsidRDefault="00AD5849" w:rsidP="00531BDF">
      <w:pPr>
        <w:jc w:val="both"/>
        <w:rPr>
          <w:rFonts w:eastAsia="Times New Roman" w:cs="Times New Roman"/>
          <w:b/>
          <w:bCs/>
          <w:kern w:val="0"/>
          <w:lang w:eastAsia="sk-SK" w:bidi="ar-SA"/>
        </w:rPr>
      </w:pPr>
      <w:r>
        <w:rPr>
          <w:rFonts w:eastAsia="Times New Roman" w:cs="Times New Roman"/>
          <w:bCs/>
          <w:kern w:val="0"/>
          <w:lang w:eastAsia="en-US" w:bidi="ar-SA"/>
        </w:rPr>
        <w:tab/>
      </w:r>
    </w:p>
    <w:p w:rsidR="00853C65" w:rsidRPr="00853C65" w:rsidRDefault="00853C65" w:rsidP="005E6F2B">
      <w:pPr>
        <w:widowControl/>
        <w:suppressAutoHyphens w:val="0"/>
        <w:ind w:firstLine="708"/>
        <w:jc w:val="both"/>
        <w:rPr>
          <w:rFonts w:eastAsia="Times New Roman" w:cs="Times New Roman"/>
          <w:color w:val="000000"/>
          <w:kern w:val="0"/>
          <w:lang w:eastAsia="en-US" w:bidi="ar-SA"/>
        </w:rPr>
      </w:pPr>
      <w:r w:rsidRPr="00853C65">
        <w:rPr>
          <w:rFonts w:eastAsia="Times New Roman" w:cs="Times New Roman"/>
          <w:color w:val="000000"/>
          <w:kern w:val="0"/>
          <w:lang w:eastAsia="en-US" w:bidi="ar-SA"/>
        </w:rPr>
        <w:t>Návrh zákona je v súlade s právom Európskej únie, s Ústavou Slovenskej republiky, s ústavným</w:t>
      </w:r>
      <w:r w:rsidR="00703C33">
        <w:rPr>
          <w:rFonts w:eastAsia="Times New Roman" w:cs="Times New Roman"/>
          <w:color w:val="000000"/>
          <w:kern w:val="0"/>
          <w:lang w:eastAsia="en-US" w:bidi="ar-SA"/>
        </w:rPr>
        <w:t xml:space="preserve">i zákonmi Slovenskej republiky, ako aj s </w:t>
      </w:r>
      <w:r w:rsidRPr="00853C65">
        <w:rPr>
          <w:rFonts w:eastAsia="Times New Roman" w:cs="Times New Roman"/>
          <w:color w:val="000000"/>
          <w:kern w:val="0"/>
          <w:lang w:eastAsia="en-US" w:bidi="ar-SA"/>
        </w:rPr>
        <w:t>medzinárodnými zmluvami a inými medzinárodnými dokumentmi, ktorými je Slovenská republika viazaná.</w:t>
      </w:r>
    </w:p>
    <w:p w:rsidR="00DA4D1B" w:rsidRPr="00DA4D1B" w:rsidRDefault="00892550" w:rsidP="005E6F2B">
      <w:pPr>
        <w:widowControl/>
        <w:suppressAutoHyphens w:val="0"/>
        <w:spacing w:after="200"/>
        <w:rPr>
          <w:b/>
          <w:u w:val="single"/>
        </w:rPr>
      </w:pPr>
      <w:r>
        <w:br w:type="page"/>
      </w:r>
      <w:r w:rsidR="0017622F" w:rsidRPr="0017622F">
        <w:rPr>
          <w:b/>
        </w:rPr>
        <w:lastRenderedPageBreak/>
        <w:t xml:space="preserve">B. </w:t>
      </w:r>
      <w:r w:rsidR="0045514F">
        <w:rPr>
          <w:b/>
        </w:rPr>
        <w:tab/>
      </w:r>
      <w:r w:rsidR="0017622F" w:rsidRPr="0017622F">
        <w:rPr>
          <w:b/>
        </w:rPr>
        <w:t>Osobitná časť</w:t>
      </w:r>
    </w:p>
    <w:p w:rsidR="00254990" w:rsidRDefault="00DA4D1B" w:rsidP="005E6F2B">
      <w:pPr>
        <w:rPr>
          <w:b/>
          <w:u w:val="single"/>
        </w:rPr>
      </w:pPr>
      <w:r w:rsidRPr="00DA4D1B">
        <w:rPr>
          <w:b/>
          <w:u w:val="single"/>
        </w:rPr>
        <w:t>K Čl. I</w:t>
      </w:r>
    </w:p>
    <w:p w:rsidR="00EC3C27" w:rsidRDefault="00EC3C27" w:rsidP="005E6F2B">
      <w:pPr>
        <w:rPr>
          <w:b/>
          <w:u w:val="single"/>
        </w:rPr>
      </w:pPr>
    </w:p>
    <w:p w:rsidR="00EC3C27" w:rsidRDefault="00273A12" w:rsidP="005E6F2B">
      <w:pPr>
        <w:rPr>
          <w:b/>
        </w:rPr>
      </w:pPr>
      <w:r>
        <w:rPr>
          <w:b/>
        </w:rPr>
        <w:t>K bodu 1</w:t>
      </w:r>
    </w:p>
    <w:p w:rsidR="00295F81" w:rsidRDefault="00295F81" w:rsidP="005E6F2B">
      <w:pPr>
        <w:rPr>
          <w:b/>
        </w:rPr>
      </w:pPr>
    </w:p>
    <w:p w:rsidR="00295F81" w:rsidRDefault="00295F81" w:rsidP="00036EEE">
      <w:pPr>
        <w:ind w:firstLine="708"/>
        <w:jc w:val="both"/>
        <w:rPr>
          <w:rFonts w:cs="Times New Roman"/>
        </w:rPr>
      </w:pPr>
      <w:r>
        <w:t xml:space="preserve">Za doterajšie ustanovenie § 63, týkajúceho sa štátnych skúšok a rigoróznych skúšok sa navrhuje vložiť ustanovenia pojednávajúce o postupe pri vyhlásení neplatnosti vykonania </w:t>
      </w:r>
      <w:r>
        <w:rPr>
          <w:rFonts w:cs="Times New Roman"/>
        </w:rPr>
        <w:t xml:space="preserve">štátnej skúšky, jej súčasti, rigoróznej skúšky, jej súčasti alebo obhajoby dizertačnej práce. Vecne príslušným orgánom na začatie konania bude rektor príslušnej vysokej školy, pričom právna úprava myslí aj na prípady právneho nástupníctva po zrušenej, splynutej alebo zlúčenej vysokej školy. Predkladatelia považovali za dôležité zamedziť v konaní možnému konfliktu záujmov, nakoľko je nevyhnutné zabezpečiť objektívny proces pri citlivej otázke vyhlásenia neplatnosti (subsidiárne bude v tomto smere pôsobiť ústavná úprava ochrany verejného záujmu, zakotvená v ústavnom zákone č. 357/2004 Z. z., keďže v zmysle čl. 2 ods. 1 písm. s) sa ústavná úprava vzťahuje i na </w:t>
      </w:r>
      <w:r w:rsidRPr="00295F81">
        <w:rPr>
          <w:rFonts w:cs="Times New Roman"/>
        </w:rPr>
        <w:t>r</w:t>
      </w:r>
      <w:r>
        <w:rPr>
          <w:rFonts w:cs="Times New Roman"/>
        </w:rPr>
        <w:t>ektorov verejných vysokých škôl).</w:t>
      </w:r>
      <w:r w:rsidR="00036EEE">
        <w:rPr>
          <w:rFonts w:cs="Times New Roman"/>
        </w:rPr>
        <w:t xml:space="preserve"> </w:t>
      </w:r>
    </w:p>
    <w:p w:rsidR="00036EEE" w:rsidRDefault="00036EEE" w:rsidP="00036EEE">
      <w:pPr>
        <w:ind w:firstLine="708"/>
        <w:jc w:val="both"/>
        <w:rPr>
          <w:rFonts w:cs="Times New Roman"/>
        </w:rPr>
      </w:pPr>
      <w:r>
        <w:rPr>
          <w:rFonts w:cs="Times New Roman"/>
        </w:rPr>
        <w:t xml:space="preserve">Neplatnosť vykonania štátnej skúšky, jej súčasti, rigoróznej skúšky, jej súčasti alebo obhajoby dizertačnej práce bude možné vyhlásiť z dvoch dôvodov: (i) právoplatné odsúdenie za trestný čin, v dôsledku spáchania ktorého malo dôjsť k podvodnému konaniu, alebo (ii) úmyselný neoprávnený zásah do ochrany duševného vlastníctva vysokej intenzity, resp. úmyselné konanie proti dobrým mravom v prípade sústavnosti či opakovania takéhoto konania. Hoci pojem „dobré mravy“ nemá zákonnú definíciu, je tradične používaným v rôznych právnych odvetviach a prostredníctvom neho možno dosiahnuť sledovaný cieľ lepšie ako </w:t>
      </w:r>
      <w:proofErr w:type="spellStart"/>
      <w:r>
        <w:rPr>
          <w:rFonts w:cs="Times New Roman"/>
        </w:rPr>
        <w:t>kazuistickou</w:t>
      </w:r>
      <w:proofErr w:type="spellEnd"/>
      <w:r>
        <w:rPr>
          <w:rFonts w:cs="Times New Roman"/>
        </w:rPr>
        <w:t xml:space="preserve"> legislatívou.</w:t>
      </w:r>
    </w:p>
    <w:p w:rsidR="00295F81" w:rsidRDefault="00036EEE" w:rsidP="00036EEE">
      <w:pPr>
        <w:ind w:firstLine="708"/>
        <w:jc w:val="both"/>
        <w:rPr>
          <w:rFonts w:cs="Times New Roman"/>
        </w:rPr>
      </w:pPr>
      <w:r>
        <w:rPr>
          <w:rFonts w:cs="Times New Roman"/>
        </w:rPr>
        <w:t>Konanie o vyhlásení neplatnosti bude začínať buď z vlastnej iniciatívy rektora, alebo na základe riadne odôvodneného podnetu akademického senátu vysokej školy, prípadne fakulty s preukázateľným bezprostredným záujmom. Príkladom bude situácia, keď konanie určitého absolventa preukázateľne škodí dobrej povesti danej vysokej školy či fakulty, pričom navrhovaná úprava myslí i na prípady, keď určitá osoba študovala študijné programy na rôznych vysokých školách. Nakoľko denné štúdium na vysokých školách je hradené z verejných prostriedkov, navrhuje sa tiež, aby riadne o</w:t>
      </w:r>
      <w:r w:rsidR="00773F05">
        <w:rPr>
          <w:rFonts w:cs="Times New Roman"/>
        </w:rPr>
        <w:t>dôvodnený podnet mohlo podať Ministerstvo školstva, vedy, výskumu a športu Slovenskej republiky. Je dôležité podotknúť, že podanie riadne odôvodneného podnetu ešte neznamená rozhodnutie o vyslovení neplatnosti – táto kompetencia je návrhom zákona priznaná len rektorovi, a to s tým, že jeho rozhodnutie nebude môcť byť nikdy svojvoľné, lebo dotknutá osoba ho bude môcť napadnúť v rámci správneho súdnictva. V záujme zabezpečenia právnej istoty sa tiež stanovujú lehoty pre začatie konania o vyhlásení neplatnosti.</w:t>
      </w:r>
    </w:p>
    <w:p w:rsidR="00295F81" w:rsidRDefault="00773F05" w:rsidP="00773F05">
      <w:pPr>
        <w:ind w:firstLine="708"/>
        <w:jc w:val="both"/>
        <w:rPr>
          <w:rFonts w:cs="Times New Roman"/>
        </w:rPr>
      </w:pPr>
      <w:r>
        <w:rPr>
          <w:rFonts w:cs="Times New Roman"/>
        </w:rPr>
        <w:t>Právne následky právoplatného a účinného rozhodnutia o vyhlásení neplatnosti sú podrobne uvedené v § 63b. Dotknutá osoba stratí nielen príslušné vysokoškolské vzdelanie a titul, ale platnosť stratia aj doklady o absolvovaní štúdia, bez nároku na vrátenie školného alebo poplatkov spojených so štúdiom. Ak by sa povedzme ukázalo, že doktorand v dennej forme štúdia sa dopustil plagiátorstva pri svojej diplomovej práci a vo veci by bolo vydané právoplatné a účinné rozhodnutie o vyhlásení neplatnosti, nasledovalo by vylúčenie zo štúdia. Nepomohlo by ani prípadné neodôvodnené podanie správnej žaloby (sledujúc jej odkladný účinok v snahe dokončiť doktorandské štúdium), pretože aj po prípadnom riadnom skončení doktorandského štúdia by rozhodnutie týkajúce sa diplomovej práce malo za následok neplatnosť aj doktorandského štúdia.</w:t>
      </w:r>
    </w:p>
    <w:p w:rsidR="00295F81" w:rsidRDefault="00773F05" w:rsidP="00F60EB7">
      <w:pPr>
        <w:ind w:firstLine="708"/>
        <w:jc w:val="both"/>
        <w:rPr>
          <w:rFonts w:eastAsia="Times New Roman" w:cs="Times New Roman"/>
        </w:rPr>
      </w:pPr>
      <w:r>
        <w:rPr>
          <w:rFonts w:cs="Times New Roman"/>
        </w:rPr>
        <w:t xml:space="preserve">Navrhované znenie § 63b pamätá i na ochranu tretích osôb. </w:t>
      </w:r>
      <w:r w:rsidR="00F60EB7">
        <w:rPr>
          <w:rFonts w:cs="Times New Roman"/>
        </w:rPr>
        <w:t xml:space="preserve">Bez § 63b ods. 5 by mohlo dôjsť k situácii, že napríklad prax advokátskeho koncipienta u advokáta, na ktorého by sa vzťahovalo rozhodnutie o vyhlásení neplatnosti, by mohla byť spochybňovaná. Do nadobudnutia účinnosti tohto rozhodnutia bude ochrana práv tejto a podobných osôb riadne </w:t>
      </w:r>
      <w:r w:rsidR="00F60EB7">
        <w:rPr>
          <w:rFonts w:cs="Times New Roman"/>
        </w:rPr>
        <w:lastRenderedPageBreak/>
        <w:t>zabezpečená. Rozhodnutia o vyhlásení neplatnosti budú musieť byť zverejňované na webovom sídle danej vysokej školy, čo podľa názoru predkladateľov v kombinácii s výrazným verejným záujmom o takéto rozhodnutie zabezpečí dostatočnú publicitu a tým aj ochranu práv tretích osôb.</w:t>
      </w:r>
    </w:p>
    <w:p w:rsidR="00295F81" w:rsidRDefault="00295F81" w:rsidP="00295F81">
      <w:pPr>
        <w:jc w:val="both"/>
        <w:rPr>
          <w:rFonts w:cs="Times New Roman"/>
        </w:rPr>
      </w:pPr>
    </w:p>
    <w:p w:rsidR="00965A7A" w:rsidRDefault="001F01CC" w:rsidP="005E6F2B">
      <w:pPr>
        <w:rPr>
          <w:b/>
        </w:rPr>
      </w:pPr>
      <w:r>
        <w:rPr>
          <w:b/>
        </w:rPr>
        <w:t>K bodom 2 a 3</w:t>
      </w:r>
    </w:p>
    <w:p w:rsidR="00A4417A" w:rsidRDefault="00A4417A" w:rsidP="005E6F2B">
      <w:pPr>
        <w:rPr>
          <w:b/>
        </w:rPr>
      </w:pPr>
    </w:p>
    <w:p w:rsidR="00965A7A" w:rsidRDefault="001F01CC" w:rsidP="005E6F2B">
      <w:pPr>
        <w:jc w:val="both"/>
        <w:rPr>
          <w:rFonts w:cs="Times New Roman"/>
        </w:rPr>
      </w:pPr>
      <w:r>
        <w:rPr>
          <w:rFonts w:cs="Times New Roman"/>
        </w:rPr>
        <w:t>Ide o legislatívno-technické úpravy nadväzujúce na právoplatné a účinné rozhodnutie o vyhlásení neplatnosti, kedy je potrebné rozhodnúť o skončení štúdia dotknutej osoby.</w:t>
      </w:r>
    </w:p>
    <w:p w:rsidR="00B01755" w:rsidRDefault="00B01755" w:rsidP="005E6F2B">
      <w:pPr>
        <w:jc w:val="both"/>
        <w:rPr>
          <w:b/>
        </w:rPr>
      </w:pPr>
    </w:p>
    <w:p w:rsidR="00B01755" w:rsidRDefault="00B01755" w:rsidP="005E6F2B">
      <w:pPr>
        <w:jc w:val="both"/>
        <w:rPr>
          <w:b/>
        </w:rPr>
      </w:pPr>
      <w:r>
        <w:rPr>
          <w:b/>
        </w:rPr>
        <w:t>K bodu 4</w:t>
      </w:r>
    </w:p>
    <w:p w:rsidR="00B01755" w:rsidRDefault="00B01755" w:rsidP="005E6F2B">
      <w:pPr>
        <w:jc w:val="both"/>
        <w:rPr>
          <w:b/>
        </w:rPr>
      </w:pPr>
    </w:p>
    <w:p w:rsidR="00D553D9" w:rsidRDefault="00B01755" w:rsidP="005E6F2B">
      <w:pPr>
        <w:jc w:val="both"/>
      </w:pPr>
      <w:r>
        <w:t>Navrhuje sa prechodné ustanovenie</w:t>
      </w:r>
      <w:r w:rsidR="001F01CC">
        <w:t xml:space="preserve"> v súlade s postulátom, že tzv. nepravá </w:t>
      </w:r>
      <w:proofErr w:type="spellStart"/>
      <w:r w:rsidR="001F01CC">
        <w:t>retroakativita</w:t>
      </w:r>
      <w:proofErr w:type="spellEnd"/>
      <w:r w:rsidR="001F01CC">
        <w:t xml:space="preserve"> je v zásade prípustná: „</w:t>
      </w:r>
      <w:r w:rsidR="001F01CC" w:rsidRPr="001F01CC">
        <w:rPr>
          <w:i/>
        </w:rPr>
        <w:t>Pri nepravej retroaktivite zákonodarca uznáva právne skutočnosti, na základe ktorých podľa predchádzajúcej právnej normy došlo k vzniku určitých právnych vzťahov. O nepravú retroaktivitu môže ísť napriek tomu, že zákonodarca prípadne novým právnym predpisom zároveň s účinnosťou do budúcna prinesie určité zmeny aj tých práv (alebo povinností), ktoré vznikli za platnosti skoršieho zákona. Nepravá retroaktivita teda nebráni zákonodarcovi novou právnou úpravou vstúpiť aj do tých právnych vzťahov, ktoré vznikli na základe skôr prijatej právnej normy a meniť ich režim. Za prípustné sa považuje, pokiaľ nová právna úprava (uznávajúc práva a povinnosti nadobudnuté podľa skoršieho právneho predpisu) zavádza do budúcna nový režim a mechanizmus (procedúru) uplatnenia týchto práv alebo pokiaľ právam nadobudnutým za skoršej právnej úpravy priznáva odo dňa účinnosti neskoršej právnej úpravy nový obsah. V konečnom dôsledku nepôsobí nepravá retroaktivita do minulosti. Akceptuje stav, ktorý nastal za skôr platnej a účinnej právnej úpravy, tento stav ale rieši až v čase účinnosti novej právnej úpravy</w:t>
      </w:r>
      <w:r w:rsidR="001F01CC">
        <w:t xml:space="preserve">.“ (uznesenie Najvyššieho </w:t>
      </w:r>
      <w:r w:rsidR="00F60EB7">
        <w:t>s</w:t>
      </w:r>
      <w:r w:rsidR="001F01CC">
        <w:t>údu S</w:t>
      </w:r>
      <w:r w:rsidR="00F60EB7">
        <w:t>lovenskej republiky z 29. júna</w:t>
      </w:r>
      <w:r w:rsidR="001F01CC">
        <w:t xml:space="preserve"> 2010, </w:t>
      </w:r>
      <w:proofErr w:type="spellStart"/>
      <w:r w:rsidR="001F01CC">
        <w:t>sp</w:t>
      </w:r>
      <w:proofErr w:type="spellEnd"/>
      <w:r w:rsidR="001F01CC">
        <w:t xml:space="preserve">. zn. 4 </w:t>
      </w:r>
      <w:proofErr w:type="spellStart"/>
      <w:r w:rsidR="001F01CC">
        <w:t>Cdo</w:t>
      </w:r>
      <w:proofErr w:type="spellEnd"/>
      <w:r w:rsidR="001F01CC">
        <w:t xml:space="preserve"> 98/2010).</w:t>
      </w:r>
    </w:p>
    <w:p w:rsidR="00D41218" w:rsidRDefault="00D41218" w:rsidP="005E6F2B">
      <w:pPr>
        <w:jc w:val="both"/>
      </w:pPr>
    </w:p>
    <w:p w:rsidR="00E7579F" w:rsidRDefault="00407A74" w:rsidP="005E6F2B">
      <w:pPr>
        <w:jc w:val="both"/>
        <w:rPr>
          <w:b/>
          <w:u w:val="single"/>
        </w:rPr>
      </w:pPr>
      <w:r>
        <w:rPr>
          <w:b/>
          <w:u w:val="single"/>
        </w:rPr>
        <w:t>K Čl. II</w:t>
      </w:r>
    </w:p>
    <w:p w:rsidR="00694886" w:rsidRDefault="00694886" w:rsidP="005E6F2B">
      <w:pPr>
        <w:jc w:val="both"/>
        <w:rPr>
          <w:b/>
          <w:u w:val="single"/>
        </w:rPr>
      </w:pPr>
    </w:p>
    <w:p w:rsidR="00E7579F" w:rsidRDefault="00A4417A" w:rsidP="005E6F2B">
      <w:pPr>
        <w:jc w:val="both"/>
        <w:rPr>
          <w:b/>
          <w:u w:val="single"/>
        </w:rPr>
      </w:pPr>
      <w:r>
        <w:t>Stanovuje sa účinnosť navrhovaných zmien s ohľadom na predpokladaný priebeh legislatívneho procesu.</w:t>
      </w:r>
    </w:p>
    <w:p w:rsidR="00963DE5" w:rsidRDefault="00963DE5" w:rsidP="005E6F2B">
      <w:pPr>
        <w:widowControl/>
        <w:suppressAutoHyphens w:val="0"/>
        <w:spacing w:after="200"/>
        <w:rPr>
          <w:rFonts w:eastAsiaTheme="minorEastAsia" w:cs="Times New Roman"/>
          <w:b/>
          <w:caps/>
          <w:color w:val="000000"/>
          <w:spacing w:val="30"/>
          <w:lang w:eastAsia="en-US" w:bidi="ar-SA"/>
        </w:rPr>
      </w:pPr>
    </w:p>
    <w:sectPr w:rsidR="00963DE5" w:rsidSect="000C478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4B0" w:rsidRDefault="00E204B0" w:rsidP="0090548E">
      <w:r>
        <w:separator/>
      </w:r>
    </w:p>
  </w:endnote>
  <w:endnote w:type="continuationSeparator" w:id="0">
    <w:p w:rsidR="00E204B0" w:rsidRDefault="00E204B0" w:rsidP="0090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E45" w:rsidRPr="00BC6D0D" w:rsidRDefault="00691E45" w:rsidP="004B0F8E">
    <w:pPr>
      <w:pStyle w:val="Pta"/>
      <w:framePr w:wrap="around" w:vAnchor="text" w:hAnchor="margin" w:xAlign="center" w:y="1"/>
      <w:rPr>
        <w:rStyle w:val="slostrany"/>
        <w:sz w:val="24"/>
        <w:szCs w:val="24"/>
      </w:rPr>
    </w:pPr>
  </w:p>
  <w:p w:rsidR="00691E45" w:rsidRDefault="00691E45" w:rsidP="004B0F8E">
    <w:pPr>
      <w:pStyle w:val="Pt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4B0" w:rsidRDefault="00E204B0" w:rsidP="0090548E">
      <w:r>
        <w:separator/>
      </w:r>
    </w:p>
  </w:footnote>
  <w:footnote w:type="continuationSeparator" w:id="0">
    <w:p w:rsidR="00E204B0" w:rsidRDefault="00E204B0" w:rsidP="0090548E">
      <w:r>
        <w:continuationSeparator/>
      </w:r>
    </w:p>
  </w:footnote>
  <w:footnote w:id="1">
    <w:p w:rsidR="00AE2520" w:rsidRPr="00AE2520" w:rsidRDefault="00AE2520" w:rsidP="00AE2520">
      <w:pPr>
        <w:pStyle w:val="Textpoznmkypodiarou"/>
      </w:pPr>
      <w:r>
        <w:rPr>
          <w:rStyle w:val="Odkaznapoznmkupodiarou"/>
        </w:rPr>
        <w:footnoteRef/>
      </w:r>
      <w:r>
        <w:t xml:space="preserve"> Dostupné na </w:t>
      </w:r>
      <w:r w:rsidRPr="00AE2520">
        <w:t>https://lt.justice.gov.sk/Document/PrintForm.aspx?instEID=-1&amp;matEID=4384&amp;docEID=206602&amp;docFormEID=30&amp;docTypeEID=-1&amp;format=pdf&amp;langEID=1&amp;tStamp=20111114114031660</w:t>
      </w:r>
      <w:r>
        <w:t>.</w:t>
      </w:r>
    </w:p>
  </w:footnote>
  <w:footnote w:id="2">
    <w:p w:rsidR="00AE2520" w:rsidRPr="00AE2520" w:rsidRDefault="00AE2520" w:rsidP="00AE2520">
      <w:pPr>
        <w:pStyle w:val="Textpoznmkypodiarou"/>
      </w:pPr>
      <w:r>
        <w:rPr>
          <w:rStyle w:val="Odkaznapoznmkupodiarou"/>
        </w:rPr>
        <w:footnoteRef/>
      </w:r>
      <w:r>
        <w:t xml:space="preserve"> Vyhodnotenie medzirezortného pripomienkového konania je dostupné tu </w:t>
      </w:r>
      <w:r w:rsidRPr="00AE2520">
        <w:t>https://lt.justice.gov.sk/Document/PrintForm.aspx?instEID=-1&amp;matEID=4384&amp;docEID=206602&amp;docFormEID=30&amp;docTypeEID=-1&amp;format=pdf&amp;langEID=1&amp;tStamp=20111114114031660</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7AED"/>
    <w:multiLevelType w:val="hybridMultilevel"/>
    <w:tmpl w:val="50A2AD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F263A0E"/>
    <w:multiLevelType w:val="hybridMultilevel"/>
    <w:tmpl w:val="CB26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D2F37"/>
    <w:multiLevelType w:val="hybridMultilevel"/>
    <w:tmpl w:val="1FC8A9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2B1BD7"/>
    <w:multiLevelType w:val="hybridMultilevel"/>
    <w:tmpl w:val="48488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F5E9B"/>
    <w:multiLevelType w:val="hybridMultilevel"/>
    <w:tmpl w:val="52D0773E"/>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 w15:restartNumberingAfterBreak="0">
    <w:nsid w:val="3C874F1B"/>
    <w:multiLevelType w:val="hybridMultilevel"/>
    <w:tmpl w:val="E0F6E3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7" w15:restartNumberingAfterBreak="0">
    <w:nsid w:val="403B6B3C"/>
    <w:multiLevelType w:val="hybridMultilevel"/>
    <w:tmpl w:val="210E7A80"/>
    <w:lvl w:ilvl="0" w:tplc="0C3CBDAC">
      <w:start w:val="1"/>
      <w:numFmt w:val="decimal"/>
      <w:pStyle w:val="vodnveta"/>
      <w:lvlText w:val="%1."/>
      <w:lvlJc w:val="left"/>
      <w:pPr>
        <w:ind w:left="36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52C05365"/>
    <w:multiLevelType w:val="hybridMultilevel"/>
    <w:tmpl w:val="F238D6E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628C6D55"/>
    <w:multiLevelType w:val="hybridMultilevel"/>
    <w:tmpl w:val="5A7221F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65A533E5"/>
    <w:multiLevelType w:val="hybridMultilevel"/>
    <w:tmpl w:val="232E07A0"/>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1" w15:restartNumberingAfterBreak="0">
    <w:nsid w:val="73096D33"/>
    <w:multiLevelType w:val="hybridMultilevel"/>
    <w:tmpl w:val="C7F24A2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750F1863"/>
    <w:multiLevelType w:val="hybridMultilevel"/>
    <w:tmpl w:val="674A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F2B69"/>
    <w:multiLevelType w:val="hybridMultilevel"/>
    <w:tmpl w:val="4ECC68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8F92BEC"/>
    <w:multiLevelType w:val="hybridMultilevel"/>
    <w:tmpl w:val="5546E06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2"/>
  </w:num>
  <w:num w:numId="5">
    <w:abstractNumId w:val="0"/>
  </w:num>
  <w:num w:numId="6">
    <w:abstractNumId w:val="1"/>
  </w:num>
  <w:num w:numId="7">
    <w:abstractNumId w:val="3"/>
  </w:num>
  <w:num w:numId="8">
    <w:abstractNumId w:val="12"/>
  </w:num>
  <w:num w:numId="9">
    <w:abstractNumId w:val="5"/>
  </w:num>
  <w:num w:numId="10">
    <w:abstractNumId w:val="8"/>
  </w:num>
  <w:num w:numId="11">
    <w:abstractNumId w:val="9"/>
  </w:num>
  <w:num w:numId="12">
    <w:abstractNumId w:val="14"/>
  </w:num>
  <w:num w:numId="13">
    <w:abstractNumId w:val="11"/>
  </w:num>
  <w:num w:numId="14">
    <w:abstractNumId w:val="4"/>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B12"/>
    <w:rsid w:val="00000576"/>
    <w:rsid w:val="00003D36"/>
    <w:rsid w:val="00006BC4"/>
    <w:rsid w:val="00010FD1"/>
    <w:rsid w:val="00011A4B"/>
    <w:rsid w:val="00016F16"/>
    <w:rsid w:val="0001798F"/>
    <w:rsid w:val="0003434F"/>
    <w:rsid w:val="00036EEE"/>
    <w:rsid w:val="000441A6"/>
    <w:rsid w:val="00045EA0"/>
    <w:rsid w:val="0005216D"/>
    <w:rsid w:val="00070006"/>
    <w:rsid w:val="00075997"/>
    <w:rsid w:val="00077A6C"/>
    <w:rsid w:val="00077E59"/>
    <w:rsid w:val="0008356A"/>
    <w:rsid w:val="00083720"/>
    <w:rsid w:val="00091102"/>
    <w:rsid w:val="000A19B0"/>
    <w:rsid w:val="000A32A5"/>
    <w:rsid w:val="000A4469"/>
    <w:rsid w:val="000A572E"/>
    <w:rsid w:val="000A5AAE"/>
    <w:rsid w:val="000B14B8"/>
    <w:rsid w:val="000B2B2D"/>
    <w:rsid w:val="000B3BCB"/>
    <w:rsid w:val="000B4E2E"/>
    <w:rsid w:val="000C4783"/>
    <w:rsid w:val="000C77FF"/>
    <w:rsid w:val="000C7AF3"/>
    <w:rsid w:val="000D04FF"/>
    <w:rsid w:val="000D26AD"/>
    <w:rsid w:val="000E2096"/>
    <w:rsid w:val="000E5723"/>
    <w:rsid w:val="0011019F"/>
    <w:rsid w:val="001117A9"/>
    <w:rsid w:val="00111AE5"/>
    <w:rsid w:val="001126F7"/>
    <w:rsid w:val="001128E2"/>
    <w:rsid w:val="0011374E"/>
    <w:rsid w:val="00117E40"/>
    <w:rsid w:val="00120F1C"/>
    <w:rsid w:val="00122280"/>
    <w:rsid w:val="001223AF"/>
    <w:rsid w:val="001329E3"/>
    <w:rsid w:val="00135169"/>
    <w:rsid w:val="00137C85"/>
    <w:rsid w:val="0014355E"/>
    <w:rsid w:val="001477DB"/>
    <w:rsid w:val="00150922"/>
    <w:rsid w:val="00151E96"/>
    <w:rsid w:val="00153A2C"/>
    <w:rsid w:val="001545D3"/>
    <w:rsid w:val="00154B93"/>
    <w:rsid w:val="001564FE"/>
    <w:rsid w:val="00160969"/>
    <w:rsid w:val="00162FD1"/>
    <w:rsid w:val="0016770E"/>
    <w:rsid w:val="0017622F"/>
    <w:rsid w:val="0019090E"/>
    <w:rsid w:val="00192B83"/>
    <w:rsid w:val="00193CA7"/>
    <w:rsid w:val="0019523D"/>
    <w:rsid w:val="00196FCE"/>
    <w:rsid w:val="001A09EB"/>
    <w:rsid w:val="001A474E"/>
    <w:rsid w:val="001A7996"/>
    <w:rsid w:val="001B0E4E"/>
    <w:rsid w:val="001C2B30"/>
    <w:rsid w:val="001D31B9"/>
    <w:rsid w:val="001D5FDF"/>
    <w:rsid w:val="001D6350"/>
    <w:rsid w:val="001D70E1"/>
    <w:rsid w:val="001E096B"/>
    <w:rsid w:val="001E1373"/>
    <w:rsid w:val="001E205E"/>
    <w:rsid w:val="001E3269"/>
    <w:rsid w:val="001E5270"/>
    <w:rsid w:val="001F01CC"/>
    <w:rsid w:val="001F1DA1"/>
    <w:rsid w:val="001F7FA4"/>
    <w:rsid w:val="0020104E"/>
    <w:rsid w:val="00203D9D"/>
    <w:rsid w:val="00220208"/>
    <w:rsid w:val="002204AF"/>
    <w:rsid w:val="00221C47"/>
    <w:rsid w:val="002226ED"/>
    <w:rsid w:val="00225B05"/>
    <w:rsid w:val="00227EC6"/>
    <w:rsid w:val="0023058D"/>
    <w:rsid w:val="0024026C"/>
    <w:rsid w:val="00241C3E"/>
    <w:rsid w:val="00242ABC"/>
    <w:rsid w:val="002433BD"/>
    <w:rsid w:val="00244366"/>
    <w:rsid w:val="00244C1A"/>
    <w:rsid w:val="00244E41"/>
    <w:rsid w:val="00246832"/>
    <w:rsid w:val="002472C2"/>
    <w:rsid w:val="0025197F"/>
    <w:rsid w:val="00254990"/>
    <w:rsid w:val="002562F1"/>
    <w:rsid w:val="00263D30"/>
    <w:rsid w:val="00264023"/>
    <w:rsid w:val="00267246"/>
    <w:rsid w:val="002672DE"/>
    <w:rsid w:val="0027080C"/>
    <w:rsid w:val="00271233"/>
    <w:rsid w:val="00273A12"/>
    <w:rsid w:val="00276AF3"/>
    <w:rsid w:val="00283CED"/>
    <w:rsid w:val="0028495A"/>
    <w:rsid w:val="00286EA2"/>
    <w:rsid w:val="002877D7"/>
    <w:rsid w:val="00291A60"/>
    <w:rsid w:val="00293234"/>
    <w:rsid w:val="0029387E"/>
    <w:rsid w:val="00295F61"/>
    <w:rsid w:val="00295F81"/>
    <w:rsid w:val="002A00BF"/>
    <w:rsid w:val="002B3AE6"/>
    <w:rsid w:val="002B3C2A"/>
    <w:rsid w:val="002C080E"/>
    <w:rsid w:val="002C1C8F"/>
    <w:rsid w:val="002C73CB"/>
    <w:rsid w:val="002D08B3"/>
    <w:rsid w:val="002D1E91"/>
    <w:rsid w:val="002D2DFF"/>
    <w:rsid w:val="002D3038"/>
    <w:rsid w:val="002E0433"/>
    <w:rsid w:val="002E118D"/>
    <w:rsid w:val="002E1E6C"/>
    <w:rsid w:val="002F27EB"/>
    <w:rsid w:val="002F3083"/>
    <w:rsid w:val="002F3D4A"/>
    <w:rsid w:val="002F5594"/>
    <w:rsid w:val="00310137"/>
    <w:rsid w:val="0031175E"/>
    <w:rsid w:val="00336052"/>
    <w:rsid w:val="00336F95"/>
    <w:rsid w:val="00336FD9"/>
    <w:rsid w:val="003370AC"/>
    <w:rsid w:val="00337B4F"/>
    <w:rsid w:val="003423ED"/>
    <w:rsid w:val="00355C4F"/>
    <w:rsid w:val="00364C2A"/>
    <w:rsid w:val="00367762"/>
    <w:rsid w:val="003743BC"/>
    <w:rsid w:val="003760BA"/>
    <w:rsid w:val="0037704F"/>
    <w:rsid w:val="00380295"/>
    <w:rsid w:val="00380586"/>
    <w:rsid w:val="003826F6"/>
    <w:rsid w:val="003968A7"/>
    <w:rsid w:val="00397539"/>
    <w:rsid w:val="003A2D21"/>
    <w:rsid w:val="003A4937"/>
    <w:rsid w:val="003A6838"/>
    <w:rsid w:val="003B6285"/>
    <w:rsid w:val="003B7CAA"/>
    <w:rsid w:val="003C038B"/>
    <w:rsid w:val="003C5CB8"/>
    <w:rsid w:val="003D448D"/>
    <w:rsid w:val="003D6DC2"/>
    <w:rsid w:val="003E0FDB"/>
    <w:rsid w:val="003E752C"/>
    <w:rsid w:val="003F5205"/>
    <w:rsid w:val="003F6E3A"/>
    <w:rsid w:val="0040221B"/>
    <w:rsid w:val="00403561"/>
    <w:rsid w:val="00407A74"/>
    <w:rsid w:val="00411F87"/>
    <w:rsid w:val="00412F75"/>
    <w:rsid w:val="00424490"/>
    <w:rsid w:val="004268EC"/>
    <w:rsid w:val="00426D99"/>
    <w:rsid w:val="00434B15"/>
    <w:rsid w:val="00446E2A"/>
    <w:rsid w:val="00447BD9"/>
    <w:rsid w:val="0045514F"/>
    <w:rsid w:val="0045632A"/>
    <w:rsid w:val="004604D8"/>
    <w:rsid w:val="00466590"/>
    <w:rsid w:val="004665E2"/>
    <w:rsid w:val="004671E3"/>
    <w:rsid w:val="00480EA3"/>
    <w:rsid w:val="00481611"/>
    <w:rsid w:val="00484A73"/>
    <w:rsid w:val="004917CB"/>
    <w:rsid w:val="00491A6D"/>
    <w:rsid w:val="004958F3"/>
    <w:rsid w:val="00496F4B"/>
    <w:rsid w:val="004A2751"/>
    <w:rsid w:val="004B0F8E"/>
    <w:rsid w:val="004B626C"/>
    <w:rsid w:val="004B6C07"/>
    <w:rsid w:val="004C06E9"/>
    <w:rsid w:val="004C32E3"/>
    <w:rsid w:val="004C4E9A"/>
    <w:rsid w:val="004C69D7"/>
    <w:rsid w:val="004D1C10"/>
    <w:rsid w:val="004F16BA"/>
    <w:rsid w:val="004F3A27"/>
    <w:rsid w:val="00500C8A"/>
    <w:rsid w:val="0050184B"/>
    <w:rsid w:val="0050246E"/>
    <w:rsid w:val="00504CB7"/>
    <w:rsid w:val="005057F9"/>
    <w:rsid w:val="00505DC6"/>
    <w:rsid w:val="00511FDF"/>
    <w:rsid w:val="00514BB2"/>
    <w:rsid w:val="00515664"/>
    <w:rsid w:val="00520E89"/>
    <w:rsid w:val="0052165C"/>
    <w:rsid w:val="0052496E"/>
    <w:rsid w:val="00525026"/>
    <w:rsid w:val="005252AD"/>
    <w:rsid w:val="00525317"/>
    <w:rsid w:val="00531BDF"/>
    <w:rsid w:val="00531BE1"/>
    <w:rsid w:val="005321D0"/>
    <w:rsid w:val="00535919"/>
    <w:rsid w:val="005430C0"/>
    <w:rsid w:val="00545822"/>
    <w:rsid w:val="00546507"/>
    <w:rsid w:val="00547D16"/>
    <w:rsid w:val="00552571"/>
    <w:rsid w:val="00556474"/>
    <w:rsid w:val="005577E5"/>
    <w:rsid w:val="00565DC4"/>
    <w:rsid w:val="00570409"/>
    <w:rsid w:val="00573C70"/>
    <w:rsid w:val="0057497E"/>
    <w:rsid w:val="00577000"/>
    <w:rsid w:val="00577988"/>
    <w:rsid w:val="00592EE9"/>
    <w:rsid w:val="0059522B"/>
    <w:rsid w:val="005A5F10"/>
    <w:rsid w:val="005A62F6"/>
    <w:rsid w:val="005B3438"/>
    <w:rsid w:val="005B3517"/>
    <w:rsid w:val="005B70F2"/>
    <w:rsid w:val="005C15AB"/>
    <w:rsid w:val="005C4292"/>
    <w:rsid w:val="005C4494"/>
    <w:rsid w:val="005C4749"/>
    <w:rsid w:val="005C5604"/>
    <w:rsid w:val="005C5F68"/>
    <w:rsid w:val="005D0CF3"/>
    <w:rsid w:val="005D1CAD"/>
    <w:rsid w:val="005D4BC0"/>
    <w:rsid w:val="005D7746"/>
    <w:rsid w:val="005E1789"/>
    <w:rsid w:val="005E190F"/>
    <w:rsid w:val="005E3032"/>
    <w:rsid w:val="005E5EBA"/>
    <w:rsid w:val="005E61CB"/>
    <w:rsid w:val="005E6F2B"/>
    <w:rsid w:val="005F0516"/>
    <w:rsid w:val="005F2060"/>
    <w:rsid w:val="005F4463"/>
    <w:rsid w:val="005F46CA"/>
    <w:rsid w:val="005F5FD5"/>
    <w:rsid w:val="00601342"/>
    <w:rsid w:val="006013BC"/>
    <w:rsid w:val="00604C09"/>
    <w:rsid w:val="00615688"/>
    <w:rsid w:val="00617BDA"/>
    <w:rsid w:val="006263C3"/>
    <w:rsid w:val="00631565"/>
    <w:rsid w:val="00632296"/>
    <w:rsid w:val="00645EA6"/>
    <w:rsid w:val="00646694"/>
    <w:rsid w:val="0065651A"/>
    <w:rsid w:val="00660EC6"/>
    <w:rsid w:val="006638B1"/>
    <w:rsid w:val="0067499F"/>
    <w:rsid w:val="006859B1"/>
    <w:rsid w:val="0068789D"/>
    <w:rsid w:val="00687973"/>
    <w:rsid w:val="00691E45"/>
    <w:rsid w:val="00694886"/>
    <w:rsid w:val="0069739B"/>
    <w:rsid w:val="006A5B43"/>
    <w:rsid w:val="006A5E02"/>
    <w:rsid w:val="006A6C4F"/>
    <w:rsid w:val="006B7ED8"/>
    <w:rsid w:val="006C3B7E"/>
    <w:rsid w:val="006C5D62"/>
    <w:rsid w:val="006D2ABF"/>
    <w:rsid w:val="006D60D0"/>
    <w:rsid w:val="006D6B44"/>
    <w:rsid w:val="006D6F09"/>
    <w:rsid w:val="006E0E75"/>
    <w:rsid w:val="006E3838"/>
    <w:rsid w:val="006E463D"/>
    <w:rsid w:val="006E6879"/>
    <w:rsid w:val="006F0091"/>
    <w:rsid w:val="006F086A"/>
    <w:rsid w:val="006F7449"/>
    <w:rsid w:val="00703C33"/>
    <w:rsid w:val="007063AF"/>
    <w:rsid w:val="007115A9"/>
    <w:rsid w:val="00712A01"/>
    <w:rsid w:val="00713383"/>
    <w:rsid w:val="0072700C"/>
    <w:rsid w:val="00731F84"/>
    <w:rsid w:val="00737CC8"/>
    <w:rsid w:val="00742FAE"/>
    <w:rsid w:val="00752074"/>
    <w:rsid w:val="00753301"/>
    <w:rsid w:val="00753EEE"/>
    <w:rsid w:val="00762DBD"/>
    <w:rsid w:val="00764085"/>
    <w:rsid w:val="007666C7"/>
    <w:rsid w:val="00773985"/>
    <w:rsid w:val="00773A69"/>
    <w:rsid w:val="00773F05"/>
    <w:rsid w:val="00774A59"/>
    <w:rsid w:val="00774B24"/>
    <w:rsid w:val="007753C5"/>
    <w:rsid w:val="00777391"/>
    <w:rsid w:val="007802C2"/>
    <w:rsid w:val="00782B02"/>
    <w:rsid w:val="007945CB"/>
    <w:rsid w:val="00795703"/>
    <w:rsid w:val="007A02B4"/>
    <w:rsid w:val="007A1909"/>
    <w:rsid w:val="007A1A85"/>
    <w:rsid w:val="007A3852"/>
    <w:rsid w:val="007A3BD3"/>
    <w:rsid w:val="007A4618"/>
    <w:rsid w:val="007A578D"/>
    <w:rsid w:val="007A6886"/>
    <w:rsid w:val="007B2279"/>
    <w:rsid w:val="007B6084"/>
    <w:rsid w:val="007C1364"/>
    <w:rsid w:val="007C1866"/>
    <w:rsid w:val="007C49E3"/>
    <w:rsid w:val="007D14D5"/>
    <w:rsid w:val="007D6F6A"/>
    <w:rsid w:val="007E17C6"/>
    <w:rsid w:val="007E3D61"/>
    <w:rsid w:val="007E4594"/>
    <w:rsid w:val="007E71A4"/>
    <w:rsid w:val="007F3D73"/>
    <w:rsid w:val="00800979"/>
    <w:rsid w:val="00801738"/>
    <w:rsid w:val="008055E0"/>
    <w:rsid w:val="00810216"/>
    <w:rsid w:val="008138C2"/>
    <w:rsid w:val="008207C5"/>
    <w:rsid w:val="00822246"/>
    <w:rsid w:val="008271C9"/>
    <w:rsid w:val="00844D7C"/>
    <w:rsid w:val="00847A8E"/>
    <w:rsid w:val="00852A39"/>
    <w:rsid w:val="00853C65"/>
    <w:rsid w:val="00855A4E"/>
    <w:rsid w:val="0086052F"/>
    <w:rsid w:val="00861A0B"/>
    <w:rsid w:val="0086606A"/>
    <w:rsid w:val="008669C0"/>
    <w:rsid w:val="00873B12"/>
    <w:rsid w:val="00876CC4"/>
    <w:rsid w:val="00892550"/>
    <w:rsid w:val="00897C09"/>
    <w:rsid w:val="008A719A"/>
    <w:rsid w:val="008B0B96"/>
    <w:rsid w:val="008B2485"/>
    <w:rsid w:val="008C0A5D"/>
    <w:rsid w:val="008D1355"/>
    <w:rsid w:val="008D4600"/>
    <w:rsid w:val="008D47D8"/>
    <w:rsid w:val="008D6A70"/>
    <w:rsid w:val="008D6D37"/>
    <w:rsid w:val="00901E8E"/>
    <w:rsid w:val="009040E3"/>
    <w:rsid w:val="0090548E"/>
    <w:rsid w:val="00906067"/>
    <w:rsid w:val="0091265A"/>
    <w:rsid w:val="00912F5D"/>
    <w:rsid w:val="00913923"/>
    <w:rsid w:val="0091589F"/>
    <w:rsid w:val="00921FE0"/>
    <w:rsid w:val="009241FB"/>
    <w:rsid w:val="0092447A"/>
    <w:rsid w:val="009255B8"/>
    <w:rsid w:val="009360D1"/>
    <w:rsid w:val="00937B77"/>
    <w:rsid w:val="009446B5"/>
    <w:rsid w:val="009507F6"/>
    <w:rsid w:val="00962C63"/>
    <w:rsid w:val="00963DE5"/>
    <w:rsid w:val="00965A7A"/>
    <w:rsid w:val="00966329"/>
    <w:rsid w:val="009724AF"/>
    <w:rsid w:val="009740D8"/>
    <w:rsid w:val="00977F5D"/>
    <w:rsid w:val="00981CED"/>
    <w:rsid w:val="009828A5"/>
    <w:rsid w:val="00983736"/>
    <w:rsid w:val="00984E2A"/>
    <w:rsid w:val="009850EE"/>
    <w:rsid w:val="009878B3"/>
    <w:rsid w:val="00987D38"/>
    <w:rsid w:val="00991866"/>
    <w:rsid w:val="009A3C33"/>
    <w:rsid w:val="009A532B"/>
    <w:rsid w:val="009B0DE2"/>
    <w:rsid w:val="009B1A48"/>
    <w:rsid w:val="009B3727"/>
    <w:rsid w:val="009B41E9"/>
    <w:rsid w:val="009C58A3"/>
    <w:rsid w:val="009C607B"/>
    <w:rsid w:val="009C6CD0"/>
    <w:rsid w:val="009E159F"/>
    <w:rsid w:val="009F0E0D"/>
    <w:rsid w:val="00A02371"/>
    <w:rsid w:val="00A11731"/>
    <w:rsid w:val="00A122FD"/>
    <w:rsid w:val="00A147CA"/>
    <w:rsid w:val="00A22761"/>
    <w:rsid w:val="00A24326"/>
    <w:rsid w:val="00A25E6D"/>
    <w:rsid w:val="00A3470A"/>
    <w:rsid w:val="00A41F89"/>
    <w:rsid w:val="00A429F3"/>
    <w:rsid w:val="00A4417A"/>
    <w:rsid w:val="00A44A27"/>
    <w:rsid w:val="00A50C05"/>
    <w:rsid w:val="00A51C46"/>
    <w:rsid w:val="00A5219E"/>
    <w:rsid w:val="00A5621B"/>
    <w:rsid w:val="00A60058"/>
    <w:rsid w:val="00A667D9"/>
    <w:rsid w:val="00A66CD4"/>
    <w:rsid w:val="00A84BF2"/>
    <w:rsid w:val="00A87A6C"/>
    <w:rsid w:val="00AA19D6"/>
    <w:rsid w:val="00AA37E6"/>
    <w:rsid w:val="00AA5725"/>
    <w:rsid w:val="00AB2DD1"/>
    <w:rsid w:val="00AB2ED7"/>
    <w:rsid w:val="00AB41B0"/>
    <w:rsid w:val="00AB5D5C"/>
    <w:rsid w:val="00AC1164"/>
    <w:rsid w:val="00AC3D7D"/>
    <w:rsid w:val="00AC4AC4"/>
    <w:rsid w:val="00AC743E"/>
    <w:rsid w:val="00AD5849"/>
    <w:rsid w:val="00AD7DC9"/>
    <w:rsid w:val="00AE0A25"/>
    <w:rsid w:val="00AE0C40"/>
    <w:rsid w:val="00AE2520"/>
    <w:rsid w:val="00B01755"/>
    <w:rsid w:val="00B02805"/>
    <w:rsid w:val="00B0477F"/>
    <w:rsid w:val="00B04877"/>
    <w:rsid w:val="00B07272"/>
    <w:rsid w:val="00B121EC"/>
    <w:rsid w:val="00B207D5"/>
    <w:rsid w:val="00B22B6F"/>
    <w:rsid w:val="00B23E35"/>
    <w:rsid w:val="00B26D60"/>
    <w:rsid w:val="00B27D05"/>
    <w:rsid w:val="00B32182"/>
    <w:rsid w:val="00B3584B"/>
    <w:rsid w:val="00B3717E"/>
    <w:rsid w:val="00B57029"/>
    <w:rsid w:val="00B57C2D"/>
    <w:rsid w:val="00B62885"/>
    <w:rsid w:val="00B64D4C"/>
    <w:rsid w:val="00B6575B"/>
    <w:rsid w:val="00B664FF"/>
    <w:rsid w:val="00B7183A"/>
    <w:rsid w:val="00B7220A"/>
    <w:rsid w:val="00B81A20"/>
    <w:rsid w:val="00B828EE"/>
    <w:rsid w:val="00B9149B"/>
    <w:rsid w:val="00B915F9"/>
    <w:rsid w:val="00BA1124"/>
    <w:rsid w:val="00BA31BF"/>
    <w:rsid w:val="00BB200C"/>
    <w:rsid w:val="00BB30C7"/>
    <w:rsid w:val="00BC6676"/>
    <w:rsid w:val="00BC6D0D"/>
    <w:rsid w:val="00BD24F9"/>
    <w:rsid w:val="00BE0EC9"/>
    <w:rsid w:val="00BE1CF0"/>
    <w:rsid w:val="00BE5C07"/>
    <w:rsid w:val="00BE6D49"/>
    <w:rsid w:val="00BF0502"/>
    <w:rsid w:val="00BF23ED"/>
    <w:rsid w:val="00BF6BBA"/>
    <w:rsid w:val="00BF6E84"/>
    <w:rsid w:val="00C01E42"/>
    <w:rsid w:val="00C0693C"/>
    <w:rsid w:val="00C13BDA"/>
    <w:rsid w:val="00C16709"/>
    <w:rsid w:val="00C17ECC"/>
    <w:rsid w:val="00C31244"/>
    <w:rsid w:val="00C36283"/>
    <w:rsid w:val="00C4095D"/>
    <w:rsid w:val="00C41815"/>
    <w:rsid w:val="00C42F61"/>
    <w:rsid w:val="00C61514"/>
    <w:rsid w:val="00C62D93"/>
    <w:rsid w:val="00C6484F"/>
    <w:rsid w:val="00C71F26"/>
    <w:rsid w:val="00C763E4"/>
    <w:rsid w:val="00C8387B"/>
    <w:rsid w:val="00C92858"/>
    <w:rsid w:val="00C9376A"/>
    <w:rsid w:val="00C965D6"/>
    <w:rsid w:val="00CA14F3"/>
    <w:rsid w:val="00CA3849"/>
    <w:rsid w:val="00CB6AF8"/>
    <w:rsid w:val="00CC5B65"/>
    <w:rsid w:val="00CC691F"/>
    <w:rsid w:val="00CD5655"/>
    <w:rsid w:val="00CE2496"/>
    <w:rsid w:val="00CF2A1D"/>
    <w:rsid w:val="00CF7756"/>
    <w:rsid w:val="00D03388"/>
    <w:rsid w:val="00D05B3A"/>
    <w:rsid w:val="00D07370"/>
    <w:rsid w:val="00D1291B"/>
    <w:rsid w:val="00D12FB7"/>
    <w:rsid w:val="00D13AD6"/>
    <w:rsid w:val="00D162D5"/>
    <w:rsid w:val="00D16822"/>
    <w:rsid w:val="00D21169"/>
    <w:rsid w:val="00D32407"/>
    <w:rsid w:val="00D36280"/>
    <w:rsid w:val="00D40347"/>
    <w:rsid w:val="00D41218"/>
    <w:rsid w:val="00D43E64"/>
    <w:rsid w:val="00D46E40"/>
    <w:rsid w:val="00D52901"/>
    <w:rsid w:val="00D530A3"/>
    <w:rsid w:val="00D553D9"/>
    <w:rsid w:val="00D7539F"/>
    <w:rsid w:val="00D75B68"/>
    <w:rsid w:val="00D84448"/>
    <w:rsid w:val="00D86C6A"/>
    <w:rsid w:val="00D86CD2"/>
    <w:rsid w:val="00D91EF7"/>
    <w:rsid w:val="00D933D7"/>
    <w:rsid w:val="00D94073"/>
    <w:rsid w:val="00DA1181"/>
    <w:rsid w:val="00DA30C3"/>
    <w:rsid w:val="00DA4D1B"/>
    <w:rsid w:val="00DB5CFF"/>
    <w:rsid w:val="00DB5DB1"/>
    <w:rsid w:val="00DB6C4F"/>
    <w:rsid w:val="00DC15E2"/>
    <w:rsid w:val="00DC18C5"/>
    <w:rsid w:val="00DD4F37"/>
    <w:rsid w:val="00DD790B"/>
    <w:rsid w:val="00DE10C3"/>
    <w:rsid w:val="00E003F4"/>
    <w:rsid w:val="00E00825"/>
    <w:rsid w:val="00E13047"/>
    <w:rsid w:val="00E1726A"/>
    <w:rsid w:val="00E204B0"/>
    <w:rsid w:val="00E21DA2"/>
    <w:rsid w:val="00E30D6A"/>
    <w:rsid w:val="00E31184"/>
    <w:rsid w:val="00E313F4"/>
    <w:rsid w:val="00E334EE"/>
    <w:rsid w:val="00E3768C"/>
    <w:rsid w:val="00E47012"/>
    <w:rsid w:val="00E471F2"/>
    <w:rsid w:val="00E50ED3"/>
    <w:rsid w:val="00E65909"/>
    <w:rsid w:val="00E66CB0"/>
    <w:rsid w:val="00E720A8"/>
    <w:rsid w:val="00E7579F"/>
    <w:rsid w:val="00E76250"/>
    <w:rsid w:val="00E81458"/>
    <w:rsid w:val="00E81660"/>
    <w:rsid w:val="00E8315D"/>
    <w:rsid w:val="00E83698"/>
    <w:rsid w:val="00E857D9"/>
    <w:rsid w:val="00E8629F"/>
    <w:rsid w:val="00E947EC"/>
    <w:rsid w:val="00E97A16"/>
    <w:rsid w:val="00EA0C42"/>
    <w:rsid w:val="00EA4B15"/>
    <w:rsid w:val="00EB3B7E"/>
    <w:rsid w:val="00EC0167"/>
    <w:rsid w:val="00EC3C27"/>
    <w:rsid w:val="00ED3398"/>
    <w:rsid w:val="00ED5039"/>
    <w:rsid w:val="00EE0F31"/>
    <w:rsid w:val="00EE4B8E"/>
    <w:rsid w:val="00EE4BF3"/>
    <w:rsid w:val="00EE7053"/>
    <w:rsid w:val="00EE7B57"/>
    <w:rsid w:val="00EF196A"/>
    <w:rsid w:val="00EF3622"/>
    <w:rsid w:val="00EF589B"/>
    <w:rsid w:val="00F01119"/>
    <w:rsid w:val="00F02695"/>
    <w:rsid w:val="00F03543"/>
    <w:rsid w:val="00F03CDF"/>
    <w:rsid w:val="00F05C94"/>
    <w:rsid w:val="00F161A8"/>
    <w:rsid w:val="00F17CCD"/>
    <w:rsid w:val="00F20DBE"/>
    <w:rsid w:val="00F22EA7"/>
    <w:rsid w:val="00F24007"/>
    <w:rsid w:val="00F27455"/>
    <w:rsid w:val="00F30B76"/>
    <w:rsid w:val="00F30F13"/>
    <w:rsid w:val="00F31F4C"/>
    <w:rsid w:val="00F33DCC"/>
    <w:rsid w:val="00F36984"/>
    <w:rsid w:val="00F52A81"/>
    <w:rsid w:val="00F53720"/>
    <w:rsid w:val="00F56B4E"/>
    <w:rsid w:val="00F6061C"/>
    <w:rsid w:val="00F60E00"/>
    <w:rsid w:val="00F60EB7"/>
    <w:rsid w:val="00F73175"/>
    <w:rsid w:val="00F74DDA"/>
    <w:rsid w:val="00F81414"/>
    <w:rsid w:val="00F8337B"/>
    <w:rsid w:val="00F86A52"/>
    <w:rsid w:val="00F8724F"/>
    <w:rsid w:val="00F91676"/>
    <w:rsid w:val="00F9707A"/>
    <w:rsid w:val="00FA08DC"/>
    <w:rsid w:val="00FA34F3"/>
    <w:rsid w:val="00FA3BBB"/>
    <w:rsid w:val="00FA57A9"/>
    <w:rsid w:val="00FB3302"/>
    <w:rsid w:val="00FB7CB4"/>
    <w:rsid w:val="00FC4A32"/>
    <w:rsid w:val="00FD014C"/>
    <w:rsid w:val="00FD52B2"/>
    <w:rsid w:val="00FD5923"/>
    <w:rsid w:val="00FD63EE"/>
    <w:rsid w:val="00FD7984"/>
    <w:rsid w:val="00FE122E"/>
    <w:rsid w:val="00FE728C"/>
    <w:rsid w:val="00FF25F7"/>
    <w:rsid w:val="00FF40BF"/>
    <w:rsid w:val="00FF53F3"/>
    <w:rsid w:val="00FF6E41"/>
    <w:rsid w:val="00FF735A"/>
    <w:rsid w:val="00FF7B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A19754-26A0-40CA-94BE-0B25CD88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93CA7"/>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y"/>
    <w:link w:val="Nadpis1Char"/>
    <w:uiPriority w:val="9"/>
    <w:qFormat/>
    <w:rsid w:val="0017622F"/>
    <w:pPr>
      <w:widowControl/>
      <w:suppressAutoHyphens w:val="0"/>
      <w:spacing w:before="100" w:beforeAutospacing="1" w:after="100" w:afterAutospacing="1"/>
      <w:outlineLvl w:val="0"/>
    </w:pPr>
    <w:rPr>
      <w:rFonts w:eastAsia="Times New Roman" w:cs="Times New Roman"/>
      <w:b/>
      <w:bCs/>
      <w:kern w:val="36"/>
      <w:sz w:val="48"/>
      <w:szCs w:val="48"/>
      <w:lang w:val="en-US" w:eastAsia="en-US" w:bidi="ar-SA"/>
    </w:rPr>
  </w:style>
  <w:style w:type="paragraph" w:styleId="Nadpis3">
    <w:name w:val="heading 3"/>
    <w:basedOn w:val="Normlny"/>
    <w:next w:val="Normlny"/>
    <w:link w:val="Nadpis3Char"/>
    <w:uiPriority w:val="9"/>
    <w:semiHidden/>
    <w:unhideWhenUsed/>
    <w:qFormat/>
    <w:rsid w:val="00762DBD"/>
    <w:pPr>
      <w:keepNext/>
      <w:keepLines/>
      <w:spacing w:before="40"/>
      <w:outlineLvl w:val="2"/>
    </w:pPr>
    <w:rPr>
      <w:rFonts w:asciiTheme="majorHAnsi" w:eastAsiaTheme="majorEastAsia" w:hAnsiTheme="majorHAnsi"/>
      <w:color w:val="243F60" w:themeColor="accent1" w:themeShade="7F"/>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7622F"/>
    <w:rPr>
      <w:rFonts w:ascii="Times New Roman" w:hAnsi="Times New Roman" w:cs="Times New Roman"/>
      <w:b/>
      <w:bCs/>
      <w:kern w:val="36"/>
      <w:sz w:val="48"/>
      <w:szCs w:val="48"/>
      <w:lang w:val="en-US" w:eastAsia="x-none"/>
    </w:rPr>
  </w:style>
  <w:style w:type="character" w:customStyle="1" w:styleId="Nadpis3Char">
    <w:name w:val="Nadpis 3 Char"/>
    <w:basedOn w:val="Predvolenpsmoodseku"/>
    <w:link w:val="Nadpis3"/>
    <w:uiPriority w:val="9"/>
    <w:semiHidden/>
    <w:locked/>
    <w:rsid w:val="00762DBD"/>
    <w:rPr>
      <w:rFonts w:asciiTheme="majorHAnsi" w:eastAsiaTheme="majorEastAsia" w:hAnsiTheme="majorHAnsi" w:cs="Mangal"/>
      <w:color w:val="243F60" w:themeColor="accent1" w:themeShade="7F"/>
      <w:kern w:val="1"/>
      <w:sz w:val="21"/>
      <w:szCs w:val="21"/>
      <w:lang w:val="x-none" w:eastAsia="hi-IN" w:bidi="hi-IN"/>
    </w:rPr>
  </w:style>
  <w:style w:type="table" w:styleId="Mriekatabuky">
    <w:name w:val="Table Grid"/>
    <w:basedOn w:val="Normlnatabuka"/>
    <w:uiPriority w:val="59"/>
    <w:rsid w:val="00F606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90548E"/>
    <w:rPr>
      <w:rFonts w:cs="Times New Roman"/>
      <w:color w:val="0000FF"/>
      <w:u w:val="single"/>
    </w:rPr>
  </w:style>
  <w:style w:type="paragraph" w:styleId="Pta">
    <w:name w:val="footer"/>
    <w:basedOn w:val="Normlny"/>
    <w:link w:val="PtaChar"/>
    <w:uiPriority w:val="99"/>
    <w:rsid w:val="0090548E"/>
    <w:pPr>
      <w:widowControl/>
      <w:tabs>
        <w:tab w:val="center" w:pos="4536"/>
        <w:tab w:val="right" w:pos="9072"/>
      </w:tabs>
      <w:suppressAutoHyphens w:val="0"/>
    </w:pPr>
    <w:rPr>
      <w:rFonts w:ascii="Arial" w:eastAsia="Times New Roman" w:hAnsi="Arial" w:cs="Arial"/>
      <w:kern w:val="0"/>
      <w:sz w:val="20"/>
      <w:szCs w:val="20"/>
      <w:lang w:eastAsia="sk-SK" w:bidi="ar-SA"/>
    </w:rPr>
  </w:style>
  <w:style w:type="character" w:customStyle="1" w:styleId="PtaChar">
    <w:name w:val="Päta Char"/>
    <w:basedOn w:val="Predvolenpsmoodseku"/>
    <w:link w:val="Pta"/>
    <w:uiPriority w:val="99"/>
    <w:locked/>
    <w:rsid w:val="0090548E"/>
    <w:rPr>
      <w:rFonts w:ascii="Arial" w:hAnsi="Arial" w:cs="Arial"/>
      <w:sz w:val="20"/>
      <w:szCs w:val="20"/>
      <w:lang w:val="x-none" w:eastAsia="sk-SK"/>
    </w:rPr>
  </w:style>
  <w:style w:type="character" w:styleId="slostrany">
    <w:name w:val="page number"/>
    <w:basedOn w:val="Predvolenpsmoodseku"/>
    <w:uiPriority w:val="99"/>
    <w:rsid w:val="0090548E"/>
    <w:rPr>
      <w:rFonts w:cs="Times New Roman"/>
    </w:rPr>
  </w:style>
  <w:style w:type="paragraph" w:styleId="Hlavika">
    <w:name w:val="header"/>
    <w:basedOn w:val="Normlny"/>
    <w:link w:val="HlavikaChar"/>
    <w:uiPriority w:val="99"/>
    <w:semiHidden/>
    <w:unhideWhenUsed/>
    <w:rsid w:val="0090548E"/>
    <w:pPr>
      <w:tabs>
        <w:tab w:val="center" w:pos="4536"/>
        <w:tab w:val="right" w:pos="9072"/>
      </w:tabs>
    </w:pPr>
    <w:rPr>
      <w:szCs w:val="21"/>
    </w:rPr>
  </w:style>
  <w:style w:type="character" w:customStyle="1" w:styleId="HlavikaChar">
    <w:name w:val="Hlavička Char"/>
    <w:basedOn w:val="Predvolenpsmoodseku"/>
    <w:link w:val="Hlavika"/>
    <w:uiPriority w:val="99"/>
    <w:semiHidden/>
    <w:locked/>
    <w:rsid w:val="0090548E"/>
    <w:rPr>
      <w:rFonts w:ascii="Times New Roman" w:eastAsia="SimSun" w:hAnsi="Times New Roman" w:cs="Mangal"/>
      <w:kern w:val="1"/>
      <w:sz w:val="21"/>
      <w:szCs w:val="21"/>
      <w:lang w:val="x-none" w:eastAsia="hi-IN" w:bidi="hi-IN"/>
    </w:rPr>
  </w:style>
  <w:style w:type="paragraph" w:styleId="Normlnywebov">
    <w:name w:val="Normal (Web)"/>
    <w:aliases w:val="webb"/>
    <w:basedOn w:val="Normlny"/>
    <w:uiPriority w:val="99"/>
    <w:unhideWhenUsed/>
    <w:rsid w:val="0017622F"/>
    <w:pPr>
      <w:widowControl/>
      <w:suppressAutoHyphens w:val="0"/>
      <w:spacing w:before="100" w:beforeAutospacing="1" w:after="100" w:afterAutospacing="1"/>
    </w:pPr>
    <w:rPr>
      <w:rFonts w:eastAsia="Times New Roman" w:cs="Times New Roman"/>
      <w:kern w:val="0"/>
      <w:lang w:eastAsia="sk-SK" w:bidi="ar-SA"/>
    </w:rPr>
  </w:style>
  <w:style w:type="paragraph" w:styleId="Textpoznmkypodiarou">
    <w:name w:val="footnote text"/>
    <w:basedOn w:val="Normlny"/>
    <w:link w:val="TextpoznmkypodiarouChar"/>
    <w:uiPriority w:val="99"/>
    <w:unhideWhenUsed/>
    <w:rsid w:val="0017622F"/>
    <w:pPr>
      <w:widowControl/>
      <w:suppressAutoHyphens w:val="0"/>
    </w:pPr>
    <w:rPr>
      <w:rFonts w:eastAsia="Times New Roman" w:cs="Times New Roman"/>
      <w:kern w:val="0"/>
      <w:sz w:val="20"/>
      <w:szCs w:val="20"/>
      <w:lang w:eastAsia="sk-SK" w:bidi="ar-SA"/>
    </w:rPr>
  </w:style>
  <w:style w:type="character" w:customStyle="1" w:styleId="TextpoznmkypodiarouChar">
    <w:name w:val="Text poznámky pod čiarou Char"/>
    <w:basedOn w:val="Predvolenpsmoodseku"/>
    <w:link w:val="Textpoznmkypodiarou"/>
    <w:uiPriority w:val="99"/>
    <w:locked/>
    <w:rsid w:val="0017622F"/>
    <w:rPr>
      <w:rFonts w:ascii="Times New Roman" w:hAnsi="Times New Roman" w:cs="Times New Roman"/>
      <w:sz w:val="20"/>
      <w:szCs w:val="20"/>
      <w:lang w:val="x-none" w:eastAsia="sk-SK"/>
    </w:rPr>
  </w:style>
  <w:style w:type="character" w:styleId="Odkaznapoznmkupodiarou">
    <w:name w:val="footnote reference"/>
    <w:basedOn w:val="Predvolenpsmoodseku"/>
    <w:uiPriority w:val="99"/>
    <w:unhideWhenUsed/>
    <w:rsid w:val="0017622F"/>
    <w:rPr>
      <w:rFonts w:cs="Times New Roman"/>
      <w:vertAlign w:val="superscript"/>
    </w:rPr>
  </w:style>
  <w:style w:type="character" w:customStyle="1" w:styleId="apple-converted-space">
    <w:name w:val="apple-converted-space"/>
    <w:basedOn w:val="Predvolenpsmoodseku"/>
    <w:rsid w:val="0017622F"/>
    <w:rPr>
      <w:rFonts w:cs="Times New Roman"/>
    </w:rPr>
  </w:style>
  <w:style w:type="character" w:customStyle="1" w:styleId="h1a">
    <w:name w:val="h1a"/>
    <w:basedOn w:val="Predvolenpsmoodseku"/>
    <w:rsid w:val="0017622F"/>
    <w:rPr>
      <w:rFonts w:cs="Times New Roman"/>
    </w:rPr>
  </w:style>
  <w:style w:type="paragraph" w:customStyle="1" w:styleId="Vchodzie">
    <w:name w:val="Vchodzie"/>
    <w:rsid w:val="00BB30C7"/>
    <w:pPr>
      <w:widowControl w:val="0"/>
      <w:autoSpaceDN w:val="0"/>
      <w:adjustRightInd w:val="0"/>
    </w:pPr>
    <w:rPr>
      <w:rFonts w:ascii="Calibri" w:eastAsiaTheme="minorEastAsia" w:hAnsi="Calibri" w:cs="Calibri"/>
      <w:kern w:val="1"/>
      <w:lang w:val="en-US"/>
    </w:rPr>
  </w:style>
  <w:style w:type="paragraph" w:styleId="Odsekzoznamu">
    <w:name w:val="List Paragraph"/>
    <w:basedOn w:val="Normlny"/>
    <w:uiPriority w:val="34"/>
    <w:qFormat/>
    <w:rsid w:val="00B27D05"/>
    <w:pPr>
      <w:ind w:left="720"/>
      <w:contextualSpacing/>
    </w:pPr>
    <w:rPr>
      <w:szCs w:val="21"/>
    </w:rPr>
  </w:style>
  <w:style w:type="paragraph" w:styleId="Textbubliny">
    <w:name w:val="Balloon Text"/>
    <w:basedOn w:val="Normlny"/>
    <w:link w:val="TextbublinyChar"/>
    <w:uiPriority w:val="99"/>
    <w:semiHidden/>
    <w:unhideWhenUsed/>
    <w:rsid w:val="00B6575B"/>
    <w:rPr>
      <w:rFonts w:ascii="Tahoma" w:hAnsi="Tahoma"/>
      <w:sz w:val="16"/>
      <w:szCs w:val="14"/>
    </w:rPr>
  </w:style>
  <w:style w:type="character" w:customStyle="1" w:styleId="TextbublinyChar">
    <w:name w:val="Text bubliny Char"/>
    <w:basedOn w:val="Predvolenpsmoodseku"/>
    <w:link w:val="Textbubliny"/>
    <w:uiPriority w:val="99"/>
    <w:semiHidden/>
    <w:locked/>
    <w:rsid w:val="00B6575B"/>
    <w:rPr>
      <w:rFonts w:ascii="Tahoma" w:eastAsia="SimSun" w:hAnsi="Tahoma" w:cs="Mangal"/>
      <w:kern w:val="1"/>
      <w:sz w:val="14"/>
      <w:szCs w:val="14"/>
      <w:lang w:val="x-none" w:eastAsia="hi-IN" w:bidi="hi-IN"/>
    </w:rPr>
  </w:style>
  <w:style w:type="paragraph" w:styleId="Bezriadkovania">
    <w:name w:val="No Spacing"/>
    <w:uiPriority w:val="1"/>
    <w:qFormat/>
    <w:rsid w:val="00CF7756"/>
    <w:pPr>
      <w:spacing w:after="0" w:line="240" w:lineRule="auto"/>
      <w:jc w:val="both"/>
    </w:pPr>
    <w:rPr>
      <w:rFonts w:ascii="Times New Roman" w:hAnsi="Times New Roman" w:cs="Times New Roman"/>
      <w:sz w:val="24"/>
      <w:szCs w:val="24"/>
      <w:lang w:eastAsia="sk-SK"/>
    </w:rPr>
  </w:style>
  <w:style w:type="paragraph" w:customStyle="1" w:styleId="vodnveta">
    <w:name w:val="úvodná veta"/>
    <w:basedOn w:val="Normlny"/>
    <w:next w:val="Bezriadkovania"/>
    <w:link w:val="vodnvetaChar"/>
    <w:qFormat/>
    <w:rsid w:val="00CF7756"/>
    <w:pPr>
      <w:widowControl/>
      <w:numPr>
        <w:numId w:val="16"/>
      </w:numPr>
      <w:suppressAutoHyphens w:val="0"/>
      <w:jc w:val="both"/>
    </w:pPr>
    <w:rPr>
      <w:rFonts w:eastAsia="Times New Roman" w:cs="Times New Roman"/>
      <w:kern w:val="0"/>
      <w:lang w:eastAsia="sk-SK" w:bidi="ar-SA"/>
    </w:rPr>
  </w:style>
  <w:style w:type="character" w:customStyle="1" w:styleId="vodnvetaChar">
    <w:name w:val="úvodná veta Char"/>
    <w:basedOn w:val="Predvolenpsmoodseku"/>
    <w:link w:val="vodnveta"/>
    <w:locked/>
    <w:rsid w:val="00CF7756"/>
    <w:rPr>
      <w:rFonts w:ascii="Times New Roman" w:hAnsi="Times New Roman" w:cs="Times New Roman"/>
      <w:sz w:val="24"/>
      <w:szCs w:val="24"/>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245940">
      <w:bodyDiv w:val="1"/>
      <w:marLeft w:val="0"/>
      <w:marRight w:val="0"/>
      <w:marTop w:val="0"/>
      <w:marBottom w:val="0"/>
      <w:divBdr>
        <w:top w:val="none" w:sz="0" w:space="0" w:color="auto"/>
        <w:left w:val="none" w:sz="0" w:space="0" w:color="auto"/>
        <w:bottom w:val="none" w:sz="0" w:space="0" w:color="auto"/>
        <w:right w:val="none" w:sz="0" w:space="0" w:color="auto"/>
      </w:divBdr>
    </w:div>
    <w:div w:id="1056858261">
      <w:bodyDiv w:val="1"/>
      <w:marLeft w:val="0"/>
      <w:marRight w:val="0"/>
      <w:marTop w:val="0"/>
      <w:marBottom w:val="0"/>
      <w:divBdr>
        <w:top w:val="none" w:sz="0" w:space="0" w:color="auto"/>
        <w:left w:val="none" w:sz="0" w:space="0" w:color="auto"/>
        <w:bottom w:val="none" w:sz="0" w:space="0" w:color="auto"/>
        <w:right w:val="none" w:sz="0" w:space="0" w:color="auto"/>
      </w:divBdr>
    </w:div>
    <w:div w:id="1595897712">
      <w:marLeft w:val="0"/>
      <w:marRight w:val="0"/>
      <w:marTop w:val="0"/>
      <w:marBottom w:val="0"/>
      <w:divBdr>
        <w:top w:val="none" w:sz="0" w:space="0" w:color="auto"/>
        <w:left w:val="none" w:sz="0" w:space="0" w:color="auto"/>
        <w:bottom w:val="none" w:sz="0" w:space="0" w:color="auto"/>
        <w:right w:val="none" w:sz="0" w:space="0" w:color="auto"/>
      </w:divBdr>
    </w:div>
    <w:div w:id="1595897713">
      <w:marLeft w:val="0"/>
      <w:marRight w:val="0"/>
      <w:marTop w:val="0"/>
      <w:marBottom w:val="0"/>
      <w:divBdr>
        <w:top w:val="none" w:sz="0" w:space="0" w:color="auto"/>
        <w:left w:val="none" w:sz="0" w:space="0" w:color="auto"/>
        <w:bottom w:val="none" w:sz="0" w:space="0" w:color="auto"/>
        <w:right w:val="none" w:sz="0" w:space="0" w:color="auto"/>
      </w:divBdr>
    </w:div>
    <w:div w:id="1595897714">
      <w:marLeft w:val="0"/>
      <w:marRight w:val="0"/>
      <w:marTop w:val="0"/>
      <w:marBottom w:val="0"/>
      <w:divBdr>
        <w:top w:val="none" w:sz="0" w:space="0" w:color="auto"/>
        <w:left w:val="none" w:sz="0" w:space="0" w:color="auto"/>
        <w:bottom w:val="none" w:sz="0" w:space="0" w:color="auto"/>
        <w:right w:val="none" w:sz="0" w:space="0" w:color="auto"/>
      </w:divBdr>
    </w:div>
    <w:div w:id="1595897715">
      <w:marLeft w:val="0"/>
      <w:marRight w:val="0"/>
      <w:marTop w:val="0"/>
      <w:marBottom w:val="0"/>
      <w:divBdr>
        <w:top w:val="none" w:sz="0" w:space="0" w:color="auto"/>
        <w:left w:val="none" w:sz="0" w:space="0" w:color="auto"/>
        <w:bottom w:val="none" w:sz="0" w:space="0" w:color="auto"/>
        <w:right w:val="none" w:sz="0" w:space="0" w:color="auto"/>
      </w:divBdr>
    </w:div>
    <w:div w:id="1595897716">
      <w:marLeft w:val="0"/>
      <w:marRight w:val="0"/>
      <w:marTop w:val="0"/>
      <w:marBottom w:val="0"/>
      <w:divBdr>
        <w:top w:val="none" w:sz="0" w:space="0" w:color="auto"/>
        <w:left w:val="none" w:sz="0" w:space="0" w:color="auto"/>
        <w:bottom w:val="none" w:sz="0" w:space="0" w:color="auto"/>
        <w:right w:val="none" w:sz="0" w:space="0" w:color="auto"/>
      </w:divBdr>
    </w:div>
    <w:div w:id="1595897717">
      <w:marLeft w:val="0"/>
      <w:marRight w:val="0"/>
      <w:marTop w:val="0"/>
      <w:marBottom w:val="0"/>
      <w:divBdr>
        <w:top w:val="none" w:sz="0" w:space="0" w:color="auto"/>
        <w:left w:val="none" w:sz="0" w:space="0" w:color="auto"/>
        <w:bottom w:val="none" w:sz="0" w:space="0" w:color="auto"/>
        <w:right w:val="none" w:sz="0" w:space="0" w:color="auto"/>
      </w:divBdr>
    </w:div>
    <w:div w:id="1595897718">
      <w:marLeft w:val="0"/>
      <w:marRight w:val="0"/>
      <w:marTop w:val="0"/>
      <w:marBottom w:val="0"/>
      <w:divBdr>
        <w:top w:val="none" w:sz="0" w:space="0" w:color="auto"/>
        <w:left w:val="none" w:sz="0" w:space="0" w:color="auto"/>
        <w:bottom w:val="none" w:sz="0" w:space="0" w:color="auto"/>
        <w:right w:val="none" w:sz="0" w:space="0" w:color="auto"/>
      </w:divBdr>
    </w:div>
    <w:div w:id="1595897719">
      <w:marLeft w:val="0"/>
      <w:marRight w:val="0"/>
      <w:marTop w:val="0"/>
      <w:marBottom w:val="0"/>
      <w:divBdr>
        <w:top w:val="none" w:sz="0" w:space="0" w:color="auto"/>
        <w:left w:val="none" w:sz="0" w:space="0" w:color="auto"/>
        <w:bottom w:val="none" w:sz="0" w:space="0" w:color="auto"/>
        <w:right w:val="none" w:sz="0" w:space="0" w:color="auto"/>
      </w:divBdr>
    </w:div>
    <w:div w:id="1595897720">
      <w:marLeft w:val="0"/>
      <w:marRight w:val="0"/>
      <w:marTop w:val="0"/>
      <w:marBottom w:val="0"/>
      <w:divBdr>
        <w:top w:val="none" w:sz="0" w:space="0" w:color="auto"/>
        <w:left w:val="none" w:sz="0" w:space="0" w:color="auto"/>
        <w:bottom w:val="none" w:sz="0" w:space="0" w:color="auto"/>
        <w:right w:val="none" w:sz="0" w:space="0" w:color="auto"/>
      </w:divBdr>
    </w:div>
    <w:div w:id="1595897724">
      <w:marLeft w:val="0"/>
      <w:marRight w:val="0"/>
      <w:marTop w:val="0"/>
      <w:marBottom w:val="0"/>
      <w:divBdr>
        <w:top w:val="none" w:sz="0" w:space="0" w:color="auto"/>
        <w:left w:val="none" w:sz="0" w:space="0" w:color="auto"/>
        <w:bottom w:val="none" w:sz="0" w:space="0" w:color="auto"/>
        <w:right w:val="none" w:sz="0" w:space="0" w:color="auto"/>
      </w:divBdr>
    </w:div>
    <w:div w:id="1595897725">
      <w:marLeft w:val="0"/>
      <w:marRight w:val="0"/>
      <w:marTop w:val="0"/>
      <w:marBottom w:val="0"/>
      <w:divBdr>
        <w:top w:val="none" w:sz="0" w:space="0" w:color="auto"/>
        <w:left w:val="none" w:sz="0" w:space="0" w:color="auto"/>
        <w:bottom w:val="none" w:sz="0" w:space="0" w:color="auto"/>
        <w:right w:val="none" w:sz="0" w:space="0" w:color="auto"/>
      </w:divBdr>
    </w:div>
    <w:div w:id="1595897727">
      <w:marLeft w:val="0"/>
      <w:marRight w:val="0"/>
      <w:marTop w:val="0"/>
      <w:marBottom w:val="0"/>
      <w:divBdr>
        <w:top w:val="none" w:sz="0" w:space="0" w:color="auto"/>
        <w:left w:val="none" w:sz="0" w:space="0" w:color="auto"/>
        <w:bottom w:val="none" w:sz="0" w:space="0" w:color="auto"/>
        <w:right w:val="none" w:sz="0" w:space="0" w:color="auto"/>
      </w:divBdr>
    </w:div>
    <w:div w:id="1595897728">
      <w:marLeft w:val="0"/>
      <w:marRight w:val="0"/>
      <w:marTop w:val="0"/>
      <w:marBottom w:val="0"/>
      <w:divBdr>
        <w:top w:val="none" w:sz="0" w:space="0" w:color="auto"/>
        <w:left w:val="none" w:sz="0" w:space="0" w:color="auto"/>
        <w:bottom w:val="none" w:sz="0" w:space="0" w:color="auto"/>
        <w:right w:val="none" w:sz="0" w:space="0" w:color="auto"/>
      </w:divBdr>
    </w:div>
    <w:div w:id="1595897729">
      <w:marLeft w:val="0"/>
      <w:marRight w:val="0"/>
      <w:marTop w:val="0"/>
      <w:marBottom w:val="0"/>
      <w:divBdr>
        <w:top w:val="none" w:sz="0" w:space="0" w:color="auto"/>
        <w:left w:val="none" w:sz="0" w:space="0" w:color="auto"/>
        <w:bottom w:val="none" w:sz="0" w:space="0" w:color="auto"/>
        <w:right w:val="none" w:sz="0" w:space="0" w:color="auto"/>
      </w:divBdr>
    </w:div>
    <w:div w:id="1595897730">
      <w:marLeft w:val="0"/>
      <w:marRight w:val="0"/>
      <w:marTop w:val="0"/>
      <w:marBottom w:val="0"/>
      <w:divBdr>
        <w:top w:val="none" w:sz="0" w:space="0" w:color="auto"/>
        <w:left w:val="none" w:sz="0" w:space="0" w:color="auto"/>
        <w:bottom w:val="none" w:sz="0" w:space="0" w:color="auto"/>
        <w:right w:val="none" w:sz="0" w:space="0" w:color="auto"/>
      </w:divBdr>
    </w:div>
    <w:div w:id="1595897731">
      <w:marLeft w:val="0"/>
      <w:marRight w:val="0"/>
      <w:marTop w:val="0"/>
      <w:marBottom w:val="0"/>
      <w:divBdr>
        <w:top w:val="none" w:sz="0" w:space="0" w:color="auto"/>
        <w:left w:val="none" w:sz="0" w:space="0" w:color="auto"/>
        <w:bottom w:val="none" w:sz="0" w:space="0" w:color="auto"/>
        <w:right w:val="none" w:sz="0" w:space="0" w:color="auto"/>
      </w:divBdr>
    </w:div>
    <w:div w:id="1595897734">
      <w:marLeft w:val="0"/>
      <w:marRight w:val="0"/>
      <w:marTop w:val="0"/>
      <w:marBottom w:val="0"/>
      <w:divBdr>
        <w:top w:val="none" w:sz="0" w:space="0" w:color="auto"/>
        <w:left w:val="none" w:sz="0" w:space="0" w:color="auto"/>
        <w:bottom w:val="none" w:sz="0" w:space="0" w:color="auto"/>
        <w:right w:val="none" w:sz="0" w:space="0" w:color="auto"/>
      </w:divBdr>
    </w:div>
    <w:div w:id="1595897740">
      <w:marLeft w:val="0"/>
      <w:marRight w:val="0"/>
      <w:marTop w:val="0"/>
      <w:marBottom w:val="0"/>
      <w:divBdr>
        <w:top w:val="none" w:sz="0" w:space="0" w:color="auto"/>
        <w:left w:val="none" w:sz="0" w:space="0" w:color="auto"/>
        <w:bottom w:val="none" w:sz="0" w:space="0" w:color="auto"/>
        <w:right w:val="none" w:sz="0" w:space="0" w:color="auto"/>
      </w:divBdr>
    </w:div>
    <w:div w:id="1595897741">
      <w:marLeft w:val="0"/>
      <w:marRight w:val="0"/>
      <w:marTop w:val="0"/>
      <w:marBottom w:val="0"/>
      <w:divBdr>
        <w:top w:val="none" w:sz="0" w:space="0" w:color="auto"/>
        <w:left w:val="none" w:sz="0" w:space="0" w:color="auto"/>
        <w:bottom w:val="none" w:sz="0" w:space="0" w:color="auto"/>
        <w:right w:val="none" w:sz="0" w:space="0" w:color="auto"/>
      </w:divBdr>
    </w:div>
    <w:div w:id="1595897742">
      <w:marLeft w:val="0"/>
      <w:marRight w:val="0"/>
      <w:marTop w:val="0"/>
      <w:marBottom w:val="0"/>
      <w:divBdr>
        <w:top w:val="none" w:sz="0" w:space="0" w:color="auto"/>
        <w:left w:val="none" w:sz="0" w:space="0" w:color="auto"/>
        <w:bottom w:val="none" w:sz="0" w:space="0" w:color="auto"/>
        <w:right w:val="none" w:sz="0" w:space="0" w:color="auto"/>
      </w:divBdr>
    </w:div>
    <w:div w:id="1595897743">
      <w:marLeft w:val="0"/>
      <w:marRight w:val="0"/>
      <w:marTop w:val="0"/>
      <w:marBottom w:val="0"/>
      <w:divBdr>
        <w:top w:val="none" w:sz="0" w:space="0" w:color="auto"/>
        <w:left w:val="none" w:sz="0" w:space="0" w:color="auto"/>
        <w:bottom w:val="none" w:sz="0" w:space="0" w:color="auto"/>
        <w:right w:val="none" w:sz="0" w:space="0" w:color="auto"/>
      </w:divBdr>
    </w:div>
    <w:div w:id="1595897744">
      <w:marLeft w:val="0"/>
      <w:marRight w:val="0"/>
      <w:marTop w:val="0"/>
      <w:marBottom w:val="0"/>
      <w:divBdr>
        <w:top w:val="none" w:sz="0" w:space="0" w:color="auto"/>
        <w:left w:val="none" w:sz="0" w:space="0" w:color="auto"/>
        <w:bottom w:val="none" w:sz="0" w:space="0" w:color="auto"/>
        <w:right w:val="none" w:sz="0" w:space="0" w:color="auto"/>
      </w:divBdr>
    </w:div>
    <w:div w:id="1595897745">
      <w:marLeft w:val="0"/>
      <w:marRight w:val="0"/>
      <w:marTop w:val="0"/>
      <w:marBottom w:val="0"/>
      <w:divBdr>
        <w:top w:val="none" w:sz="0" w:space="0" w:color="auto"/>
        <w:left w:val="none" w:sz="0" w:space="0" w:color="auto"/>
        <w:bottom w:val="none" w:sz="0" w:space="0" w:color="auto"/>
        <w:right w:val="none" w:sz="0" w:space="0" w:color="auto"/>
      </w:divBdr>
    </w:div>
    <w:div w:id="1595897748">
      <w:marLeft w:val="0"/>
      <w:marRight w:val="0"/>
      <w:marTop w:val="0"/>
      <w:marBottom w:val="0"/>
      <w:divBdr>
        <w:top w:val="none" w:sz="0" w:space="0" w:color="auto"/>
        <w:left w:val="none" w:sz="0" w:space="0" w:color="auto"/>
        <w:bottom w:val="none" w:sz="0" w:space="0" w:color="auto"/>
        <w:right w:val="none" w:sz="0" w:space="0" w:color="auto"/>
      </w:divBdr>
    </w:div>
    <w:div w:id="1595897751">
      <w:marLeft w:val="0"/>
      <w:marRight w:val="0"/>
      <w:marTop w:val="0"/>
      <w:marBottom w:val="0"/>
      <w:divBdr>
        <w:top w:val="none" w:sz="0" w:space="0" w:color="auto"/>
        <w:left w:val="none" w:sz="0" w:space="0" w:color="auto"/>
        <w:bottom w:val="none" w:sz="0" w:space="0" w:color="auto"/>
        <w:right w:val="none" w:sz="0" w:space="0" w:color="auto"/>
      </w:divBdr>
    </w:div>
    <w:div w:id="1595897753">
      <w:marLeft w:val="0"/>
      <w:marRight w:val="0"/>
      <w:marTop w:val="0"/>
      <w:marBottom w:val="0"/>
      <w:divBdr>
        <w:top w:val="none" w:sz="0" w:space="0" w:color="auto"/>
        <w:left w:val="none" w:sz="0" w:space="0" w:color="auto"/>
        <w:bottom w:val="none" w:sz="0" w:space="0" w:color="auto"/>
        <w:right w:val="none" w:sz="0" w:space="0" w:color="auto"/>
      </w:divBdr>
    </w:div>
    <w:div w:id="1595897755">
      <w:marLeft w:val="0"/>
      <w:marRight w:val="0"/>
      <w:marTop w:val="0"/>
      <w:marBottom w:val="0"/>
      <w:divBdr>
        <w:top w:val="none" w:sz="0" w:space="0" w:color="auto"/>
        <w:left w:val="none" w:sz="0" w:space="0" w:color="auto"/>
        <w:bottom w:val="none" w:sz="0" w:space="0" w:color="auto"/>
        <w:right w:val="none" w:sz="0" w:space="0" w:color="auto"/>
      </w:divBdr>
    </w:div>
    <w:div w:id="1595897756">
      <w:marLeft w:val="0"/>
      <w:marRight w:val="0"/>
      <w:marTop w:val="0"/>
      <w:marBottom w:val="0"/>
      <w:divBdr>
        <w:top w:val="none" w:sz="0" w:space="0" w:color="auto"/>
        <w:left w:val="none" w:sz="0" w:space="0" w:color="auto"/>
        <w:bottom w:val="none" w:sz="0" w:space="0" w:color="auto"/>
        <w:right w:val="none" w:sz="0" w:space="0" w:color="auto"/>
      </w:divBdr>
      <w:divsChild>
        <w:div w:id="1595897721">
          <w:marLeft w:val="0"/>
          <w:marRight w:val="0"/>
          <w:marTop w:val="0"/>
          <w:marBottom w:val="0"/>
          <w:divBdr>
            <w:top w:val="none" w:sz="0" w:space="0" w:color="auto"/>
            <w:left w:val="none" w:sz="0" w:space="0" w:color="auto"/>
            <w:bottom w:val="none" w:sz="0" w:space="0" w:color="auto"/>
            <w:right w:val="none" w:sz="0" w:space="0" w:color="auto"/>
          </w:divBdr>
        </w:div>
        <w:div w:id="1595897722">
          <w:marLeft w:val="0"/>
          <w:marRight w:val="0"/>
          <w:marTop w:val="0"/>
          <w:marBottom w:val="0"/>
          <w:divBdr>
            <w:top w:val="none" w:sz="0" w:space="0" w:color="auto"/>
            <w:left w:val="none" w:sz="0" w:space="0" w:color="auto"/>
            <w:bottom w:val="none" w:sz="0" w:space="0" w:color="auto"/>
            <w:right w:val="none" w:sz="0" w:space="0" w:color="auto"/>
          </w:divBdr>
        </w:div>
        <w:div w:id="1595897723">
          <w:marLeft w:val="0"/>
          <w:marRight w:val="0"/>
          <w:marTop w:val="0"/>
          <w:marBottom w:val="0"/>
          <w:divBdr>
            <w:top w:val="none" w:sz="0" w:space="0" w:color="auto"/>
            <w:left w:val="none" w:sz="0" w:space="0" w:color="auto"/>
            <w:bottom w:val="none" w:sz="0" w:space="0" w:color="auto"/>
            <w:right w:val="none" w:sz="0" w:space="0" w:color="auto"/>
          </w:divBdr>
        </w:div>
        <w:div w:id="1595897726">
          <w:marLeft w:val="0"/>
          <w:marRight w:val="0"/>
          <w:marTop w:val="0"/>
          <w:marBottom w:val="0"/>
          <w:divBdr>
            <w:top w:val="none" w:sz="0" w:space="0" w:color="auto"/>
            <w:left w:val="none" w:sz="0" w:space="0" w:color="auto"/>
            <w:bottom w:val="none" w:sz="0" w:space="0" w:color="auto"/>
            <w:right w:val="none" w:sz="0" w:space="0" w:color="auto"/>
          </w:divBdr>
        </w:div>
        <w:div w:id="1595897732">
          <w:marLeft w:val="0"/>
          <w:marRight w:val="0"/>
          <w:marTop w:val="0"/>
          <w:marBottom w:val="0"/>
          <w:divBdr>
            <w:top w:val="none" w:sz="0" w:space="0" w:color="auto"/>
            <w:left w:val="none" w:sz="0" w:space="0" w:color="auto"/>
            <w:bottom w:val="none" w:sz="0" w:space="0" w:color="auto"/>
            <w:right w:val="none" w:sz="0" w:space="0" w:color="auto"/>
          </w:divBdr>
        </w:div>
        <w:div w:id="1595897735">
          <w:marLeft w:val="0"/>
          <w:marRight w:val="0"/>
          <w:marTop w:val="0"/>
          <w:marBottom w:val="0"/>
          <w:divBdr>
            <w:top w:val="none" w:sz="0" w:space="0" w:color="auto"/>
            <w:left w:val="none" w:sz="0" w:space="0" w:color="auto"/>
            <w:bottom w:val="none" w:sz="0" w:space="0" w:color="auto"/>
            <w:right w:val="none" w:sz="0" w:space="0" w:color="auto"/>
          </w:divBdr>
        </w:div>
        <w:div w:id="1595897736">
          <w:marLeft w:val="0"/>
          <w:marRight w:val="0"/>
          <w:marTop w:val="0"/>
          <w:marBottom w:val="0"/>
          <w:divBdr>
            <w:top w:val="none" w:sz="0" w:space="0" w:color="auto"/>
            <w:left w:val="none" w:sz="0" w:space="0" w:color="auto"/>
            <w:bottom w:val="none" w:sz="0" w:space="0" w:color="auto"/>
            <w:right w:val="none" w:sz="0" w:space="0" w:color="auto"/>
          </w:divBdr>
        </w:div>
        <w:div w:id="1595897737">
          <w:marLeft w:val="0"/>
          <w:marRight w:val="0"/>
          <w:marTop w:val="0"/>
          <w:marBottom w:val="0"/>
          <w:divBdr>
            <w:top w:val="none" w:sz="0" w:space="0" w:color="auto"/>
            <w:left w:val="none" w:sz="0" w:space="0" w:color="auto"/>
            <w:bottom w:val="none" w:sz="0" w:space="0" w:color="auto"/>
            <w:right w:val="none" w:sz="0" w:space="0" w:color="auto"/>
          </w:divBdr>
        </w:div>
        <w:div w:id="1595897739">
          <w:marLeft w:val="0"/>
          <w:marRight w:val="0"/>
          <w:marTop w:val="0"/>
          <w:marBottom w:val="0"/>
          <w:divBdr>
            <w:top w:val="none" w:sz="0" w:space="0" w:color="auto"/>
            <w:left w:val="none" w:sz="0" w:space="0" w:color="auto"/>
            <w:bottom w:val="none" w:sz="0" w:space="0" w:color="auto"/>
            <w:right w:val="none" w:sz="0" w:space="0" w:color="auto"/>
          </w:divBdr>
        </w:div>
        <w:div w:id="1595897746">
          <w:marLeft w:val="0"/>
          <w:marRight w:val="0"/>
          <w:marTop w:val="0"/>
          <w:marBottom w:val="0"/>
          <w:divBdr>
            <w:top w:val="none" w:sz="0" w:space="0" w:color="auto"/>
            <w:left w:val="none" w:sz="0" w:space="0" w:color="auto"/>
            <w:bottom w:val="none" w:sz="0" w:space="0" w:color="auto"/>
            <w:right w:val="none" w:sz="0" w:space="0" w:color="auto"/>
          </w:divBdr>
        </w:div>
        <w:div w:id="1595897747">
          <w:marLeft w:val="0"/>
          <w:marRight w:val="0"/>
          <w:marTop w:val="0"/>
          <w:marBottom w:val="0"/>
          <w:divBdr>
            <w:top w:val="none" w:sz="0" w:space="0" w:color="auto"/>
            <w:left w:val="none" w:sz="0" w:space="0" w:color="auto"/>
            <w:bottom w:val="none" w:sz="0" w:space="0" w:color="auto"/>
            <w:right w:val="none" w:sz="0" w:space="0" w:color="auto"/>
          </w:divBdr>
        </w:div>
        <w:div w:id="1595897752">
          <w:marLeft w:val="0"/>
          <w:marRight w:val="0"/>
          <w:marTop w:val="0"/>
          <w:marBottom w:val="0"/>
          <w:divBdr>
            <w:top w:val="none" w:sz="0" w:space="0" w:color="auto"/>
            <w:left w:val="none" w:sz="0" w:space="0" w:color="auto"/>
            <w:bottom w:val="none" w:sz="0" w:space="0" w:color="auto"/>
            <w:right w:val="none" w:sz="0" w:space="0" w:color="auto"/>
          </w:divBdr>
        </w:div>
        <w:div w:id="1595897761">
          <w:marLeft w:val="0"/>
          <w:marRight w:val="0"/>
          <w:marTop w:val="0"/>
          <w:marBottom w:val="0"/>
          <w:divBdr>
            <w:top w:val="none" w:sz="0" w:space="0" w:color="auto"/>
            <w:left w:val="none" w:sz="0" w:space="0" w:color="auto"/>
            <w:bottom w:val="none" w:sz="0" w:space="0" w:color="auto"/>
            <w:right w:val="none" w:sz="0" w:space="0" w:color="auto"/>
          </w:divBdr>
        </w:div>
        <w:div w:id="1595897763">
          <w:marLeft w:val="0"/>
          <w:marRight w:val="0"/>
          <w:marTop w:val="0"/>
          <w:marBottom w:val="0"/>
          <w:divBdr>
            <w:top w:val="none" w:sz="0" w:space="0" w:color="auto"/>
            <w:left w:val="none" w:sz="0" w:space="0" w:color="auto"/>
            <w:bottom w:val="none" w:sz="0" w:space="0" w:color="auto"/>
            <w:right w:val="none" w:sz="0" w:space="0" w:color="auto"/>
          </w:divBdr>
          <w:divsChild>
            <w:div w:id="1595897733">
              <w:marLeft w:val="0"/>
              <w:marRight w:val="0"/>
              <w:marTop w:val="0"/>
              <w:marBottom w:val="0"/>
              <w:divBdr>
                <w:top w:val="none" w:sz="0" w:space="0" w:color="auto"/>
                <w:left w:val="none" w:sz="0" w:space="0" w:color="auto"/>
                <w:bottom w:val="none" w:sz="0" w:space="0" w:color="auto"/>
                <w:right w:val="none" w:sz="0" w:space="0" w:color="auto"/>
              </w:divBdr>
            </w:div>
            <w:div w:id="1595897738">
              <w:marLeft w:val="0"/>
              <w:marRight w:val="0"/>
              <w:marTop w:val="0"/>
              <w:marBottom w:val="0"/>
              <w:divBdr>
                <w:top w:val="none" w:sz="0" w:space="0" w:color="auto"/>
                <w:left w:val="none" w:sz="0" w:space="0" w:color="auto"/>
                <w:bottom w:val="none" w:sz="0" w:space="0" w:color="auto"/>
                <w:right w:val="none" w:sz="0" w:space="0" w:color="auto"/>
              </w:divBdr>
            </w:div>
            <w:div w:id="1595897749">
              <w:marLeft w:val="0"/>
              <w:marRight w:val="0"/>
              <w:marTop w:val="0"/>
              <w:marBottom w:val="0"/>
              <w:divBdr>
                <w:top w:val="none" w:sz="0" w:space="0" w:color="auto"/>
                <w:left w:val="none" w:sz="0" w:space="0" w:color="auto"/>
                <w:bottom w:val="none" w:sz="0" w:space="0" w:color="auto"/>
                <w:right w:val="none" w:sz="0" w:space="0" w:color="auto"/>
              </w:divBdr>
            </w:div>
            <w:div w:id="1595897750">
              <w:marLeft w:val="0"/>
              <w:marRight w:val="0"/>
              <w:marTop w:val="0"/>
              <w:marBottom w:val="0"/>
              <w:divBdr>
                <w:top w:val="none" w:sz="0" w:space="0" w:color="auto"/>
                <w:left w:val="none" w:sz="0" w:space="0" w:color="auto"/>
                <w:bottom w:val="none" w:sz="0" w:space="0" w:color="auto"/>
                <w:right w:val="none" w:sz="0" w:space="0" w:color="auto"/>
              </w:divBdr>
            </w:div>
            <w:div w:id="1595897754">
              <w:marLeft w:val="0"/>
              <w:marRight w:val="0"/>
              <w:marTop w:val="0"/>
              <w:marBottom w:val="0"/>
              <w:divBdr>
                <w:top w:val="none" w:sz="0" w:space="0" w:color="auto"/>
                <w:left w:val="none" w:sz="0" w:space="0" w:color="auto"/>
                <w:bottom w:val="none" w:sz="0" w:space="0" w:color="auto"/>
                <w:right w:val="none" w:sz="0" w:space="0" w:color="auto"/>
              </w:divBdr>
            </w:div>
          </w:divsChild>
        </w:div>
        <w:div w:id="1595897769">
          <w:marLeft w:val="0"/>
          <w:marRight w:val="0"/>
          <w:marTop w:val="0"/>
          <w:marBottom w:val="0"/>
          <w:divBdr>
            <w:top w:val="none" w:sz="0" w:space="0" w:color="auto"/>
            <w:left w:val="none" w:sz="0" w:space="0" w:color="auto"/>
            <w:bottom w:val="none" w:sz="0" w:space="0" w:color="auto"/>
            <w:right w:val="none" w:sz="0" w:space="0" w:color="auto"/>
          </w:divBdr>
        </w:div>
        <w:div w:id="1595897770">
          <w:marLeft w:val="0"/>
          <w:marRight w:val="0"/>
          <w:marTop w:val="0"/>
          <w:marBottom w:val="0"/>
          <w:divBdr>
            <w:top w:val="none" w:sz="0" w:space="0" w:color="auto"/>
            <w:left w:val="none" w:sz="0" w:space="0" w:color="auto"/>
            <w:bottom w:val="none" w:sz="0" w:space="0" w:color="auto"/>
            <w:right w:val="none" w:sz="0" w:space="0" w:color="auto"/>
          </w:divBdr>
        </w:div>
        <w:div w:id="1595897771">
          <w:marLeft w:val="0"/>
          <w:marRight w:val="0"/>
          <w:marTop w:val="0"/>
          <w:marBottom w:val="0"/>
          <w:divBdr>
            <w:top w:val="none" w:sz="0" w:space="0" w:color="auto"/>
            <w:left w:val="none" w:sz="0" w:space="0" w:color="auto"/>
            <w:bottom w:val="none" w:sz="0" w:space="0" w:color="auto"/>
            <w:right w:val="none" w:sz="0" w:space="0" w:color="auto"/>
          </w:divBdr>
        </w:div>
        <w:div w:id="1595897772">
          <w:marLeft w:val="0"/>
          <w:marRight w:val="0"/>
          <w:marTop w:val="0"/>
          <w:marBottom w:val="0"/>
          <w:divBdr>
            <w:top w:val="none" w:sz="0" w:space="0" w:color="auto"/>
            <w:left w:val="none" w:sz="0" w:space="0" w:color="auto"/>
            <w:bottom w:val="none" w:sz="0" w:space="0" w:color="auto"/>
            <w:right w:val="none" w:sz="0" w:space="0" w:color="auto"/>
          </w:divBdr>
        </w:div>
        <w:div w:id="1595897778">
          <w:marLeft w:val="0"/>
          <w:marRight w:val="0"/>
          <w:marTop w:val="0"/>
          <w:marBottom w:val="0"/>
          <w:divBdr>
            <w:top w:val="none" w:sz="0" w:space="0" w:color="auto"/>
            <w:left w:val="none" w:sz="0" w:space="0" w:color="auto"/>
            <w:bottom w:val="none" w:sz="0" w:space="0" w:color="auto"/>
            <w:right w:val="none" w:sz="0" w:space="0" w:color="auto"/>
          </w:divBdr>
        </w:div>
        <w:div w:id="1595897780">
          <w:marLeft w:val="0"/>
          <w:marRight w:val="0"/>
          <w:marTop w:val="0"/>
          <w:marBottom w:val="0"/>
          <w:divBdr>
            <w:top w:val="none" w:sz="0" w:space="0" w:color="auto"/>
            <w:left w:val="none" w:sz="0" w:space="0" w:color="auto"/>
            <w:bottom w:val="none" w:sz="0" w:space="0" w:color="auto"/>
            <w:right w:val="none" w:sz="0" w:space="0" w:color="auto"/>
          </w:divBdr>
        </w:div>
        <w:div w:id="1595897785">
          <w:marLeft w:val="0"/>
          <w:marRight w:val="0"/>
          <w:marTop w:val="0"/>
          <w:marBottom w:val="0"/>
          <w:divBdr>
            <w:top w:val="none" w:sz="0" w:space="0" w:color="auto"/>
            <w:left w:val="none" w:sz="0" w:space="0" w:color="auto"/>
            <w:bottom w:val="none" w:sz="0" w:space="0" w:color="auto"/>
            <w:right w:val="none" w:sz="0" w:space="0" w:color="auto"/>
          </w:divBdr>
        </w:div>
        <w:div w:id="1595897787">
          <w:marLeft w:val="0"/>
          <w:marRight w:val="0"/>
          <w:marTop w:val="0"/>
          <w:marBottom w:val="0"/>
          <w:divBdr>
            <w:top w:val="none" w:sz="0" w:space="0" w:color="auto"/>
            <w:left w:val="none" w:sz="0" w:space="0" w:color="auto"/>
            <w:bottom w:val="none" w:sz="0" w:space="0" w:color="auto"/>
            <w:right w:val="none" w:sz="0" w:space="0" w:color="auto"/>
          </w:divBdr>
        </w:div>
      </w:divsChild>
    </w:div>
    <w:div w:id="1595897758">
      <w:marLeft w:val="0"/>
      <w:marRight w:val="0"/>
      <w:marTop w:val="0"/>
      <w:marBottom w:val="0"/>
      <w:divBdr>
        <w:top w:val="none" w:sz="0" w:space="0" w:color="auto"/>
        <w:left w:val="none" w:sz="0" w:space="0" w:color="auto"/>
        <w:bottom w:val="none" w:sz="0" w:space="0" w:color="auto"/>
        <w:right w:val="none" w:sz="0" w:space="0" w:color="auto"/>
      </w:divBdr>
    </w:div>
    <w:div w:id="1595897759">
      <w:marLeft w:val="0"/>
      <w:marRight w:val="0"/>
      <w:marTop w:val="0"/>
      <w:marBottom w:val="0"/>
      <w:divBdr>
        <w:top w:val="none" w:sz="0" w:space="0" w:color="auto"/>
        <w:left w:val="none" w:sz="0" w:space="0" w:color="auto"/>
        <w:bottom w:val="none" w:sz="0" w:space="0" w:color="auto"/>
        <w:right w:val="none" w:sz="0" w:space="0" w:color="auto"/>
      </w:divBdr>
    </w:div>
    <w:div w:id="1595897760">
      <w:marLeft w:val="0"/>
      <w:marRight w:val="0"/>
      <w:marTop w:val="0"/>
      <w:marBottom w:val="0"/>
      <w:divBdr>
        <w:top w:val="none" w:sz="0" w:space="0" w:color="auto"/>
        <w:left w:val="none" w:sz="0" w:space="0" w:color="auto"/>
        <w:bottom w:val="none" w:sz="0" w:space="0" w:color="auto"/>
        <w:right w:val="none" w:sz="0" w:space="0" w:color="auto"/>
      </w:divBdr>
    </w:div>
    <w:div w:id="1595897762">
      <w:marLeft w:val="0"/>
      <w:marRight w:val="0"/>
      <w:marTop w:val="0"/>
      <w:marBottom w:val="0"/>
      <w:divBdr>
        <w:top w:val="none" w:sz="0" w:space="0" w:color="auto"/>
        <w:left w:val="none" w:sz="0" w:space="0" w:color="auto"/>
        <w:bottom w:val="none" w:sz="0" w:space="0" w:color="auto"/>
        <w:right w:val="none" w:sz="0" w:space="0" w:color="auto"/>
      </w:divBdr>
    </w:div>
    <w:div w:id="1595897764">
      <w:marLeft w:val="0"/>
      <w:marRight w:val="0"/>
      <w:marTop w:val="0"/>
      <w:marBottom w:val="0"/>
      <w:divBdr>
        <w:top w:val="none" w:sz="0" w:space="0" w:color="auto"/>
        <w:left w:val="none" w:sz="0" w:space="0" w:color="auto"/>
        <w:bottom w:val="none" w:sz="0" w:space="0" w:color="auto"/>
        <w:right w:val="none" w:sz="0" w:space="0" w:color="auto"/>
      </w:divBdr>
    </w:div>
    <w:div w:id="1595897765">
      <w:marLeft w:val="0"/>
      <w:marRight w:val="0"/>
      <w:marTop w:val="0"/>
      <w:marBottom w:val="0"/>
      <w:divBdr>
        <w:top w:val="none" w:sz="0" w:space="0" w:color="auto"/>
        <w:left w:val="none" w:sz="0" w:space="0" w:color="auto"/>
        <w:bottom w:val="none" w:sz="0" w:space="0" w:color="auto"/>
        <w:right w:val="none" w:sz="0" w:space="0" w:color="auto"/>
      </w:divBdr>
    </w:div>
    <w:div w:id="1595897766">
      <w:marLeft w:val="0"/>
      <w:marRight w:val="0"/>
      <w:marTop w:val="0"/>
      <w:marBottom w:val="0"/>
      <w:divBdr>
        <w:top w:val="none" w:sz="0" w:space="0" w:color="auto"/>
        <w:left w:val="none" w:sz="0" w:space="0" w:color="auto"/>
        <w:bottom w:val="none" w:sz="0" w:space="0" w:color="auto"/>
        <w:right w:val="none" w:sz="0" w:space="0" w:color="auto"/>
      </w:divBdr>
    </w:div>
    <w:div w:id="1595897767">
      <w:marLeft w:val="0"/>
      <w:marRight w:val="0"/>
      <w:marTop w:val="0"/>
      <w:marBottom w:val="0"/>
      <w:divBdr>
        <w:top w:val="none" w:sz="0" w:space="0" w:color="auto"/>
        <w:left w:val="none" w:sz="0" w:space="0" w:color="auto"/>
        <w:bottom w:val="none" w:sz="0" w:space="0" w:color="auto"/>
        <w:right w:val="none" w:sz="0" w:space="0" w:color="auto"/>
      </w:divBdr>
    </w:div>
    <w:div w:id="1595897768">
      <w:marLeft w:val="0"/>
      <w:marRight w:val="0"/>
      <w:marTop w:val="0"/>
      <w:marBottom w:val="0"/>
      <w:divBdr>
        <w:top w:val="none" w:sz="0" w:space="0" w:color="auto"/>
        <w:left w:val="none" w:sz="0" w:space="0" w:color="auto"/>
        <w:bottom w:val="none" w:sz="0" w:space="0" w:color="auto"/>
        <w:right w:val="none" w:sz="0" w:space="0" w:color="auto"/>
      </w:divBdr>
    </w:div>
    <w:div w:id="1595897773">
      <w:marLeft w:val="0"/>
      <w:marRight w:val="0"/>
      <w:marTop w:val="0"/>
      <w:marBottom w:val="0"/>
      <w:divBdr>
        <w:top w:val="none" w:sz="0" w:space="0" w:color="auto"/>
        <w:left w:val="none" w:sz="0" w:space="0" w:color="auto"/>
        <w:bottom w:val="none" w:sz="0" w:space="0" w:color="auto"/>
        <w:right w:val="none" w:sz="0" w:space="0" w:color="auto"/>
      </w:divBdr>
    </w:div>
    <w:div w:id="1595897775">
      <w:marLeft w:val="0"/>
      <w:marRight w:val="0"/>
      <w:marTop w:val="0"/>
      <w:marBottom w:val="0"/>
      <w:divBdr>
        <w:top w:val="none" w:sz="0" w:space="0" w:color="auto"/>
        <w:left w:val="none" w:sz="0" w:space="0" w:color="auto"/>
        <w:bottom w:val="none" w:sz="0" w:space="0" w:color="auto"/>
        <w:right w:val="none" w:sz="0" w:space="0" w:color="auto"/>
      </w:divBdr>
    </w:div>
    <w:div w:id="1595897776">
      <w:marLeft w:val="0"/>
      <w:marRight w:val="0"/>
      <w:marTop w:val="0"/>
      <w:marBottom w:val="0"/>
      <w:divBdr>
        <w:top w:val="none" w:sz="0" w:space="0" w:color="auto"/>
        <w:left w:val="none" w:sz="0" w:space="0" w:color="auto"/>
        <w:bottom w:val="none" w:sz="0" w:space="0" w:color="auto"/>
        <w:right w:val="none" w:sz="0" w:space="0" w:color="auto"/>
      </w:divBdr>
    </w:div>
    <w:div w:id="1595897777">
      <w:marLeft w:val="0"/>
      <w:marRight w:val="0"/>
      <w:marTop w:val="0"/>
      <w:marBottom w:val="0"/>
      <w:divBdr>
        <w:top w:val="none" w:sz="0" w:space="0" w:color="auto"/>
        <w:left w:val="none" w:sz="0" w:space="0" w:color="auto"/>
        <w:bottom w:val="none" w:sz="0" w:space="0" w:color="auto"/>
        <w:right w:val="none" w:sz="0" w:space="0" w:color="auto"/>
      </w:divBdr>
    </w:div>
    <w:div w:id="1595897779">
      <w:marLeft w:val="0"/>
      <w:marRight w:val="0"/>
      <w:marTop w:val="0"/>
      <w:marBottom w:val="0"/>
      <w:divBdr>
        <w:top w:val="none" w:sz="0" w:space="0" w:color="auto"/>
        <w:left w:val="none" w:sz="0" w:space="0" w:color="auto"/>
        <w:bottom w:val="none" w:sz="0" w:space="0" w:color="auto"/>
        <w:right w:val="none" w:sz="0" w:space="0" w:color="auto"/>
      </w:divBdr>
    </w:div>
    <w:div w:id="1595897781">
      <w:marLeft w:val="0"/>
      <w:marRight w:val="0"/>
      <w:marTop w:val="0"/>
      <w:marBottom w:val="0"/>
      <w:divBdr>
        <w:top w:val="none" w:sz="0" w:space="0" w:color="auto"/>
        <w:left w:val="none" w:sz="0" w:space="0" w:color="auto"/>
        <w:bottom w:val="none" w:sz="0" w:space="0" w:color="auto"/>
        <w:right w:val="none" w:sz="0" w:space="0" w:color="auto"/>
      </w:divBdr>
    </w:div>
    <w:div w:id="1595897782">
      <w:marLeft w:val="0"/>
      <w:marRight w:val="0"/>
      <w:marTop w:val="0"/>
      <w:marBottom w:val="0"/>
      <w:divBdr>
        <w:top w:val="none" w:sz="0" w:space="0" w:color="auto"/>
        <w:left w:val="none" w:sz="0" w:space="0" w:color="auto"/>
        <w:bottom w:val="none" w:sz="0" w:space="0" w:color="auto"/>
        <w:right w:val="none" w:sz="0" w:space="0" w:color="auto"/>
      </w:divBdr>
    </w:div>
    <w:div w:id="1595897783">
      <w:marLeft w:val="0"/>
      <w:marRight w:val="0"/>
      <w:marTop w:val="0"/>
      <w:marBottom w:val="0"/>
      <w:divBdr>
        <w:top w:val="none" w:sz="0" w:space="0" w:color="auto"/>
        <w:left w:val="none" w:sz="0" w:space="0" w:color="auto"/>
        <w:bottom w:val="none" w:sz="0" w:space="0" w:color="auto"/>
        <w:right w:val="none" w:sz="0" w:space="0" w:color="auto"/>
      </w:divBdr>
    </w:div>
    <w:div w:id="1595897784">
      <w:marLeft w:val="0"/>
      <w:marRight w:val="0"/>
      <w:marTop w:val="0"/>
      <w:marBottom w:val="0"/>
      <w:divBdr>
        <w:top w:val="none" w:sz="0" w:space="0" w:color="auto"/>
        <w:left w:val="none" w:sz="0" w:space="0" w:color="auto"/>
        <w:bottom w:val="none" w:sz="0" w:space="0" w:color="auto"/>
        <w:right w:val="none" w:sz="0" w:space="0" w:color="auto"/>
      </w:divBdr>
      <w:divsChild>
        <w:div w:id="1595897774">
          <w:marLeft w:val="720"/>
          <w:marRight w:val="720"/>
          <w:marTop w:val="100"/>
          <w:marBottom w:val="100"/>
          <w:divBdr>
            <w:top w:val="none" w:sz="0" w:space="0" w:color="auto"/>
            <w:left w:val="none" w:sz="0" w:space="0" w:color="auto"/>
            <w:bottom w:val="none" w:sz="0" w:space="0" w:color="auto"/>
            <w:right w:val="none" w:sz="0" w:space="0" w:color="auto"/>
          </w:divBdr>
          <w:divsChild>
            <w:div w:id="15958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86">
      <w:marLeft w:val="0"/>
      <w:marRight w:val="0"/>
      <w:marTop w:val="0"/>
      <w:marBottom w:val="0"/>
      <w:divBdr>
        <w:top w:val="none" w:sz="0" w:space="0" w:color="auto"/>
        <w:left w:val="none" w:sz="0" w:space="0" w:color="auto"/>
        <w:bottom w:val="none" w:sz="0" w:space="0" w:color="auto"/>
        <w:right w:val="none" w:sz="0" w:space="0" w:color="auto"/>
      </w:divBdr>
    </w:div>
    <w:div w:id="1595897788">
      <w:marLeft w:val="0"/>
      <w:marRight w:val="0"/>
      <w:marTop w:val="0"/>
      <w:marBottom w:val="0"/>
      <w:divBdr>
        <w:top w:val="none" w:sz="0" w:space="0" w:color="auto"/>
        <w:left w:val="none" w:sz="0" w:space="0" w:color="auto"/>
        <w:bottom w:val="none" w:sz="0" w:space="0" w:color="auto"/>
        <w:right w:val="none" w:sz="0" w:space="0" w:color="auto"/>
      </w:divBdr>
    </w:div>
    <w:div w:id="1595897789">
      <w:marLeft w:val="0"/>
      <w:marRight w:val="0"/>
      <w:marTop w:val="0"/>
      <w:marBottom w:val="0"/>
      <w:divBdr>
        <w:top w:val="none" w:sz="0" w:space="0" w:color="auto"/>
        <w:left w:val="none" w:sz="0" w:space="0" w:color="auto"/>
        <w:bottom w:val="none" w:sz="0" w:space="0" w:color="auto"/>
        <w:right w:val="none" w:sz="0" w:space="0" w:color="auto"/>
      </w:divBdr>
    </w:div>
    <w:div w:id="1595897790">
      <w:marLeft w:val="0"/>
      <w:marRight w:val="0"/>
      <w:marTop w:val="0"/>
      <w:marBottom w:val="0"/>
      <w:divBdr>
        <w:top w:val="none" w:sz="0" w:space="0" w:color="auto"/>
        <w:left w:val="none" w:sz="0" w:space="0" w:color="auto"/>
        <w:bottom w:val="none" w:sz="0" w:space="0" w:color="auto"/>
        <w:right w:val="none" w:sz="0" w:space="0" w:color="auto"/>
      </w:divBdr>
    </w:div>
    <w:div w:id="1595897791">
      <w:marLeft w:val="0"/>
      <w:marRight w:val="0"/>
      <w:marTop w:val="0"/>
      <w:marBottom w:val="0"/>
      <w:divBdr>
        <w:top w:val="none" w:sz="0" w:space="0" w:color="auto"/>
        <w:left w:val="none" w:sz="0" w:space="0" w:color="auto"/>
        <w:bottom w:val="none" w:sz="0" w:space="0" w:color="auto"/>
        <w:right w:val="none" w:sz="0" w:space="0" w:color="auto"/>
      </w:divBdr>
    </w:div>
    <w:div w:id="1595897792">
      <w:marLeft w:val="0"/>
      <w:marRight w:val="0"/>
      <w:marTop w:val="0"/>
      <w:marBottom w:val="0"/>
      <w:divBdr>
        <w:top w:val="none" w:sz="0" w:space="0" w:color="auto"/>
        <w:left w:val="none" w:sz="0" w:space="0" w:color="auto"/>
        <w:bottom w:val="none" w:sz="0" w:space="0" w:color="auto"/>
        <w:right w:val="none" w:sz="0" w:space="0" w:color="auto"/>
      </w:divBdr>
    </w:div>
    <w:div w:id="1595897793">
      <w:marLeft w:val="0"/>
      <w:marRight w:val="0"/>
      <w:marTop w:val="0"/>
      <w:marBottom w:val="0"/>
      <w:divBdr>
        <w:top w:val="none" w:sz="0" w:space="0" w:color="auto"/>
        <w:left w:val="none" w:sz="0" w:space="0" w:color="auto"/>
        <w:bottom w:val="none" w:sz="0" w:space="0" w:color="auto"/>
        <w:right w:val="none" w:sz="0" w:space="0" w:color="auto"/>
      </w:divBdr>
    </w:div>
    <w:div w:id="1595897794">
      <w:marLeft w:val="0"/>
      <w:marRight w:val="0"/>
      <w:marTop w:val="0"/>
      <w:marBottom w:val="0"/>
      <w:divBdr>
        <w:top w:val="none" w:sz="0" w:space="0" w:color="auto"/>
        <w:left w:val="none" w:sz="0" w:space="0" w:color="auto"/>
        <w:bottom w:val="none" w:sz="0" w:space="0" w:color="auto"/>
        <w:right w:val="none" w:sz="0" w:space="0" w:color="auto"/>
      </w:divBdr>
    </w:div>
    <w:div w:id="1595897795">
      <w:marLeft w:val="0"/>
      <w:marRight w:val="0"/>
      <w:marTop w:val="0"/>
      <w:marBottom w:val="0"/>
      <w:divBdr>
        <w:top w:val="none" w:sz="0" w:space="0" w:color="auto"/>
        <w:left w:val="none" w:sz="0" w:space="0" w:color="auto"/>
        <w:bottom w:val="none" w:sz="0" w:space="0" w:color="auto"/>
        <w:right w:val="none" w:sz="0" w:space="0" w:color="auto"/>
      </w:divBdr>
    </w:div>
    <w:div w:id="1595897796">
      <w:marLeft w:val="0"/>
      <w:marRight w:val="0"/>
      <w:marTop w:val="0"/>
      <w:marBottom w:val="0"/>
      <w:divBdr>
        <w:top w:val="none" w:sz="0" w:space="0" w:color="auto"/>
        <w:left w:val="none" w:sz="0" w:space="0" w:color="auto"/>
        <w:bottom w:val="none" w:sz="0" w:space="0" w:color="auto"/>
        <w:right w:val="none" w:sz="0" w:space="0" w:color="auto"/>
      </w:divBdr>
    </w:div>
    <w:div w:id="1595897797">
      <w:marLeft w:val="0"/>
      <w:marRight w:val="0"/>
      <w:marTop w:val="0"/>
      <w:marBottom w:val="0"/>
      <w:divBdr>
        <w:top w:val="none" w:sz="0" w:space="0" w:color="auto"/>
        <w:left w:val="none" w:sz="0" w:space="0" w:color="auto"/>
        <w:bottom w:val="none" w:sz="0" w:space="0" w:color="auto"/>
        <w:right w:val="none" w:sz="0" w:space="0" w:color="auto"/>
      </w:divBdr>
    </w:div>
    <w:div w:id="1595897798">
      <w:marLeft w:val="0"/>
      <w:marRight w:val="0"/>
      <w:marTop w:val="0"/>
      <w:marBottom w:val="0"/>
      <w:divBdr>
        <w:top w:val="none" w:sz="0" w:space="0" w:color="auto"/>
        <w:left w:val="none" w:sz="0" w:space="0" w:color="auto"/>
        <w:bottom w:val="none" w:sz="0" w:space="0" w:color="auto"/>
        <w:right w:val="none" w:sz="0" w:space="0" w:color="auto"/>
      </w:divBdr>
    </w:div>
    <w:div w:id="1996179718">
      <w:bodyDiv w:val="1"/>
      <w:marLeft w:val="0"/>
      <w:marRight w:val="0"/>
      <w:marTop w:val="0"/>
      <w:marBottom w:val="0"/>
      <w:divBdr>
        <w:top w:val="none" w:sz="0" w:space="0" w:color="auto"/>
        <w:left w:val="none" w:sz="0" w:space="0" w:color="auto"/>
        <w:bottom w:val="none" w:sz="0" w:space="0" w:color="auto"/>
        <w:right w:val="none" w:sz="0" w:space="0" w:color="auto"/>
      </w:divBdr>
    </w:div>
    <w:div w:id="20548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52D61-3FC3-4D82-B942-F4217546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8332</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Lemko</dc:creator>
  <cp:lastModifiedBy>Petrík, Simona (asistent)</cp:lastModifiedBy>
  <cp:revision>3</cp:revision>
  <cp:lastPrinted>2018-08-24T13:10:00Z</cp:lastPrinted>
  <dcterms:created xsi:type="dcterms:W3CDTF">2019-06-27T17:06:00Z</dcterms:created>
  <dcterms:modified xsi:type="dcterms:W3CDTF">2019-06-28T13:10:00Z</dcterms:modified>
</cp:coreProperties>
</file>