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894" w:rsidRPr="00753169" w:rsidRDefault="00A20894" w:rsidP="00A20894">
      <w:pPr>
        <w:pStyle w:val="Nadpis2"/>
        <w:ind w:hanging="3649"/>
        <w:jc w:val="left"/>
      </w:pPr>
      <w:r w:rsidRPr="00753169">
        <w:t>ÚSTAVNOPRÁVNY VÝBOR</w:t>
      </w:r>
    </w:p>
    <w:p w:rsidR="00A20894" w:rsidRPr="00753169" w:rsidRDefault="00A20894" w:rsidP="00A20894">
      <w:pPr>
        <w:spacing w:line="360" w:lineRule="auto"/>
        <w:rPr>
          <w:b/>
        </w:rPr>
      </w:pPr>
      <w:r w:rsidRPr="00753169">
        <w:rPr>
          <w:b/>
        </w:rPr>
        <w:t>NÁRODNEJ RADY SLOVENSKEJ REPUBLIKY</w:t>
      </w:r>
    </w:p>
    <w:p w:rsidR="00A20894" w:rsidRPr="00753169" w:rsidRDefault="00A20894" w:rsidP="00A20894"/>
    <w:p w:rsidR="00A20894" w:rsidRPr="00753169" w:rsidRDefault="00A20894" w:rsidP="00A20894">
      <w:r w:rsidRPr="00753169">
        <w:tab/>
      </w:r>
      <w:r w:rsidRPr="00753169">
        <w:tab/>
      </w:r>
      <w:r w:rsidRPr="00753169">
        <w:tab/>
      </w:r>
      <w:r w:rsidRPr="00753169">
        <w:tab/>
      </w:r>
      <w:r w:rsidRPr="00753169">
        <w:tab/>
      </w:r>
      <w:r w:rsidRPr="00753169">
        <w:tab/>
      </w:r>
      <w:r w:rsidRPr="00753169">
        <w:tab/>
      </w:r>
      <w:r w:rsidRPr="00753169">
        <w:tab/>
        <w:t xml:space="preserve"> </w:t>
      </w:r>
      <w:r w:rsidRPr="00753169">
        <w:tab/>
      </w:r>
      <w:r w:rsidR="00790258" w:rsidRPr="00753169">
        <w:t>100</w:t>
      </w:r>
      <w:r w:rsidRPr="00753169">
        <w:t>. schôdza</w:t>
      </w:r>
    </w:p>
    <w:p w:rsidR="00A20894" w:rsidRPr="00753169" w:rsidRDefault="00A20894" w:rsidP="00A20894">
      <w:pPr>
        <w:ind w:left="5592" w:hanging="12"/>
      </w:pPr>
      <w:r w:rsidRPr="00753169">
        <w:t xml:space="preserve"> </w:t>
      </w:r>
      <w:r w:rsidRPr="00753169">
        <w:tab/>
        <w:t xml:space="preserve"> </w:t>
      </w:r>
      <w:r w:rsidRPr="00753169">
        <w:tab/>
      </w:r>
      <w:r w:rsidR="00275707" w:rsidRPr="00753169">
        <w:t>Číslo: CRD-</w:t>
      </w:r>
      <w:r w:rsidR="00FC65AC" w:rsidRPr="00753169">
        <w:t>9</w:t>
      </w:r>
      <w:r w:rsidR="0096465F" w:rsidRPr="00753169">
        <w:t>27</w:t>
      </w:r>
      <w:r w:rsidR="00275707" w:rsidRPr="00753169">
        <w:t>/2019</w:t>
      </w:r>
    </w:p>
    <w:p w:rsidR="00A20894" w:rsidRPr="00753169" w:rsidRDefault="00A20894" w:rsidP="00A20894"/>
    <w:p w:rsidR="00A20894" w:rsidRPr="00753169" w:rsidRDefault="0026350F" w:rsidP="00A20894">
      <w:pPr>
        <w:jc w:val="center"/>
        <w:rPr>
          <w:i/>
          <w:sz w:val="36"/>
          <w:szCs w:val="36"/>
        </w:rPr>
      </w:pPr>
      <w:r w:rsidRPr="00753169">
        <w:rPr>
          <w:sz w:val="36"/>
          <w:szCs w:val="36"/>
        </w:rPr>
        <w:t>649</w:t>
      </w:r>
    </w:p>
    <w:p w:rsidR="00A20894" w:rsidRPr="00753169" w:rsidRDefault="00A20894" w:rsidP="00A20894">
      <w:pPr>
        <w:jc w:val="center"/>
        <w:rPr>
          <w:b/>
        </w:rPr>
      </w:pPr>
      <w:r w:rsidRPr="00753169">
        <w:rPr>
          <w:b/>
        </w:rPr>
        <w:t>U z n e s e n i e</w:t>
      </w:r>
    </w:p>
    <w:p w:rsidR="00A20894" w:rsidRPr="00753169" w:rsidRDefault="00A20894" w:rsidP="00A20894">
      <w:pPr>
        <w:jc w:val="center"/>
        <w:rPr>
          <w:b/>
        </w:rPr>
      </w:pPr>
      <w:r w:rsidRPr="00753169">
        <w:rPr>
          <w:b/>
        </w:rPr>
        <w:t>Ústavnoprávneho výboru Národnej rady Slovenskej republiky</w:t>
      </w:r>
    </w:p>
    <w:p w:rsidR="00A20894" w:rsidRPr="00753169" w:rsidRDefault="00275707" w:rsidP="00A20894">
      <w:pPr>
        <w:jc w:val="center"/>
        <w:rPr>
          <w:b/>
        </w:rPr>
      </w:pPr>
      <w:r w:rsidRPr="00753169">
        <w:rPr>
          <w:b/>
        </w:rPr>
        <w:t>z</w:t>
      </w:r>
      <w:r w:rsidR="00FC65AC" w:rsidRPr="00753169">
        <w:rPr>
          <w:b/>
        </w:rPr>
        <w:t> 1</w:t>
      </w:r>
      <w:r w:rsidR="001E34DF" w:rsidRPr="00753169">
        <w:rPr>
          <w:b/>
        </w:rPr>
        <w:t>2</w:t>
      </w:r>
      <w:r w:rsidR="00FC65AC" w:rsidRPr="00753169">
        <w:rPr>
          <w:b/>
        </w:rPr>
        <w:t>. júna</w:t>
      </w:r>
      <w:r w:rsidR="00A20894" w:rsidRPr="00753169">
        <w:rPr>
          <w:b/>
        </w:rPr>
        <w:t xml:space="preserve"> 2019</w:t>
      </w:r>
    </w:p>
    <w:p w:rsidR="00A20894" w:rsidRPr="00753169" w:rsidRDefault="00A20894" w:rsidP="00A20894">
      <w:pPr>
        <w:pStyle w:val="TxBrp9"/>
        <w:tabs>
          <w:tab w:val="clear" w:pos="204"/>
          <w:tab w:val="left" w:pos="284"/>
        </w:tabs>
        <w:spacing w:line="240" w:lineRule="auto"/>
        <w:rPr>
          <w:sz w:val="24"/>
        </w:rPr>
      </w:pPr>
    </w:p>
    <w:p w:rsidR="0096465F" w:rsidRPr="00753169" w:rsidRDefault="00A20894" w:rsidP="0096465F">
      <w:pPr>
        <w:pStyle w:val="TxBrp9"/>
        <w:tabs>
          <w:tab w:val="clear" w:pos="204"/>
          <w:tab w:val="left" w:pos="426"/>
        </w:tabs>
        <w:spacing w:line="240" w:lineRule="auto"/>
        <w:rPr>
          <w:color w:val="000000"/>
          <w:sz w:val="24"/>
          <w:lang w:val="sk-SK"/>
        </w:rPr>
      </w:pPr>
      <w:r w:rsidRPr="00753169">
        <w:rPr>
          <w:color w:val="333333"/>
          <w:sz w:val="24"/>
        </w:rPr>
        <w:t xml:space="preserve">k </w:t>
      </w:r>
      <w:r w:rsidR="0096465F" w:rsidRPr="00753169">
        <w:rPr>
          <w:color w:val="000000"/>
          <w:sz w:val="24"/>
          <w:lang w:val="sk-SK"/>
        </w:rPr>
        <w:t>vládnemu</w:t>
      </w:r>
      <w:r w:rsidR="0096465F" w:rsidRPr="00753169">
        <w:rPr>
          <w:color w:val="000000"/>
          <w:spacing w:val="2"/>
          <w:sz w:val="24"/>
          <w:lang w:val="sk-SK"/>
        </w:rPr>
        <w:t xml:space="preserve"> </w:t>
      </w:r>
      <w:r w:rsidR="0096465F" w:rsidRPr="00753169">
        <w:rPr>
          <w:color w:val="000000"/>
          <w:sz w:val="24"/>
          <w:lang w:val="sk-SK"/>
        </w:rPr>
        <w:t>návrhu</w:t>
      </w:r>
      <w:r w:rsidR="0096465F" w:rsidRPr="00753169">
        <w:rPr>
          <w:color w:val="000000"/>
          <w:spacing w:val="2"/>
          <w:sz w:val="24"/>
          <w:lang w:val="sk-SK"/>
        </w:rPr>
        <w:t xml:space="preserve"> </w:t>
      </w:r>
      <w:r w:rsidR="0096465F" w:rsidRPr="00753169">
        <w:rPr>
          <w:b/>
          <w:color w:val="000000"/>
          <w:sz w:val="24"/>
          <w:lang w:val="sk-SK"/>
        </w:rPr>
        <w:t>zákona</w:t>
      </w:r>
      <w:r w:rsidR="0096465F" w:rsidRPr="00753169">
        <w:rPr>
          <w:b/>
          <w:color w:val="000000"/>
          <w:spacing w:val="2"/>
          <w:sz w:val="24"/>
          <w:lang w:val="sk-SK"/>
        </w:rPr>
        <w:t xml:space="preserve"> </w:t>
      </w:r>
      <w:r w:rsidR="0096465F" w:rsidRPr="00753169">
        <w:rPr>
          <w:b/>
          <w:color w:val="000000"/>
          <w:sz w:val="24"/>
          <w:lang w:val="sk-SK"/>
        </w:rPr>
        <w:t>o výkone</w:t>
      </w:r>
      <w:r w:rsidR="0096465F" w:rsidRPr="00753169">
        <w:rPr>
          <w:b/>
          <w:color w:val="000000"/>
          <w:spacing w:val="2"/>
          <w:sz w:val="24"/>
          <w:lang w:val="sk-SK"/>
        </w:rPr>
        <w:t xml:space="preserve"> </w:t>
      </w:r>
      <w:r w:rsidR="0096465F" w:rsidRPr="00753169">
        <w:rPr>
          <w:b/>
          <w:color w:val="000000"/>
          <w:sz w:val="24"/>
          <w:lang w:val="sk-SK"/>
        </w:rPr>
        <w:t>detencie</w:t>
      </w:r>
      <w:r w:rsidR="0096465F" w:rsidRPr="00753169">
        <w:rPr>
          <w:color w:val="000000"/>
          <w:spacing w:val="2"/>
          <w:sz w:val="24"/>
          <w:lang w:val="sk-SK"/>
        </w:rPr>
        <w:t xml:space="preserve"> </w:t>
      </w:r>
      <w:r w:rsidR="0096465F" w:rsidRPr="00753169">
        <w:rPr>
          <w:color w:val="000000"/>
          <w:sz w:val="24"/>
          <w:lang w:val="sk-SK"/>
        </w:rPr>
        <w:t>a o zmene</w:t>
      </w:r>
      <w:r w:rsidR="0096465F" w:rsidRPr="00753169">
        <w:rPr>
          <w:color w:val="000000"/>
          <w:spacing w:val="2"/>
          <w:sz w:val="24"/>
          <w:lang w:val="sk-SK"/>
        </w:rPr>
        <w:t xml:space="preserve"> </w:t>
      </w:r>
      <w:r w:rsidR="0096465F" w:rsidRPr="00753169">
        <w:rPr>
          <w:color w:val="000000"/>
          <w:sz w:val="24"/>
          <w:lang w:val="sk-SK"/>
        </w:rPr>
        <w:t>a doplnení</w:t>
      </w:r>
      <w:r w:rsidR="0096465F" w:rsidRPr="00753169">
        <w:rPr>
          <w:color w:val="000000"/>
          <w:spacing w:val="2"/>
          <w:sz w:val="24"/>
          <w:lang w:val="sk-SK"/>
        </w:rPr>
        <w:t xml:space="preserve"> </w:t>
      </w:r>
      <w:r w:rsidR="0096465F" w:rsidRPr="00753169">
        <w:rPr>
          <w:color w:val="000000"/>
          <w:sz w:val="24"/>
          <w:lang w:val="sk-SK"/>
        </w:rPr>
        <w:t>niektorých</w:t>
      </w:r>
      <w:r w:rsidR="0096465F" w:rsidRPr="00753169">
        <w:rPr>
          <w:color w:val="000000"/>
          <w:spacing w:val="2"/>
          <w:sz w:val="24"/>
          <w:lang w:val="sk-SK"/>
        </w:rPr>
        <w:t xml:space="preserve"> </w:t>
      </w:r>
      <w:r w:rsidR="0096465F" w:rsidRPr="00753169">
        <w:rPr>
          <w:color w:val="000000"/>
          <w:sz w:val="24"/>
          <w:lang w:val="sk-SK"/>
        </w:rPr>
        <w:t>zákonov (tlač 1426)</w:t>
      </w:r>
    </w:p>
    <w:p w:rsidR="00A20894" w:rsidRPr="00753169" w:rsidRDefault="0096465F" w:rsidP="0096465F">
      <w:pPr>
        <w:pStyle w:val="TxBrp9"/>
        <w:tabs>
          <w:tab w:val="clear" w:pos="204"/>
          <w:tab w:val="left" w:pos="426"/>
        </w:tabs>
        <w:spacing w:line="240" w:lineRule="auto"/>
        <w:rPr>
          <w:sz w:val="24"/>
        </w:rPr>
      </w:pPr>
      <w:r w:rsidRPr="00753169">
        <w:rPr>
          <w:color w:val="000000"/>
          <w:sz w:val="24"/>
          <w:lang w:val="sk-SK"/>
        </w:rPr>
        <w:t xml:space="preserve"> </w:t>
      </w:r>
    </w:p>
    <w:p w:rsidR="00A20894" w:rsidRPr="00753169" w:rsidRDefault="00A20894" w:rsidP="00A20894">
      <w:pPr>
        <w:tabs>
          <w:tab w:val="left" w:pos="851"/>
          <w:tab w:val="left" w:pos="993"/>
        </w:tabs>
      </w:pPr>
    </w:p>
    <w:p w:rsidR="00A20894" w:rsidRPr="00753169" w:rsidRDefault="00A20894" w:rsidP="00A20894">
      <w:pPr>
        <w:tabs>
          <w:tab w:val="left" w:pos="851"/>
          <w:tab w:val="left" w:pos="993"/>
        </w:tabs>
        <w:rPr>
          <w:b/>
          <w:lang w:eastAsia="en-US"/>
        </w:rPr>
      </w:pPr>
      <w:r w:rsidRPr="00753169">
        <w:tab/>
      </w:r>
      <w:r w:rsidRPr="00753169">
        <w:rPr>
          <w:b/>
        </w:rPr>
        <w:t>Ústavnoprávny výbor Národnej rady Slovenskej republiky</w:t>
      </w:r>
    </w:p>
    <w:p w:rsidR="00A20894" w:rsidRPr="00753169" w:rsidRDefault="00A20894" w:rsidP="00A20894">
      <w:pPr>
        <w:tabs>
          <w:tab w:val="left" w:pos="851"/>
          <w:tab w:val="left" w:pos="993"/>
        </w:tabs>
        <w:jc w:val="both"/>
        <w:rPr>
          <w:b/>
        </w:rPr>
      </w:pPr>
    </w:p>
    <w:p w:rsidR="00A20894" w:rsidRPr="00753169" w:rsidRDefault="00A20894" w:rsidP="00A20894">
      <w:pPr>
        <w:tabs>
          <w:tab w:val="left" w:pos="851"/>
          <w:tab w:val="left" w:pos="993"/>
          <w:tab w:val="left" w:pos="1276"/>
        </w:tabs>
        <w:jc w:val="both"/>
        <w:rPr>
          <w:lang w:eastAsia="en-US"/>
        </w:rPr>
      </w:pPr>
      <w:r w:rsidRPr="00753169">
        <w:rPr>
          <w:b/>
        </w:rPr>
        <w:tab/>
        <w:t>A.  s ú h l a s í</w:t>
      </w:r>
      <w:r w:rsidRPr="00753169">
        <w:t xml:space="preserve"> </w:t>
      </w:r>
    </w:p>
    <w:p w:rsidR="00A20894" w:rsidRPr="00753169" w:rsidRDefault="00A20894" w:rsidP="00A20894">
      <w:pPr>
        <w:tabs>
          <w:tab w:val="left" w:pos="284"/>
          <w:tab w:val="left" w:pos="851"/>
          <w:tab w:val="left" w:pos="993"/>
          <w:tab w:val="left" w:pos="1276"/>
        </w:tabs>
        <w:jc w:val="both"/>
      </w:pPr>
    </w:p>
    <w:p w:rsidR="0096465F" w:rsidRPr="00753169" w:rsidRDefault="00A20894" w:rsidP="0096465F">
      <w:pPr>
        <w:pStyle w:val="TxBrp9"/>
        <w:tabs>
          <w:tab w:val="clear" w:pos="204"/>
          <w:tab w:val="left" w:pos="426"/>
        </w:tabs>
        <w:spacing w:line="240" w:lineRule="auto"/>
        <w:rPr>
          <w:color w:val="000000"/>
          <w:sz w:val="24"/>
          <w:lang w:val="sk-SK"/>
        </w:rPr>
      </w:pPr>
      <w:r w:rsidRPr="00753169">
        <w:rPr>
          <w:sz w:val="24"/>
        </w:rPr>
        <w:tab/>
      </w:r>
      <w:r w:rsidRPr="00753169">
        <w:rPr>
          <w:sz w:val="24"/>
        </w:rPr>
        <w:tab/>
      </w:r>
      <w:r w:rsidR="00922B1C" w:rsidRPr="00753169">
        <w:rPr>
          <w:sz w:val="24"/>
        </w:rPr>
        <w:t xml:space="preserve">        </w:t>
      </w:r>
      <w:r w:rsidRPr="00753169">
        <w:rPr>
          <w:sz w:val="24"/>
        </w:rPr>
        <w:t xml:space="preserve">s </w:t>
      </w:r>
      <w:r w:rsidR="00275707" w:rsidRPr="00753169">
        <w:rPr>
          <w:sz w:val="24"/>
        </w:rPr>
        <w:t xml:space="preserve">vládnym </w:t>
      </w:r>
      <w:r w:rsidR="00F5637E" w:rsidRPr="00753169">
        <w:rPr>
          <w:rFonts w:cs="Arial"/>
          <w:noProof/>
          <w:sz w:val="24"/>
        </w:rPr>
        <w:t>návrhom zákona</w:t>
      </w:r>
      <w:r w:rsidR="0096465F" w:rsidRPr="00753169">
        <w:rPr>
          <w:rFonts w:cs="Arial"/>
          <w:noProof/>
          <w:sz w:val="24"/>
        </w:rPr>
        <w:t xml:space="preserve"> </w:t>
      </w:r>
      <w:r w:rsidR="0096465F" w:rsidRPr="00753169">
        <w:rPr>
          <w:color w:val="000000"/>
          <w:sz w:val="24"/>
          <w:lang w:val="sk-SK"/>
        </w:rPr>
        <w:t>o výkone</w:t>
      </w:r>
      <w:r w:rsidR="0096465F" w:rsidRPr="00753169">
        <w:rPr>
          <w:color w:val="000000"/>
          <w:spacing w:val="2"/>
          <w:sz w:val="24"/>
          <w:lang w:val="sk-SK"/>
        </w:rPr>
        <w:t xml:space="preserve"> </w:t>
      </w:r>
      <w:r w:rsidR="0096465F" w:rsidRPr="00753169">
        <w:rPr>
          <w:color w:val="000000"/>
          <w:sz w:val="24"/>
          <w:lang w:val="sk-SK"/>
        </w:rPr>
        <w:t>detencie</w:t>
      </w:r>
      <w:r w:rsidR="0096465F" w:rsidRPr="00753169">
        <w:rPr>
          <w:color w:val="000000"/>
          <w:spacing w:val="2"/>
          <w:sz w:val="24"/>
          <w:lang w:val="sk-SK"/>
        </w:rPr>
        <w:t xml:space="preserve"> </w:t>
      </w:r>
      <w:r w:rsidR="0096465F" w:rsidRPr="00753169">
        <w:rPr>
          <w:color w:val="000000"/>
          <w:sz w:val="24"/>
          <w:lang w:val="sk-SK"/>
        </w:rPr>
        <w:t>a o zmene</w:t>
      </w:r>
      <w:r w:rsidR="0096465F" w:rsidRPr="00753169">
        <w:rPr>
          <w:color w:val="000000"/>
          <w:spacing w:val="2"/>
          <w:sz w:val="24"/>
          <w:lang w:val="sk-SK"/>
        </w:rPr>
        <w:t xml:space="preserve"> </w:t>
      </w:r>
      <w:r w:rsidR="0096465F" w:rsidRPr="00753169">
        <w:rPr>
          <w:color w:val="000000"/>
          <w:sz w:val="24"/>
          <w:lang w:val="sk-SK"/>
        </w:rPr>
        <w:t>a doplnení</w:t>
      </w:r>
      <w:r w:rsidR="0096465F" w:rsidRPr="00753169">
        <w:rPr>
          <w:color w:val="000000"/>
          <w:spacing w:val="2"/>
          <w:sz w:val="24"/>
          <w:lang w:val="sk-SK"/>
        </w:rPr>
        <w:t xml:space="preserve"> </w:t>
      </w:r>
      <w:r w:rsidR="0096465F" w:rsidRPr="00753169">
        <w:rPr>
          <w:color w:val="000000"/>
          <w:sz w:val="24"/>
          <w:lang w:val="sk-SK"/>
        </w:rPr>
        <w:t>niektorých</w:t>
      </w:r>
      <w:r w:rsidR="0096465F" w:rsidRPr="00753169">
        <w:rPr>
          <w:color w:val="000000"/>
          <w:spacing w:val="2"/>
          <w:sz w:val="24"/>
          <w:lang w:val="sk-SK"/>
        </w:rPr>
        <w:t xml:space="preserve"> </w:t>
      </w:r>
      <w:r w:rsidR="0096465F" w:rsidRPr="00753169">
        <w:rPr>
          <w:color w:val="000000"/>
          <w:sz w:val="24"/>
          <w:lang w:val="sk-SK"/>
        </w:rPr>
        <w:t>zákonov (tlač 1426);</w:t>
      </w:r>
    </w:p>
    <w:p w:rsidR="00F5637E" w:rsidRPr="00753169" w:rsidRDefault="00F5637E" w:rsidP="00F5637E">
      <w:pPr>
        <w:pStyle w:val="TxBrp9"/>
        <w:tabs>
          <w:tab w:val="clear" w:pos="204"/>
          <w:tab w:val="left" w:pos="426"/>
        </w:tabs>
        <w:spacing w:line="240" w:lineRule="auto"/>
      </w:pPr>
    </w:p>
    <w:p w:rsidR="00A20894" w:rsidRPr="00753169" w:rsidRDefault="00A20894" w:rsidP="00A20894">
      <w:pPr>
        <w:tabs>
          <w:tab w:val="left" w:pos="709"/>
          <w:tab w:val="left" w:pos="851"/>
          <w:tab w:val="left" w:pos="993"/>
          <w:tab w:val="left" w:pos="1276"/>
        </w:tabs>
        <w:jc w:val="both"/>
        <w:rPr>
          <w:b/>
        </w:rPr>
      </w:pPr>
      <w:r w:rsidRPr="00753169">
        <w:rPr>
          <w:b/>
        </w:rPr>
        <w:tab/>
        <w:t>  B.  o d p o r ú č a</w:t>
      </w:r>
    </w:p>
    <w:p w:rsidR="00A20894" w:rsidRPr="00753169" w:rsidRDefault="00A20894" w:rsidP="00A20894">
      <w:pPr>
        <w:tabs>
          <w:tab w:val="left" w:pos="709"/>
          <w:tab w:val="left" w:pos="851"/>
          <w:tab w:val="left" w:pos="993"/>
          <w:tab w:val="left" w:pos="1276"/>
        </w:tabs>
        <w:jc w:val="both"/>
        <w:rPr>
          <w:b/>
        </w:rPr>
      </w:pPr>
    </w:p>
    <w:p w:rsidR="00A20894" w:rsidRPr="00753169" w:rsidRDefault="00A20894" w:rsidP="00A20894">
      <w:pPr>
        <w:tabs>
          <w:tab w:val="left" w:pos="709"/>
          <w:tab w:val="left" w:pos="851"/>
          <w:tab w:val="left" w:pos="993"/>
          <w:tab w:val="left" w:pos="1276"/>
        </w:tabs>
        <w:jc w:val="both"/>
      </w:pPr>
      <w:r w:rsidRPr="00753169">
        <w:rPr>
          <w:b/>
        </w:rPr>
        <w:tab/>
      </w:r>
      <w:r w:rsidRPr="00753169">
        <w:rPr>
          <w:b/>
        </w:rPr>
        <w:tab/>
      </w:r>
      <w:r w:rsidRPr="00753169">
        <w:rPr>
          <w:b/>
        </w:rPr>
        <w:tab/>
        <w:t xml:space="preserve">    </w:t>
      </w:r>
      <w:r w:rsidRPr="00753169">
        <w:t>Národnej rade Slovenskej republiky</w:t>
      </w:r>
    </w:p>
    <w:p w:rsidR="00A20894" w:rsidRPr="00753169" w:rsidRDefault="00A20894" w:rsidP="00A20894">
      <w:pPr>
        <w:tabs>
          <w:tab w:val="left" w:pos="709"/>
          <w:tab w:val="left" w:pos="851"/>
          <w:tab w:val="left" w:pos="993"/>
          <w:tab w:val="left" w:pos="1276"/>
        </w:tabs>
        <w:jc w:val="both"/>
      </w:pPr>
    </w:p>
    <w:p w:rsidR="00A20894" w:rsidRPr="00753169" w:rsidRDefault="00A20894" w:rsidP="00A20894">
      <w:pPr>
        <w:pStyle w:val="TxBrp9"/>
        <w:tabs>
          <w:tab w:val="clear" w:pos="204"/>
          <w:tab w:val="left" w:pos="426"/>
        </w:tabs>
        <w:spacing w:line="240" w:lineRule="auto"/>
        <w:rPr>
          <w:color w:val="000000"/>
          <w:sz w:val="24"/>
          <w:lang w:val="sk-SK"/>
        </w:rPr>
      </w:pPr>
      <w:r w:rsidRPr="00753169">
        <w:rPr>
          <w:rFonts w:cs="Arial"/>
          <w:noProof/>
          <w:sz w:val="24"/>
        </w:rPr>
        <w:tab/>
      </w:r>
      <w:r w:rsidRPr="00753169">
        <w:rPr>
          <w:rFonts w:cs="Arial"/>
          <w:noProof/>
          <w:sz w:val="24"/>
        </w:rPr>
        <w:tab/>
      </w:r>
      <w:r w:rsidR="00922B1C" w:rsidRPr="00753169">
        <w:rPr>
          <w:rFonts w:cs="Arial"/>
          <w:noProof/>
          <w:sz w:val="24"/>
        </w:rPr>
        <w:t xml:space="preserve">         </w:t>
      </w:r>
      <w:r w:rsidR="00275707" w:rsidRPr="00753169">
        <w:rPr>
          <w:rFonts w:cs="Arial"/>
          <w:noProof/>
          <w:sz w:val="24"/>
        </w:rPr>
        <w:t xml:space="preserve">vládny </w:t>
      </w:r>
      <w:r w:rsidRPr="00753169">
        <w:rPr>
          <w:rFonts w:cs="Arial"/>
          <w:noProof/>
          <w:sz w:val="24"/>
        </w:rPr>
        <w:t xml:space="preserve">návrh </w:t>
      </w:r>
      <w:r w:rsidRPr="00753169">
        <w:rPr>
          <w:color w:val="333333"/>
          <w:sz w:val="24"/>
        </w:rPr>
        <w:t>zákona</w:t>
      </w:r>
      <w:r w:rsidR="0096465F" w:rsidRPr="00753169">
        <w:rPr>
          <w:color w:val="333333"/>
          <w:sz w:val="24"/>
        </w:rPr>
        <w:t xml:space="preserve"> </w:t>
      </w:r>
      <w:r w:rsidR="0096465F" w:rsidRPr="00753169">
        <w:rPr>
          <w:color w:val="000000"/>
          <w:sz w:val="24"/>
          <w:lang w:val="sk-SK"/>
        </w:rPr>
        <w:t>o výkone</w:t>
      </w:r>
      <w:r w:rsidR="0096465F" w:rsidRPr="00753169">
        <w:rPr>
          <w:color w:val="000000"/>
          <w:spacing w:val="2"/>
          <w:sz w:val="24"/>
          <w:lang w:val="sk-SK"/>
        </w:rPr>
        <w:t xml:space="preserve"> </w:t>
      </w:r>
      <w:r w:rsidR="0096465F" w:rsidRPr="00753169">
        <w:rPr>
          <w:color w:val="000000"/>
          <w:sz w:val="24"/>
          <w:lang w:val="sk-SK"/>
        </w:rPr>
        <w:t>detencie</w:t>
      </w:r>
      <w:r w:rsidR="0096465F" w:rsidRPr="00753169">
        <w:rPr>
          <w:color w:val="000000"/>
          <w:spacing w:val="2"/>
          <w:sz w:val="24"/>
          <w:lang w:val="sk-SK"/>
        </w:rPr>
        <w:t xml:space="preserve"> </w:t>
      </w:r>
      <w:r w:rsidR="0096465F" w:rsidRPr="00753169">
        <w:rPr>
          <w:color w:val="000000"/>
          <w:sz w:val="24"/>
          <w:lang w:val="sk-SK"/>
        </w:rPr>
        <w:t>a o zmene</w:t>
      </w:r>
      <w:r w:rsidR="0096465F" w:rsidRPr="00753169">
        <w:rPr>
          <w:color w:val="000000"/>
          <w:spacing w:val="2"/>
          <w:sz w:val="24"/>
          <w:lang w:val="sk-SK"/>
        </w:rPr>
        <w:t xml:space="preserve"> </w:t>
      </w:r>
      <w:r w:rsidR="0096465F" w:rsidRPr="00753169">
        <w:rPr>
          <w:color w:val="000000"/>
          <w:sz w:val="24"/>
          <w:lang w:val="sk-SK"/>
        </w:rPr>
        <w:t>a doplnení</w:t>
      </w:r>
      <w:r w:rsidR="0096465F" w:rsidRPr="00753169">
        <w:rPr>
          <w:color w:val="000000"/>
          <w:spacing w:val="2"/>
          <w:sz w:val="24"/>
          <w:lang w:val="sk-SK"/>
        </w:rPr>
        <w:t xml:space="preserve"> </w:t>
      </w:r>
      <w:r w:rsidR="0096465F" w:rsidRPr="00753169">
        <w:rPr>
          <w:color w:val="000000"/>
          <w:sz w:val="24"/>
          <w:lang w:val="sk-SK"/>
        </w:rPr>
        <w:t>niektorých</w:t>
      </w:r>
      <w:r w:rsidR="0096465F" w:rsidRPr="00753169">
        <w:rPr>
          <w:color w:val="000000"/>
          <w:spacing w:val="2"/>
          <w:sz w:val="24"/>
          <w:lang w:val="sk-SK"/>
        </w:rPr>
        <w:t xml:space="preserve"> </w:t>
      </w:r>
      <w:r w:rsidR="0096465F" w:rsidRPr="00753169">
        <w:rPr>
          <w:color w:val="000000"/>
          <w:sz w:val="24"/>
          <w:lang w:val="sk-SK"/>
        </w:rPr>
        <w:t xml:space="preserve">zákonov (tlač 1426) </w:t>
      </w:r>
      <w:r w:rsidRPr="00753169">
        <w:rPr>
          <w:b/>
          <w:bCs/>
          <w:sz w:val="24"/>
        </w:rPr>
        <w:t xml:space="preserve">schváliť </w:t>
      </w:r>
      <w:r w:rsidRPr="00753169">
        <w:rPr>
          <w:bCs/>
          <w:sz w:val="24"/>
        </w:rPr>
        <w:t xml:space="preserve">so zmenami a doplnkami uvedenými v prílohe tohto uznesenia; </w:t>
      </w:r>
    </w:p>
    <w:p w:rsidR="00A20894" w:rsidRPr="00753169" w:rsidRDefault="00A20894" w:rsidP="00A20894">
      <w:pPr>
        <w:pStyle w:val="TxBrp1"/>
        <w:tabs>
          <w:tab w:val="left" w:pos="720"/>
          <w:tab w:val="left" w:pos="1276"/>
        </w:tabs>
        <w:spacing w:line="240" w:lineRule="auto"/>
        <w:ind w:left="0"/>
        <w:rPr>
          <w:sz w:val="24"/>
          <w:lang w:val="sk-SK"/>
        </w:rPr>
      </w:pPr>
    </w:p>
    <w:p w:rsidR="00A20894" w:rsidRPr="00753169" w:rsidRDefault="00A20894" w:rsidP="00517D26">
      <w:pPr>
        <w:tabs>
          <w:tab w:val="left" w:pos="1134"/>
          <w:tab w:val="left" w:pos="1276"/>
        </w:tabs>
        <w:ind w:firstLine="708"/>
        <w:rPr>
          <w:b/>
        </w:rPr>
      </w:pPr>
      <w:r w:rsidRPr="00753169">
        <w:rPr>
          <w:b/>
        </w:rPr>
        <w:t> C.</w:t>
      </w:r>
      <w:r w:rsidRPr="00753169">
        <w:rPr>
          <w:b/>
        </w:rPr>
        <w:tab/>
        <w:t>p o v e r u j e</w:t>
      </w:r>
    </w:p>
    <w:p w:rsidR="00517D26" w:rsidRPr="00753169" w:rsidRDefault="00517D26" w:rsidP="00517D26">
      <w:pPr>
        <w:pStyle w:val="Zkladntext"/>
        <w:tabs>
          <w:tab w:val="left" w:pos="1134"/>
          <w:tab w:val="left" w:pos="1276"/>
        </w:tabs>
      </w:pPr>
      <w:r w:rsidRPr="00753169">
        <w:tab/>
      </w:r>
    </w:p>
    <w:p w:rsidR="00B44A39" w:rsidRPr="00753169" w:rsidRDefault="00517D26" w:rsidP="00B44A39">
      <w:pPr>
        <w:tabs>
          <w:tab w:val="left" w:pos="1134"/>
        </w:tabs>
        <w:jc w:val="both"/>
      </w:pPr>
      <w:r w:rsidRPr="00753169">
        <w:tab/>
        <w:t>predsedu výboru,</w:t>
      </w:r>
      <w:r w:rsidR="00B71125" w:rsidRPr="00753169">
        <w:t xml:space="preserve"> </w:t>
      </w:r>
      <w:r w:rsidRPr="00753169">
        <w:rPr>
          <w:rStyle w:val="awspan1"/>
        </w:rPr>
        <w:t>aby</w:t>
      </w:r>
      <w:r w:rsidRPr="00753169">
        <w:rPr>
          <w:rStyle w:val="awspan1"/>
          <w:spacing w:val="77"/>
        </w:rPr>
        <w:t xml:space="preserve"> </w:t>
      </w:r>
      <w:r w:rsidRPr="00753169">
        <w:rPr>
          <w:rStyle w:val="awspan1"/>
        </w:rPr>
        <w:t>spracoval</w:t>
      </w:r>
      <w:r w:rsidRPr="00753169">
        <w:rPr>
          <w:rStyle w:val="awspan1"/>
          <w:spacing w:val="77"/>
        </w:rPr>
        <w:t xml:space="preserve"> </w:t>
      </w:r>
      <w:r w:rsidRPr="00753169">
        <w:rPr>
          <w:rStyle w:val="awspan1"/>
        </w:rPr>
        <w:t>výsledky</w:t>
      </w:r>
      <w:r w:rsidRPr="00753169">
        <w:rPr>
          <w:rStyle w:val="awspan1"/>
          <w:spacing w:val="77"/>
        </w:rPr>
        <w:t xml:space="preserve"> </w:t>
      </w:r>
      <w:r w:rsidRPr="00753169">
        <w:rPr>
          <w:rStyle w:val="awspan1"/>
        </w:rPr>
        <w:t>rokovania</w:t>
      </w:r>
      <w:r w:rsidRPr="00753169">
        <w:rPr>
          <w:rStyle w:val="awspan1"/>
          <w:spacing w:val="77"/>
        </w:rPr>
        <w:t xml:space="preserve"> </w:t>
      </w:r>
      <w:r w:rsidRPr="00753169">
        <w:rPr>
          <w:rStyle w:val="awspan1"/>
        </w:rPr>
        <w:t>Ústavnoprávneho výboru</w:t>
      </w:r>
      <w:r w:rsidRPr="00753169">
        <w:rPr>
          <w:rStyle w:val="awspan1"/>
          <w:spacing w:val="4"/>
        </w:rPr>
        <w:t xml:space="preserve"> </w:t>
      </w:r>
      <w:r w:rsidRPr="00753169">
        <w:rPr>
          <w:rStyle w:val="awspan1"/>
        </w:rPr>
        <w:t>Národnej</w:t>
      </w:r>
      <w:r w:rsidRPr="00753169">
        <w:rPr>
          <w:rStyle w:val="awspan1"/>
          <w:spacing w:val="4"/>
        </w:rPr>
        <w:t xml:space="preserve"> </w:t>
      </w:r>
      <w:r w:rsidRPr="00753169">
        <w:rPr>
          <w:rStyle w:val="awspan1"/>
        </w:rPr>
        <w:t>rady</w:t>
      </w:r>
      <w:r w:rsidRPr="00753169">
        <w:rPr>
          <w:rStyle w:val="awspan1"/>
          <w:spacing w:val="4"/>
        </w:rPr>
        <w:t xml:space="preserve"> </w:t>
      </w:r>
      <w:r w:rsidRPr="00753169">
        <w:rPr>
          <w:rStyle w:val="awspan1"/>
        </w:rPr>
        <w:t>Slovenskej</w:t>
      </w:r>
      <w:r w:rsidRPr="00753169">
        <w:rPr>
          <w:rStyle w:val="awspan1"/>
          <w:spacing w:val="4"/>
        </w:rPr>
        <w:t xml:space="preserve"> </w:t>
      </w:r>
      <w:r w:rsidRPr="00753169">
        <w:rPr>
          <w:rStyle w:val="awspan1"/>
        </w:rPr>
        <w:t>republiky</w:t>
      </w:r>
      <w:r w:rsidRPr="00753169">
        <w:rPr>
          <w:rStyle w:val="awspan1"/>
          <w:spacing w:val="4"/>
        </w:rPr>
        <w:t xml:space="preserve"> </w:t>
      </w:r>
      <w:r w:rsidRPr="00753169">
        <w:rPr>
          <w:rStyle w:val="awspan1"/>
        </w:rPr>
        <w:t>z</w:t>
      </w:r>
      <w:r w:rsidR="00FC65AC" w:rsidRPr="00753169">
        <w:rPr>
          <w:rStyle w:val="awspan1"/>
        </w:rPr>
        <w:t> 1</w:t>
      </w:r>
      <w:r w:rsidR="001E34DF" w:rsidRPr="00753169">
        <w:rPr>
          <w:rStyle w:val="awspan1"/>
        </w:rPr>
        <w:t>2</w:t>
      </w:r>
      <w:r w:rsidR="00FC65AC" w:rsidRPr="00753169">
        <w:rPr>
          <w:rStyle w:val="awspan1"/>
        </w:rPr>
        <w:t xml:space="preserve">. júna </w:t>
      </w:r>
      <w:r w:rsidRPr="00753169">
        <w:rPr>
          <w:rStyle w:val="awspan1"/>
        </w:rPr>
        <w:t>2019</w:t>
      </w:r>
      <w:r w:rsidRPr="00753169">
        <w:rPr>
          <w:rStyle w:val="awspan1"/>
          <w:spacing w:val="4"/>
        </w:rPr>
        <w:t xml:space="preserve"> </w:t>
      </w:r>
      <w:r w:rsidR="00B44A39" w:rsidRPr="00753169">
        <w:t xml:space="preserve">spolu s výsledkami rokovania ostatných výborov Národnej rady Slovenskej republiky do písomnej spoločnej správy výborov Národnej rady Slovenskej republiky podľa zákona Národnej rady Slovenskej republiky č. 350/1996 Z. z. o rokovacom poriadku Národnej rady Slovenskej republiky v znení neskorších predpisov a  predložil ju na schválenie gestorskému výboru. </w:t>
      </w:r>
    </w:p>
    <w:p w:rsidR="00A20894" w:rsidRPr="00753169" w:rsidRDefault="00A20894" w:rsidP="00A20894">
      <w:pPr>
        <w:pStyle w:val="Zkladntext"/>
        <w:tabs>
          <w:tab w:val="left" w:pos="1021"/>
        </w:tabs>
        <w:rPr>
          <w:b/>
        </w:rPr>
      </w:pPr>
    </w:p>
    <w:p w:rsidR="0096465F" w:rsidRPr="00753169" w:rsidRDefault="0096465F" w:rsidP="00A20894">
      <w:pPr>
        <w:pStyle w:val="Zkladntext"/>
        <w:tabs>
          <w:tab w:val="left" w:pos="1021"/>
        </w:tabs>
        <w:rPr>
          <w:b/>
        </w:rPr>
      </w:pPr>
    </w:p>
    <w:p w:rsidR="00A20894" w:rsidRPr="00753169" w:rsidRDefault="00A20894" w:rsidP="00A20894">
      <w:pPr>
        <w:pStyle w:val="Zkladntext"/>
        <w:tabs>
          <w:tab w:val="left" w:pos="1021"/>
        </w:tabs>
        <w:rPr>
          <w:b/>
        </w:rPr>
      </w:pPr>
    </w:p>
    <w:p w:rsidR="00A20894" w:rsidRPr="00753169" w:rsidRDefault="00A20894" w:rsidP="00A20894">
      <w:pPr>
        <w:jc w:val="both"/>
        <w:rPr>
          <w:rFonts w:ascii="AT*Toronto" w:hAnsi="AT*Toronto"/>
        </w:rPr>
      </w:pPr>
      <w:r w:rsidRPr="00753169">
        <w:tab/>
      </w:r>
      <w:r w:rsidRPr="00753169">
        <w:tab/>
      </w:r>
      <w:r w:rsidRPr="00753169">
        <w:tab/>
      </w:r>
      <w:r w:rsidRPr="00753169">
        <w:tab/>
      </w:r>
      <w:r w:rsidRPr="00753169">
        <w:tab/>
      </w:r>
      <w:r w:rsidRPr="00753169">
        <w:tab/>
      </w:r>
      <w:r w:rsidRPr="00753169">
        <w:tab/>
      </w:r>
      <w:r w:rsidRPr="00753169">
        <w:tab/>
      </w:r>
      <w:r w:rsidRPr="00753169">
        <w:tab/>
        <w:t xml:space="preserve">          Róbert Madej  </w:t>
      </w:r>
    </w:p>
    <w:p w:rsidR="00A20894" w:rsidRPr="00753169" w:rsidRDefault="00A20894" w:rsidP="00A20894">
      <w:pPr>
        <w:ind w:left="5664" w:firstLine="708"/>
        <w:jc w:val="both"/>
        <w:rPr>
          <w:rFonts w:ascii="AT*Toronto" w:hAnsi="AT*Toronto"/>
        </w:rPr>
      </w:pPr>
      <w:r w:rsidRPr="00753169">
        <w:t xml:space="preserve">         predseda výboru</w:t>
      </w:r>
    </w:p>
    <w:p w:rsidR="00A20894" w:rsidRPr="00753169" w:rsidRDefault="00A20894" w:rsidP="00A20894">
      <w:pPr>
        <w:tabs>
          <w:tab w:val="left" w:pos="1021"/>
        </w:tabs>
        <w:jc w:val="both"/>
      </w:pPr>
      <w:r w:rsidRPr="00753169">
        <w:t>overovatelia výboru:</w:t>
      </w:r>
    </w:p>
    <w:p w:rsidR="00A20894" w:rsidRPr="00753169" w:rsidRDefault="00A20894" w:rsidP="00A20894">
      <w:pPr>
        <w:tabs>
          <w:tab w:val="left" w:pos="1021"/>
        </w:tabs>
        <w:jc w:val="both"/>
      </w:pPr>
      <w:r w:rsidRPr="00753169">
        <w:t>Ondrej Dostál</w:t>
      </w:r>
    </w:p>
    <w:p w:rsidR="00A20894" w:rsidRPr="00753169" w:rsidRDefault="00A20894" w:rsidP="00A20894">
      <w:pPr>
        <w:tabs>
          <w:tab w:val="left" w:pos="1021"/>
        </w:tabs>
        <w:jc w:val="both"/>
      </w:pPr>
      <w:r w:rsidRPr="00753169">
        <w:t>Irén Sárkӧzy</w:t>
      </w:r>
    </w:p>
    <w:p w:rsidR="0035597B" w:rsidRPr="00753169" w:rsidRDefault="0035597B"/>
    <w:p w:rsidR="0096465F" w:rsidRPr="00753169" w:rsidRDefault="0096465F" w:rsidP="00922B1C">
      <w:pPr>
        <w:pStyle w:val="Nadpis2"/>
        <w:ind w:left="4248" w:firstLine="708"/>
      </w:pPr>
    </w:p>
    <w:p w:rsidR="0096465F" w:rsidRPr="00753169" w:rsidRDefault="0096465F" w:rsidP="00922B1C">
      <w:pPr>
        <w:pStyle w:val="Nadpis2"/>
        <w:ind w:left="4248" w:firstLine="708"/>
      </w:pPr>
    </w:p>
    <w:p w:rsidR="00922B1C" w:rsidRPr="00753169" w:rsidRDefault="00922B1C" w:rsidP="00922B1C">
      <w:pPr>
        <w:pStyle w:val="Nadpis2"/>
        <w:ind w:left="4248" w:firstLine="708"/>
        <w:rPr>
          <w:b w:val="0"/>
          <w:bCs w:val="0"/>
        </w:rPr>
      </w:pPr>
      <w:r w:rsidRPr="00753169">
        <w:t>P r í l o h a</w:t>
      </w:r>
    </w:p>
    <w:p w:rsidR="00922B1C" w:rsidRPr="00753169" w:rsidRDefault="00922B1C" w:rsidP="00922B1C">
      <w:pPr>
        <w:ind w:left="4253" w:firstLine="708"/>
        <w:jc w:val="both"/>
        <w:rPr>
          <w:b/>
          <w:bCs/>
        </w:rPr>
      </w:pPr>
      <w:r w:rsidRPr="00753169">
        <w:rPr>
          <w:b/>
          <w:bCs/>
        </w:rPr>
        <w:t xml:space="preserve">k uzneseniu Ústavnoprávneho </w:t>
      </w:r>
    </w:p>
    <w:p w:rsidR="00922B1C" w:rsidRPr="00753169" w:rsidRDefault="00922B1C" w:rsidP="00922B1C">
      <w:pPr>
        <w:ind w:left="4253" w:firstLine="708"/>
        <w:jc w:val="both"/>
        <w:rPr>
          <w:b/>
        </w:rPr>
      </w:pPr>
      <w:r w:rsidRPr="00753169">
        <w:rPr>
          <w:b/>
        </w:rPr>
        <w:t xml:space="preserve">výboru Národnej rady SR č. </w:t>
      </w:r>
      <w:r w:rsidR="004D6693" w:rsidRPr="00753169">
        <w:rPr>
          <w:b/>
        </w:rPr>
        <w:t>649</w:t>
      </w:r>
    </w:p>
    <w:p w:rsidR="00922B1C" w:rsidRPr="00753169" w:rsidRDefault="00922B1C" w:rsidP="00922B1C">
      <w:pPr>
        <w:ind w:left="4253" w:firstLine="708"/>
        <w:jc w:val="both"/>
        <w:rPr>
          <w:b/>
        </w:rPr>
      </w:pPr>
      <w:r w:rsidRPr="00753169">
        <w:rPr>
          <w:b/>
        </w:rPr>
        <w:t>z</w:t>
      </w:r>
      <w:r w:rsidR="001E34DF" w:rsidRPr="00753169">
        <w:rPr>
          <w:b/>
        </w:rPr>
        <w:t> </w:t>
      </w:r>
      <w:r w:rsidR="00FC65AC" w:rsidRPr="00753169">
        <w:rPr>
          <w:b/>
        </w:rPr>
        <w:t>1</w:t>
      </w:r>
      <w:r w:rsidR="001E34DF" w:rsidRPr="00753169">
        <w:rPr>
          <w:b/>
        </w:rPr>
        <w:t>2</w:t>
      </w:r>
      <w:r w:rsidR="00FC65AC" w:rsidRPr="00753169">
        <w:rPr>
          <w:b/>
        </w:rPr>
        <w:t>. júna</w:t>
      </w:r>
      <w:r w:rsidRPr="00753169">
        <w:rPr>
          <w:b/>
        </w:rPr>
        <w:t xml:space="preserve"> 2019</w:t>
      </w:r>
    </w:p>
    <w:p w:rsidR="00922B1C" w:rsidRPr="00753169" w:rsidRDefault="00922B1C" w:rsidP="00922B1C">
      <w:pPr>
        <w:ind w:left="4253" w:firstLine="703"/>
        <w:jc w:val="both"/>
        <w:rPr>
          <w:b/>
          <w:bCs/>
          <w:lang w:eastAsia="en-US"/>
        </w:rPr>
      </w:pPr>
      <w:r w:rsidRPr="00753169">
        <w:rPr>
          <w:b/>
          <w:bCs/>
        </w:rPr>
        <w:t>____________________________</w:t>
      </w:r>
    </w:p>
    <w:p w:rsidR="00922B1C" w:rsidRPr="00753169" w:rsidRDefault="00922B1C" w:rsidP="00922B1C">
      <w:pPr>
        <w:jc w:val="center"/>
        <w:rPr>
          <w:lang w:eastAsia="en-US"/>
        </w:rPr>
      </w:pPr>
    </w:p>
    <w:p w:rsidR="00922B1C" w:rsidRPr="00753169" w:rsidRDefault="00922B1C" w:rsidP="00922B1C">
      <w:pPr>
        <w:jc w:val="center"/>
        <w:rPr>
          <w:lang w:eastAsia="en-US"/>
        </w:rPr>
      </w:pPr>
    </w:p>
    <w:p w:rsidR="00922B1C" w:rsidRPr="00753169" w:rsidRDefault="00922B1C" w:rsidP="00922B1C">
      <w:pPr>
        <w:jc w:val="center"/>
        <w:rPr>
          <w:lang w:eastAsia="en-US"/>
        </w:rPr>
      </w:pPr>
    </w:p>
    <w:p w:rsidR="00922B1C" w:rsidRPr="00753169" w:rsidRDefault="00922B1C" w:rsidP="00922B1C">
      <w:pPr>
        <w:jc w:val="center"/>
        <w:rPr>
          <w:lang w:eastAsia="en-US"/>
        </w:rPr>
      </w:pPr>
    </w:p>
    <w:p w:rsidR="00922B1C" w:rsidRPr="00753169" w:rsidRDefault="00922B1C" w:rsidP="00922B1C">
      <w:pPr>
        <w:rPr>
          <w:lang w:eastAsia="en-US"/>
        </w:rPr>
      </w:pPr>
    </w:p>
    <w:p w:rsidR="00922B1C" w:rsidRPr="00753169" w:rsidRDefault="00922B1C" w:rsidP="00922B1C">
      <w:pPr>
        <w:jc w:val="center"/>
        <w:rPr>
          <w:b/>
        </w:rPr>
      </w:pPr>
      <w:r w:rsidRPr="00753169">
        <w:rPr>
          <w:b/>
        </w:rPr>
        <w:t>Pozmeňujúce a doplňujúce návrhy</w:t>
      </w:r>
    </w:p>
    <w:p w:rsidR="006175A6" w:rsidRPr="00753169" w:rsidRDefault="006175A6" w:rsidP="00922B1C">
      <w:pPr>
        <w:jc w:val="center"/>
        <w:rPr>
          <w:b/>
        </w:rPr>
      </w:pPr>
    </w:p>
    <w:p w:rsidR="0096465F" w:rsidRPr="00753169" w:rsidRDefault="006175A6" w:rsidP="0096465F">
      <w:pPr>
        <w:pStyle w:val="TxBrp9"/>
        <w:tabs>
          <w:tab w:val="clear" w:pos="204"/>
          <w:tab w:val="left" w:pos="426"/>
        </w:tabs>
        <w:spacing w:line="240" w:lineRule="auto"/>
        <w:rPr>
          <w:b/>
          <w:color w:val="000000"/>
          <w:sz w:val="24"/>
          <w:lang w:val="sk-SK"/>
        </w:rPr>
      </w:pPr>
      <w:r w:rsidRPr="00753169">
        <w:rPr>
          <w:b/>
          <w:color w:val="333333"/>
          <w:sz w:val="24"/>
        </w:rPr>
        <w:t>k vládnemu návrhu zákona</w:t>
      </w:r>
      <w:r w:rsidR="0096465F" w:rsidRPr="00753169">
        <w:rPr>
          <w:b/>
          <w:color w:val="333333"/>
          <w:sz w:val="24"/>
        </w:rPr>
        <w:t xml:space="preserve"> </w:t>
      </w:r>
      <w:r w:rsidR="0096465F" w:rsidRPr="00753169">
        <w:rPr>
          <w:b/>
          <w:color w:val="000000"/>
          <w:sz w:val="24"/>
          <w:lang w:val="sk-SK"/>
        </w:rPr>
        <w:t>o výkone</w:t>
      </w:r>
      <w:r w:rsidR="0096465F" w:rsidRPr="00753169">
        <w:rPr>
          <w:b/>
          <w:color w:val="000000"/>
          <w:spacing w:val="2"/>
          <w:sz w:val="24"/>
          <w:lang w:val="sk-SK"/>
        </w:rPr>
        <w:t xml:space="preserve"> </w:t>
      </w:r>
      <w:r w:rsidR="0096465F" w:rsidRPr="00753169">
        <w:rPr>
          <w:b/>
          <w:color w:val="000000"/>
          <w:sz w:val="24"/>
          <w:lang w:val="sk-SK"/>
        </w:rPr>
        <w:t>detencie</w:t>
      </w:r>
      <w:r w:rsidR="0096465F" w:rsidRPr="00753169">
        <w:rPr>
          <w:b/>
          <w:color w:val="000000"/>
          <w:spacing w:val="2"/>
          <w:sz w:val="24"/>
          <w:lang w:val="sk-SK"/>
        </w:rPr>
        <w:t xml:space="preserve"> </w:t>
      </w:r>
      <w:r w:rsidR="0096465F" w:rsidRPr="00753169">
        <w:rPr>
          <w:b/>
          <w:color w:val="000000"/>
          <w:sz w:val="24"/>
          <w:lang w:val="sk-SK"/>
        </w:rPr>
        <w:t>a o zmene</w:t>
      </w:r>
      <w:r w:rsidR="0096465F" w:rsidRPr="00753169">
        <w:rPr>
          <w:b/>
          <w:color w:val="000000"/>
          <w:spacing w:val="2"/>
          <w:sz w:val="24"/>
          <w:lang w:val="sk-SK"/>
        </w:rPr>
        <w:t xml:space="preserve"> </w:t>
      </w:r>
      <w:r w:rsidR="0096465F" w:rsidRPr="00753169">
        <w:rPr>
          <w:b/>
          <w:color w:val="000000"/>
          <w:sz w:val="24"/>
          <w:lang w:val="sk-SK"/>
        </w:rPr>
        <w:t>a doplnení</w:t>
      </w:r>
      <w:r w:rsidR="0096465F" w:rsidRPr="00753169">
        <w:rPr>
          <w:b/>
          <w:color w:val="000000"/>
          <w:spacing w:val="2"/>
          <w:sz w:val="24"/>
          <w:lang w:val="sk-SK"/>
        </w:rPr>
        <w:t xml:space="preserve"> </w:t>
      </w:r>
      <w:r w:rsidR="0096465F" w:rsidRPr="00753169">
        <w:rPr>
          <w:b/>
          <w:color w:val="000000"/>
          <w:sz w:val="24"/>
          <w:lang w:val="sk-SK"/>
        </w:rPr>
        <w:t>niektorých</w:t>
      </w:r>
      <w:r w:rsidR="0096465F" w:rsidRPr="00753169">
        <w:rPr>
          <w:b/>
          <w:color w:val="000000"/>
          <w:spacing w:val="2"/>
          <w:sz w:val="24"/>
          <w:lang w:val="sk-SK"/>
        </w:rPr>
        <w:t xml:space="preserve"> </w:t>
      </w:r>
      <w:r w:rsidR="0096465F" w:rsidRPr="00753169">
        <w:rPr>
          <w:b/>
          <w:color w:val="000000"/>
          <w:sz w:val="24"/>
          <w:lang w:val="sk-SK"/>
        </w:rPr>
        <w:t>zákonov (tlač 1426)</w:t>
      </w:r>
    </w:p>
    <w:p w:rsidR="00922B1C" w:rsidRPr="00753169" w:rsidRDefault="00922B1C" w:rsidP="00922B1C">
      <w:pPr>
        <w:jc w:val="both"/>
        <w:rPr>
          <w:b/>
        </w:rPr>
      </w:pPr>
      <w:r w:rsidRPr="00753169">
        <w:rPr>
          <w:b/>
        </w:rPr>
        <w:t>___________________________________________________________________________</w:t>
      </w:r>
    </w:p>
    <w:p w:rsidR="00922B1C" w:rsidRPr="00753169" w:rsidRDefault="00922B1C" w:rsidP="001054B3"/>
    <w:p w:rsidR="001054B3" w:rsidRPr="00753169" w:rsidRDefault="001054B3" w:rsidP="001054B3"/>
    <w:p w:rsidR="001054B3" w:rsidRPr="00753169" w:rsidRDefault="001054B3" w:rsidP="001054B3">
      <w:pPr>
        <w:spacing w:line="360" w:lineRule="auto"/>
        <w:ind w:firstLine="708"/>
        <w:jc w:val="both"/>
      </w:pPr>
      <w:bookmarkStart w:id="0" w:name="_GoBack"/>
    </w:p>
    <w:p w:rsidR="001054B3" w:rsidRPr="00753169" w:rsidRDefault="001054B3" w:rsidP="001054B3">
      <w:pPr>
        <w:spacing w:before="120"/>
        <w:jc w:val="both"/>
        <w:rPr>
          <w:b/>
          <w:u w:val="single"/>
        </w:rPr>
      </w:pPr>
      <w:r w:rsidRPr="00753169">
        <w:rPr>
          <w:b/>
          <w:u w:val="single"/>
        </w:rPr>
        <w:t>K čl. I</w:t>
      </w:r>
    </w:p>
    <w:p w:rsidR="0026350F" w:rsidRPr="00753169" w:rsidRDefault="0026350F" w:rsidP="0026350F">
      <w:pPr>
        <w:spacing w:line="360" w:lineRule="auto"/>
        <w:jc w:val="both"/>
        <w:rPr>
          <w:u w:val="single"/>
        </w:rPr>
      </w:pPr>
    </w:p>
    <w:p w:rsidR="0026350F" w:rsidRPr="00753169" w:rsidRDefault="0026350F" w:rsidP="0026350F">
      <w:pPr>
        <w:pStyle w:val="Odsekzoznamu"/>
        <w:numPr>
          <w:ilvl w:val="0"/>
          <w:numId w:val="4"/>
        </w:numPr>
        <w:spacing w:line="360" w:lineRule="auto"/>
        <w:ind w:left="284" w:hanging="284"/>
        <w:jc w:val="both"/>
      </w:pPr>
      <w:r w:rsidRPr="00753169">
        <w:t>V čl. I § 4 ods. 1 sa slová „liečebnú starostlivosť“ nahrádzajú slovami „osobitný liečebný režim“.</w:t>
      </w:r>
    </w:p>
    <w:p w:rsidR="0026350F" w:rsidRPr="00753169" w:rsidRDefault="0026350F" w:rsidP="0026350F">
      <w:pPr>
        <w:jc w:val="both"/>
      </w:pPr>
    </w:p>
    <w:p w:rsidR="0026350F" w:rsidRPr="00753169" w:rsidRDefault="0026350F" w:rsidP="0026350F">
      <w:pPr>
        <w:ind w:left="4395" w:hanging="4395"/>
        <w:jc w:val="both"/>
      </w:pPr>
      <w:r w:rsidRPr="00753169">
        <w:tab/>
        <w:t xml:space="preserve">Pozmeňujúcim návrhom sa nahrádza nesprávne použitý pojem „liečebná starostlivosť“ správnym pojmom „osobitný liečebný režim“. </w:t>
      </w:r>
    </w:p>
    <w:p w:rsidR="0026350F" w:rsidRPr="00753169" w:rsidRDefault="0026350F" w:rsidP="0026350F">
      <w:pPr>
        <w:spacing w:line="360" w:lineRule="auto"/>
        <w:ind w:left="425"/>
        <w:jc w:val="both"/>
      </w:pPr>
    </w:p>
    <w:p w:rsidR="0026350F" w:rsidRPr="00753169" w:rsidRDefault="0026350F" w:rsidP="0026350F">
      <w:pPr>
        <w:pStyle w:val="Odsekzoznamu"/>
        <w:numPr>
          <w:ilvl w:val="0"/>
          <w:numId w:val="4"/>
        </w:numPr>
        <w:spacing w:line="360" w:lineRule="auto"/>
        <w:ind w:left="284" w:hanging="284"/>
        <w:jc w:val="both"/>
      </w:pPr>
      <w:r w:rsidRPr="00753169">
        <w:t>V čl. I § 4 odsek 2 znie:</w:t>
      </w:r>
    </w:p>
    <w:p w:rsidR="0026350F" w:rsidRPr="00753169" w:rsidRDefault="0026350F" w:rsidP="0026350F">
      <w:pPr>
        <w:spacing w:line="360" w:lineRule="auto"/>
        <w:ind w:left="284" w:firstLine="424"/>
        <w:jc w:val="both"/>
      </w:pPr>
      <w:r w:rsidRPr="00753169">
        <w:t>„(2) V detenčnom ústave musí byť osobám v detencii zabezpečené poskytovanie osobitného liečebného režimu v nepretržitej prevádzke.“.</w:t>
      </w:r>
    </w:p>
    <w:p w:rsidR="0026350F" w:rsidRPr="00753169" w:rsidRDefault="0026350F" w:rsidP="0026350F">
      <w:pPr>
        <w:spacing w:line="360" w:lineRule="auto"/>
        <w:ind w:left="425"/>
        <w:jc w:val="both"/>
      </w:pPr>
    </w:p>
    <w:p w:rsidR="0026350F" w:rsidRPr="00753169" w:rsidRDefault="0026350F" w:rsidP="0026350F">
      <w:pPr>
        <w:ind w:left="4253" w:hanging="4253"/>
        <w:jc w:val="both"/>
      </w:pPr>
      <w:r w:rsidRPr="00753169">
        <w:tab/>
        <w:t>Pozmeňujúcim návrhom sa nahrádza nesprávne použitý pojem „liečebná starostlivosť“ správnym pojmom „osobitný liečebný režim“.</w:t>
      </w:r>
    </w:p>
    <w:p w:rsidR="0026350F" w:rsidRPr="00753169" w:rsidRDefault="0026350F" w:rsidP="0026350F">
      <w:pPr>
        <w:spacing w:line="360" w:lineRule="auto"/>
        <w:jc w:val="both"/>
      </w:pPr>
    </w:p>
    <w:p w:rsidR="0026350F" w:rsidRPr="00753169" w:rsidRDefault="0026350F" w:rsidP="0026350F">
      <w:pPr>
        <w:pStyle w:val="Odsekzoznamu"/>
        <w:numPr>
          <w:ilvl w:val="0"/>
          <w:numId w:val="4"/>
        </w:numPr>
        <w:spacing w:line="360" w:lineRule="auto"/>
        <w:ind w:left="284" w:hanging="284"/>
        <w:jc w:val="both"/>
      </w:pPr>
      <w:r w:rsidRPr="00753169">
        <w:t xml:space="preserve">V čl. 1 § 7 ods. 1 sa slová „ zo psychiatra“ nahrádzajú slovami „z vedúceho lekára so špecializáciou v špecializačnom odbore psychiatria“. </w:t>
      </w:r>
    </w:p>
    <w:p w:rsidR="0026350F" w:rsidRPr="00753169" w:rsidRDefault="0026350F" w:rsidP="0026350F">
      <w:pPr>
        <w:spacing w:line="360" w:lineRule="auto"/>
        <w:jc w:val="both"/>
      </w:pPr>
    </w:p>
    <w:p w:rsidR="0026350F" w:rsidRPr="00753169" w:rsidRDefault="0026350F" w:rsidP="0026350F">
      <w:pPr>
        <w:ind w:left="4253" w:hanging="4253"/>
        <w:jc w:val="both"/>
      </w:pPr>
      <w:r w:rsidRPr="00753169">
        <w:tab/>
        <w:t>Pozmeňujúcim návrhom sa zosúlaďuje znenie § 7 ods. 1, v ktorom je nesprávne použité slovo „psychiater“ s § 4 ods. 4.</w:t>
      </w:r>
    </w:p>
    <w:p w:rsidR="0026350F" w:rsidRPr="00753169" w:rsidRDefault="0026350F" w:rsidP="0026350F">
      <w:pPr>
        <w:jc w:val="both"/>
      </w:pPr>
    </w:p>
    <w:p w:rsidR="0026350F" w:rsidRPr="00753169" w:rsidRDefault="0026350F" w:rsidP="0026350F">
      <w:pPr>
        <w:jc w:val="both"/>
      </w:pPr>
      <w:r w:rsidRPr="00753169">
        <w:t>4. V čl. I § 7 ods. 3 sa vypúšťajú slová „s poskytovaním liečebnej starostlivosti“.</w:t>
      </w:r>
    </w:p>
    <w:p w:rsidR="0026350F" w:rsidRPr="00753169" w:rsidRDefault="0026350F" w:rsidP="0026350F">
      <w:pPr>
        <w:jc w:val="both"/>
      </w:pPr>
    </w:p>
    <w:p w:rsidR="0026350F" w:rsidRPr="00753169" w:rsidRDefault="0026350F" w:rsidP="0026350F">
      <w:pPr>
        <w:ind w:left="3540" w:hanging="3540"/>
        <w:jc w:val="both"/>
      </w:pPr>
      <w:r w:rsidRPr="00753169">
        <w:tab/>
      </w:r>
      <w:r w:rsidRPr="00753169">
        <w:tab/>
        <w:t>Vypúšťa sa nesprávne použitý pojem.</w:t>
      </w:r>
    </w:p>
    <w:p w:rsidR="0026350F" w:rsidRPr="00753169" w:rsidRDefault="0026350F" w:rsidP="0026350F">
      <w:pPr>
        <w:jc w:val="both"/>
      </w:pPr>
    </w:p>
    <w:p w:rsidR="0026350F" w:rsidRPr="00753169" w:rsidRDefault="0026350F" w:rsidP="001054B3">
      <w:pPr>
        <w:spacing w:before="120"/>
        <w:jc w:val="both"/>
        <w:rPr>
          <w:b/>
          <w:u w:val="single"/>
        </w:rPr>
      </w:pPr>
    </w:p>
    <w:p w:rsidR="001054B3" w:rsidRPr="00753169" w:rsidRDefault="001054B3" w:rsidP="0026350F">
      <w:pPr>
        <w:pStyle w:val="Odsekzoznamu"/>
        <w:numPr>
          <w:ilvl w:val="0"/>
          <w:numId w:val="5"/>
        </w:numPr>
        <w:spacing w:line="360" w:lineRule="auto"/>
        <w:ind w:left="284" w:hanging="284"/>
        <w:jc w:val="both"/>
      </w:pPr>
      <w:r w:rsidRPr="00753169">
        <w:t>V čl. I § 12 ods. 3 sa slová „znehybnenie osoby“ nahrádzajú slovami „znehybnenie osoby v detencii“.</w:t>
      </w:r>
    </w:p>
    <w:p w:rsidR="001054B3" w:rsidRPr="00753169" w:rsidRDefault="001054B3" w:rsidP="0026350F">
      <w:pPr>
        <w:ind w:left="4247"/>
        <w:contextualSpacing/>
        <w:jc w:val="both"/>
      </w:pPr>
      <w:r w:rsidRPr="00753169">
        <w:t>Ide o legislatívno-technickú úpravu, účelom ktorej je zjednotenie terminológie v rámci predkladaného návrhu zákona. Zároveň jednoznačne upravuje možnosť použitia obmedzovacích prostriedkov telesnej povahy (ich použitie nariaďuje lekár resp. sestra) výlučne voči osobám v detencii, nie voči akýmkoľvek iným osobám nachádzajúcim sa v detenčnom ústave.</w:t>
      </w:r>
    </w:p>
    <w:p w:rsidR="001054B3" w:rsidRPr="00753169" w:rsidRDefault="001054B3" w:rsidP="001054B3">
      <w:pPr>
        <w:spacing w:before="100" w:beforeAutospacing="1" w:line="360" w:lineRule="auto"/>
        <w:ind w:left="720"/>
        <w:contextualSpacing/>
        <w:jc w:val="both"/>
      </w:pPr>
    </w:p>
    <w:p w:rsidR="001054B3" w:rsidRPr="00753169" w:rsidRDefault="001054B3" w:rsidP="0026350F">
      <w:pPr>
        <w:pStyle w:val="Odsekzoznamu"/>
        <w:numPr>
          <w:ilvl w:val="0"/>
          <w:numId w:val="5"/>
        </w:numPr>
        <w:spacing w:before="100" w:beforeAutospacing="1" w:line="360" w:lineRule="auto"/>
        <w:ind w:left="284" w:hanging="284"/>
        <w:jc w:val="both"/>
      </w:pPr>
      <w:r w:rsidRPr="00753169">
        <w:t>V čl. I § 13 ods. 4 sa slová „osoby umiestnenej“ nahrádzajú slovami „osoby v detencii umiestnenej“ a slovo „oddelenie“ sa nahrádza slovom „oddelene“.</w:t>
      </w:r>
    </w:p>
    <w:p w:rsidR="001054B3" w:rsidRPr="00753169" w:rsidRDefault="001054B3" w:rsidP="001054B3">
      <w:pPr>
        <w:spacing w:before="100" w:beforeAutospacing="1"/>
        <w:ind w:left="4247"/>
        <w:contextualSpacing/>
        <w:jc w:val="both"/>
      </w:pPr>
      <w:r w:rsidRPr="00753169">
        <w:t xml:space="preserve">Ide o legislatívno-technickú úpravu, ktorou sa jednoznačne stanovuje, že ide o osobu v detencii.  </w:t>
      </w:r>
    </w:p>
    <w:p w:rsidR="001054B3" w:rsidRPr="00753169" w:rsidRDefault="001054B3" w:rsidP="001054B3">
      <w:pPr>
        <w:spacing w:before="100" w:beforeAutospacing="1"/>
        <w:ind w:left="4247"/>
        <w:contextualSpacing/>
        <w:jc w:val="both"/>
      </w:pPr>
    </w:p>
    <w:p w:rsidR="001054B3" w:rsidRPr="00753169" w:rsidRDefault="001054B3" w:rsidP="001054B3">
      <w:pPr>
        <w:spacing w:before="100" w:beforeAutospacing="1"/>
        <w:ind w:left="4247"/>
        <w:contextualSpacing/>
        <w:jc w:val="both"/>
      </w:pPr>
    </w:p>
    <w:p w:rsidR="001054B3" w:rsidRPr="00753169" w:rsidRDefault="001054B3" w:rsidP="0026350F">
      <w:pPr>
        <w:numPr>
          <w:ilvl w:val="0"/>
          <w:numId w:val="5"/>
        </w:numPr>
        <w:spacing w:before="100" w:beforeAutospacing="1" w:line="360" w:lineRule="auto"/>
        <w:ind w:left="284" w:hanging="284"/>
        <w:contextualSpacing/>
        <w:jc w:val="both"/>
      </w:pPr>
      <w:r w:rsidRPr="00753169">
        <w:t>V čl. I § 14 ods. 1 písm. e) sa slová „a ak to ochrana“ nahrádzajú slovami „a ochrana“.</w:t>
      </w:r>
    </w:p>
    <w:p w:rsidR="001054B3" w:rsidRPr="00753169" w:rsidRDefault="001054B3" w:rsidP="001054B3">
      <w:pPr>
        <w:spacing w:before="100" w:beforeAutospacing="1"/>
        <w:ind w:left="4247"/>
        <w:contextualSpacing/>
        <w:jc w:val="both"/>
      </w:pPr>
      <w:r w:rsidRPr="00753169">
        <w:t>Ide o legislatívno-technickú úpravu, ktorou sa vypúšťajú slová „ak to“ z dôvodu nadbytočnosti.</w:t>
      </w:r>
    </w:p>
    <w:p w:rsidR="001054B3" w:rsidRPr="00753169" w:rsidRDefault="001054B3" w:rsidP="001054B3">
      <w:pPr>
        <w:spacing w:before="100" w:beforeAutospacing="1"/>
        <w:ind w:left="4247"/>
        <w:contextualSpacing/>
        <w:jc w:val="both"/>
      </w:pPr>
    </w:p>
    <w:p w:rsidR="001054B3" w:rsidRPr="00753169" w:rsidRDefault="001054B3" w:rsidP="0026350F">
      <w:pPr>
        <w:numPr>
          <w:ilvl w:val="0"/>
          <w:numId w:val="5"/>
        </w:numPr>
        <w:spacing w:before="100" w:beforeAutospacing="1" w:line="360" w:lineRule="auto"/>
        <w:ind w:left="284" w:hanging="284"/>
        <w:contextualSpacing/>
        <w:jc w:val="both"/>
      </w:pPr>
      <w:r w:rsidRPr="00753169">
        <w:t>V čl. I § 16 ods. 2 prvej vete sa slová „ktorý nemá“ nahrádzajú slovami „ktorá nemá“.</w:t>
      </w:r>
    </w:p>
    <w:p w:rsidR="001054B3" w:rsidRPr="00753169" w:rsidRDefault="001054B3" w:rsidP="001054B3">
      <w:pPr>
        <w:spacing w:before="100" w:beforeAutospacing="1"/>
        <w:ind w:left="4247"/>
        <w:contextualSpacing/>
        <w:jc w:val="both"/>
      </w:pPr>
      <w:r w:rsidRPr="00753169">
        <w:t>Ide o gramatickú úpravu, ktorou sa upravuje nesprávne skloňovanie v texte predkladaného návrhu zákona.</w:t>
      </w:r>
    </w:p>
    <w:p w:rsidR="001054B3" w:rsidRPr="00753169" w:rsidRDefault="001054B3" w:rsidP="001054B3">
      <w:pPr>
        <w:spacing w:before="100" w:beforeAutospacing="1"/>
        <w:ind w:left="4247"/>
        <w:contextualSpacing/>
        <w:jc w:val="both"/>
      </w:pPr>
    </w:p>
    <w:p w:rsidR="001054B3" w:rsidRPr="00753169" w:rsidRDefault="001054B3" w:rsidP="001054B3">
      <w:pPr>
        <w:spacing w:before="120"/>
        <w:jc w:val="both"/>
        <w:rPr>
          <w:b/>
          <w:u w:val="single"/>
        </w:rPr>
      </w:pPr>
      <w:r w:rsidRPr="00753169">
        <w:rPr>
          <w:b/>
          <w:u w:val="single"/>
        </w:rPr>
        <w:t>K čl. III</w:t>
      </w:r>
    </w:p>
    <w:p w:rsidR="001054B3" w:rsidRPr="00753169" w:rsidRDefault="001054B3" w:rsidP="001054B3">
      <w:pPr>
        <w:spacing w:before="100" w:beforeAutospacing="1"/>
        <w:ind w:left="4247"/>
        <w:contextualSpacing/>
        <w:jc w:val="both"/>
      </w:pPr>
    </w:p>
    <w:p w:rsidR="001054B3" w:rsidRPr="00753169" w:rsidRDefault="001054B3" w:rsidP="0026350F">
      <w:pPr>
        <w:numPr>
          <w:ilvl w:val="0"/>
          <w:numId w:val="5"/>
        </w:numPr>
        <w:spacing w:before="100" w:beforeAutospacing="1" w:line="360" w:lineRule="auto"/>
        <w:ind w:left="284" w:hanging="284"/>
        <w:contextualSpacing/>
        <w:jc w:val="both"/>
      </w:pPr>
      <w:r w:rsidRPr="00753169">
        <w:t>V čl. III 3. bod (§ 4 ods. 1) na konci sa slová „písmená r) až u)“ nahrádzajú slovami „písmená q) až u)“.</w:t>
      </w:r>
    </w:p>
    <w:p w:rsidR="001054B3" w:rsidRPr="00753169" w:rsidRDefault="001054B3" w:rsidP="001054B3">
      <w:pPr>
        <w:spacing w:before="100" w:beforeAutospacing="1"/>
        <w:ind w:left="4247"/>
        <w:contextualSpacing/>
        <w:jc w:val="both"/>
      </w:pPr>
      <w:r w:rsidRPr="00753169">
        <w:t>Ide o legislatívno-technickú úpravu, ktorou sa upravuje nesprávne označenie písmen v doplnenom ustanovení.</w:t>
      </w:r>
    </w:p>
    <w:p w:rsidR="001054B3" w:rsidRPr="00753169" w:rsidRDefault="001054B3" w:rsidP="001054B3">
      <w:pPr>
        <w:spacing w:before="100" w:beforeAutospacing="1"/>
        <w:ind w:left="4247"/>
        <w:contextualSpacing/>
        <w:jc w:val="both"/>
      </w:pPr>
    </w:p>
    <w:p w:rsidR="001054B3" w:rsidRPr="00753169" w:rsidRDefault="001054B3" w:rsidP="0026350F">
      <w:pPr>
        <w:numPr>
          <w:ilvl w:val="0"/>
          <w:numId w:val="5"/>
        </w:numPr>
        <w:spacing w:before="100" w:beforeAutospacing="1" w:line="360" w:lineRule="auto"/>
        <w:ind w:left="426" w:hanging="426"/>
        <w:contextualSpacing/>
        <w:jc w:val="both"/>
      </w:pPr>
      <w:r w:rsidRPr="00753169">
        <w:t>V čl. III 6. bod § 13ba ods. 1 sa slová „objektu a“ nahrádzajú slovami „objektu, ak“.</w:t>
      </w:r>
    </w:p>
    <w:p w:rsidR="001054B3" w:rsidRPr="00753169" w:rsidRDefault="001054B3" w:rsidP="001054B3">
      <w:pPr>
        <w:spacing w:before="100" w:beforeAutospacing="1"/>
        <w:ind w:left="4247"/>
        <w:contextualSpacing/>
        <w:jc w:val="both"/>
      </w:pPr>
      <w:r w:rsidRPr="00753169">
        <w:lastRenderedPageBreak/>
        <w:t>Ide o legislatívno-technickú úpravu, ktorou sa navrhované ustanovenie upravuje primerane jeho obsahu a účelu.</w:t>
      </w:r>
    </w:p>
    <w:p w:rsidR="001054B3" w:rsidRPr="00753169" w:rsidRDefault="001054B3" w:rsidP="001054B3">
      <w:pPr>
        <w:spacing w:before="100" w:beforeAutospacing="1"/>
        <w:ind w:left="4247"/>
        <w:contextualSpacing/>
        <w:jc w:val="both"/>
      </w:pPr>
    </w:p>
    <w:p w:rsidR="001054B3" w:rsidRPr="00753169" w:rsidRDefault="001054B3" w:rsidP="0026350F">
      <w:pPr>
        <w:numPr>
          <w:ilvl w:val="0"/>
          <w:numId w:val="5"/>
        </w:numPr>
        <w:spacing w:before="100" w:beforeAutospacing="1" w:line="360" w:lineRule="auto"/>
        <w:ind w:left="426" w:hanging="426"/>
        <w:contextualSpacing/>
        <w:jc w:val="both"/>
      </w:pPr>
      <w:r w:rsidRPr="00753169">
        <w:t>V čl. III 20. bod § 65e ods. 1 písm. e) sa za slovo „obvinených, “ vkladá slovo „alebo“.</w:t>
      </w:r>
    </w:p>
    <w:p w:rsidR="001054B3" w:rsidRPr="00753169" w:rsidRDefault="001054B3" w:rsidP="001054B3">
      <w:pPr>
        <w:spacing w:before="100" w:beforeAutospacing="1"/>
        <w:ind w:left="4247"/>
        <w:contextualSpacing/>
        <w:jc w:val="both"/>
      </w:pPr>
      <w:r w:rsidRPr="00753169">
        <w:t>Ide o legislatívno-technickú úpravu, ktorou sa precizuje navrhované ustanovenie.</w:t>
      </w:r>
    </w:p>
    <w:p w:rsidR="001054B3" w:rsidRPr="00753169" w:rsidRDefault="001054B3" w:rsidP="001054B3">
      <w:pPr>
        <w:spacing w:before="100" w:beforeAutospacing="1"/>
        <w:ind w:left="4247"/>
        <w:contextualSpacing/>
        <w:jc w:val="both"/>
      </w:pPr>
    </w:p>
    <w:p w:rsidR="001054B3" w:rsidRPr="00753169" w:rsidRDefault="001054B3" w:rsidP="001054B3">
      <w:pPr>
        <w:spacing w:before="120"/>
        <w:jc w:val="both"/>
        <w:rPr>
          <w:b/>
          <w:u w:val="single"/>
        </w:rPr>
      </w:pPr>
      <w:r w:rsidRPr="00753169">
        <w:rPr>
          <w:b/>
          <w:u w:val="single"/>
        </w:rPr>
        <w:t>K čl. VII</w:t>
      </w:r>
    </w:p>
    <w:p w:rsidR="0026350F" w:rsidRPr="00753169" w:rsidRDefault="0026350F" w:rsidP="001054B3">
      <w:pPr>
        <w:spacing w:before="120"/>
        <w:jc w:val="both"/>
        <w:rPr>
          <w:b/>
          <w:u w:val="single"/>
        </w:rPr>
      </w:pPr>
    </w:p>
    <w:p w:rsidR="0026350F" w:rsidRPr="00753169" w:rsidRDefault="0026350F" w:rsidP="0026350F">
      <w:pPr>
        <w:pStyle w:val="Odsekzoznamu"/>
        <w:numPr>
          <w:ilvl w:val="0"/>
          <w:numId w:val="5"/>
        </w:numPr>
        <w:spacing w:line="360" w:lineRule="auto"/>
        <w:ind w:left="426" w:hanging="426"/>
        <w:jc w:val="both"/>
      </w:pPr>
      <w:r w:rsidRPr="00753169">
        <w:t>V čl. VII bod 1. znie:</w:t>
      </w:r>
    </w:p>
    <w:p w:rsidR="0026350F" w:rsidRPr="00753169" w:rsidRDefault="0026350F" w:rsidP="006A4418">
      <w:pPr>
        <w:spacing w:line="360" w:lineRule="auto"/>
        <w:ind w:firstLine="426"/>
        <w:jc w:val="both"/>
      </w:pPr>
      <w:r w:rsidRPr="00753169">
        <w:t>„1. V § 2 ods. 1 sa na konci pripája táto veta: „Zdravotnou starostlivosťou nie je poskytovanie osobitného liečebného režimu osobám v detencii podľa osobitného predpisu.</w:t>
      </w:r>
      <w:r w:rsidRPr="00753169">
        <w:rPr>
          <w:vertAlign w:val="superscript"/>
        </w:rPr>
        <w:t>1a</w:t>
      </w:r>
      <w:r w:rsidRPr="00753169">
        <w:t>)“.</w:t>
      </w:r>
    </w:p>
    <w:p w:rsidR="0026350F" w:rsidRPr="00753169" w:rsidRDefault="0026350F" w:rsidP="0026350F">
      <w:pPr>
        <w:spacing w:line="360" w:lineRule="auto"/>
        <w:jc w:val="both"/>
      </w:pPr>
    </w:p>
    <w:p w:rsidR="0026350F" w:rsidRPr="00753169" w:rsidRDefault="0026350F" w:rsidP="0026350F">
      <w:pPr>
        <w:spacing w:line="360" w:lineRule="auto"/>
        <w:jc w:val="both"/>
      </w:pPr>
      <w:r w:rsidRPr="00753169">
        <w:t>Poznámka pod čiarou k odkazu 1a znie:</w:t>
      </w:r>
    </w:p>
    <w:p w:rsidR="0026350F" w:rsidRPr="00753169" w:rsidRDefault="0026350F" w:rsidP="0026350F">
      <w:pPr>
        <w:spacing w:line="360" w:lineRule="auto"/>
        <w:jc w:val="both"/>
      </w:pPr>
      <w:r w:rsidRPr="00753169">
        <w:t>„</w:t>
      </w:r>
      <w:r w:rsidRPr="00753169">
        <w:rPr>
          <w:vertAlign w:val="superscript"/>
        </w:rPr>
        <w:t>1a</w:t>
      </w:r>
      <w:r w:rsidRPr="00753169">
        <w:t xml:space="preserve">) Zákon č. .../2019 Z. z. o výkone detencie a o zmene a doplnení niektorých zákonov.“.“.  </w:t>
      </w:r>
    </w:p>
    <w:p w:rsidR="0026350F" w:rsidRPr="00753169" w:rsidRDefault="0026350F" w:rsidP="0026350F">
      <w:pPr>
        <w:spacing w:line="360" w:lineRule="auto"/>
        <w:jc w:val="both"/>
      </w:pPr>
    </w:p>
    <w:p w:rsidR="0026350F" w:rsidRPr="00753169" w:rsidRDefault="0026350F" w:rsidP="006A4418">
      <w:pPr>
        <w:ind w:left="4253" w:hanging="4253"/>
        <w:jc w:val="both"/>
      </w:pPr>
      <w:r w:rsidRPr="00753169">
        <w:rPr>
          <w:i/>
        </w:rPr>
        <w:tab/>
      </w:r>
      <w:r w:rsidRPr="00753169">
        <w:t xml:space="preserve">Pozmeňujúci návrhom sa zamedzuje kolízii medzi vládnym návrhom zákona o výkone detencie a zákonom z 13. mája 2019,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Oba zákony menia to isté ustanovenie, pričom nie sú vo vzájomnom súlade. Pozmeňujúcim návrhom sa dosiahne ich súlad. </w:t>
      </w:r>
    </w:p>
    <w:p w:rsidR="0026350F" w:rsidRPr="00753169" w:rsidRDefault="0026350F" w:rsidP="0026350F">
      <w:pPr>
        <w:jc w:val="both"/>
      </w:pPr>
    </w:p>
    <w:p w:rsidR="0026350F" w:rsidRPr="00753169" w:rsidRDefault="0026350F" w:rsidP="001054B3">
      <w:pPr>
        <w:spacing w:before="120"/>
        <w:jc w:val="both"/>
        <w:rPr>
          <w:b/>
          <w:u w:val="single"/>
        </w:rPr>
      </w:pPr>
    </w:p>
    <w:p w:rsidR="001054B3" w:rsidRPr="00753169" w:rsidRDefault="001054B3" w:rsidP="001054B3">
      <w:pPr>
        <w:spacing w:before="100" w:beforeAutospacing="1"/>
        <w:ind w:left="4247"/>
        <w:contextualSpacing/>
        <w:jc w:val="both"/>
      </w:pPr>
    </w:p>
    <w:p w:rsidR="001054B3" w:rsidRPr="00753169" w:rsidRDefault="001054B3" w:rsidP="0026350F">
      <w:pPr>
        <w:numPr>
          <w:ilvl w:val="0"/>
          <w:numId w:val="5"/>
        </w:numPr>
        <w:spacing w:before="100" w:beforeAutospacing="1" w:line="360" w:lineRule="auto"/>
        <w:ind w:left="426" w:hanging="426"/>
        <w:contextualSpacing/>
        <w:jc w:val="both"/>
      </w:pPr>
      <w:r w:rsidRPr="00753169">
        <w:t>V čl. VII 4. bod sa slová „„stráže“ vkladajú slová „a dopravu osoby v detencii vykonáva Zbor väzenskej a justičnej stráže““ nahrádzajú slovami „„slobody,“ vkladajú slová „alebo prepravu osoby v detencii“.</w:t>
      </w:r>
    </w:p>
    <w:p w:rsidR="001054B3" w:rsidRPr="00753169" w:rsidRDefault="001054B3" w:rsidP="001054B3">
      <w:pPr>
        <w:spacing w:before="100" w:beforeAutospacing="1"/>
        <w:ind w:left="4247"/>
        <w:contextualSpacing/>
        <w:jc w:val="both"/>
      </w:pPr>
      <w:r w:rsidRPr="00753169">
        <w:t>Ide o legislatívno-technickú úpravu. Nové znenie novelizačného bodu reaguje na prijatú zmenu v zákone č. 139/2019 Z. z. (účinnosť od 1. júna 2019), kde v bodoch 5 až 7 dochádza k terminologickej zmene z pojmu „doprava“ na slovo „preprava“. Navrhovanou úpravou sa zároveň ustanovenie formulačne precizuje do zrozumiteľnejšej formy.</w:t>
      </w:r>
    </w:p>
    <w:p w:rsidR="006A4418" w:rsidRPr="00753169" w:rsidRDefault="006A4418" w:rsidP="006A4418">
      <w:pPr>
        <w:spacing w:before="120"/>
        <w:jc w:val="both"/>
        <w:rPr>
          <w:b/>
          <w:u w:val="single"/>
        </w:rPr>
      </w:pPr>
      <w:r w:rsidRPr="00753169">
        <w:rPr>
          <w:b/>
          <w:u w:val="single"/>
        </w:rPr>
        <w:lastRenderedPageBreak/>
        <w:t>K čl. IX</w:t>
      </w:r>
    </w:p>
    <w:p w:rsidR="006A4418" w:rsidRPr="00753169" w:rsidRDefault="006A4418" w:rsidP="006A4418">
      <w:pPr>
        <w:jc w:val="both"/>
      </w:pPr>
    </w:p>
    <w:p w:rsidR="006A4418" w:rsidRPr="00753169" w:rsidRDefault="006A4418" w:rsidP="006A4418">
      <w:pPr>
        <w:pStyle w:val="Odsekzoznamu"/>
        <w:numPr>
          <w:ilvl w:val="0"/>
          <w:numId w:val="5"/>
        </w:numPr>
        <w:spacing w:line="360" w:lineRule="auto"/>
        <w:ind w:left="426" w:hanging="426"/>
        <w:jc w:val="both"/>
      </w:pPr>
      <w:r w:rsidRPr="00753169">
        <w:t xml:space="preserve"> V čl. IX sa za bod 4. vkladá nový bod 5., ktorý znie:</w:t>
      </w:r>
    </w:p>
    <w:p w:rsidR="006A4418" w:rsidRPr="00753169" w:rsidRDefault="006A4418" w:rsidP="006A4418">
      <w:pPr>
        <w:spacing w:line="360" w:lineRule="auto"/>
        <w:ind w:firstLine="426"/>
        <w:jc w:val="both"/>
      </w:pPr>
      <w:r w:rsidRPr="00753169">
        <w:t>„5. V § 29b ods. 2 sa za slová „fyzickú osobu vo väzbe“ vkladá čiarka a slová „fyzickú osobu v detencii“.“.</w:t>
      </w:r>
    </w:p>
    <w:p w:rsidR="006A4418" w:rsidRPr="00753169" w:rsidRDefault="006A4418" w:rsidP="006A4418">
      <w:pPr>
        <w:spacing w:line="360" w:lineRule="auto"/>
        <w:jc w:val="both"/>
      </w:pPr>
    </w:p>
    <w:p w:rsidR="006A4418" w:rsidRPr="00753169" w:rsidRDefault="006A4418" w:rsidP="006A4418">
      <w:pPr>
        <w:spacing w:line="360" w:lineRule="auto"/>
        <w:ind w:firstLine="426"/>
        <w:jc w:val="both"/>
      </w:pPr>
      <w:r w:rsidRPr="00753169">
        <w:t>Ostávajúce body sa primerane prečíslujú.</w:t>
      </w:r>
    </w:p>
    <w:p w:rsidR="006A4418" w:rsidRPr="00753169" w:rsidRDefault="006A4418" w:rsidP="006A4418">
      <w:pPr>
        <w:jc w:val="both"/>
      </w:pPr>
    </w:p>
    <w:p w:rsidR="006A4418" w:rsidRPr="00753169" w:rsidRDefault="006A4418" w:rsidP="006A4418">
      <w:pPr>
        <w:ind w:left="4253" w:hanging="4253"/>
        <w:jc w:val="both"/>
      </w:pPr>
      <w:r w:rsidRPr="00753169">
        <w:rPr>
          <w:i/>
        </w:rPr>
        <w:tab/>
      </w:r>
      <w:r w:rsidRPr="00753169">
        <w:t>Pozmeňujúcim návrhom sa spresňuje úprava návrhu zákona týkajúce sa plnenia oznamovacích povinností.</w:t>
      </w:r>
    </w:p>
    <w:p w:rsidR="006A4418" w:rsidRPr="00753169" w:rsidRDefault="006A4418" w:rsidP="006A4418">
      <w:pPr>
        <w:spacing w:before="120"/>
        <w:jc w:val="both"/>
        <w:rPr>
          <w:b/>
          <w:u w:val="single"/>
        </w:rPr>
      </w:pPr>
      <w:r w:rsidRPr="00753169">
        <w:rPr>
          <w:b/>
          <w:u w:val="single"/>
        </w:rPr>
        <w:t>K čl. X</w:t>
      </w:r>
    </w:p>
    <w:p w:rsidR="006A4418" w:rsidRPr="00753169" w:rsidRDefault="006A4418" w:rsidP="006A4418">
      <w:pPr>
        <w:jc w:val="both"/>
      </w:pPr>
    </w:p>
    <w:p w:rsidR="006A4418" w:rsidRPr="00753169" w:rsidRDefault="006A4418" w:rsidP="006A4418">
      <w:pPr>
        <w:pStyle w:val="Odsekzoznamu"/>
        <w:numPr>
          <w:ilvl w:val="0"/>
          <w:numId w:val="5"/>
        </w:numPr>
        <w:ind w:left="426" w:hanging="426"/>
        <w:jc w:val="both"/>
      </w:pPr>
      <w:r w:rsidRPr="00753169">
        <w:t xml:space="preserve">V čl. X bode 4. sa v  § 18 ods. 1 písm. c) vypúšťa druhý bod. </w:t>
      </w:r>
    </w:p>
    <w:p w:rsidR="006A4418" w:rsidRPr="00753169" w:rsidRDefault="006A4418" w:rsidP="006A4418">
      <w:pPr>
        <w:jc w:val="both"/>
      </w:pPr>
    </w:p>
    <w:p w:rsidR="006A4418" w:rsidRPr="00753169" w:rsidRDefault="006A4418" w:rsidP="006A4418">
      <w:pPr>
        <w:ind w:firstLine="426"/>
        <w:jc w:val="both"/>
      </w:pPr>
      <w:r w:rsidRPr="00753169">
        <w:t>Tretí bod sa označuje ako druhý bod.</w:t>
      </w:r>
    </w:p>
    <w:p w:rsidR="006A4418" w:rsidRPr="00753169" w:rsidRDefault="006A4418" w:rsidP="006A4418">
      <w:pPr>
        <w:jc w:val="both"/>
      </w:pPr>
    </w:p>
    <w:p w:rsidR="006A4418" w:rsidRPr="00753169" w:rsidRDefault="006A4418" w:rsidP="006A4418">
      <w:pPr>
        <w:ind w:left="4253" w:hanging="4253"/>
        <w:jc w:val="both"/>
      </w:pPr>
      <w:r w:rsidRPr="00753169">
        <w:rPr>
          <w:i/>
        </w:rPr>
        <w:tab/>
      </w:r>
      <w:r w:rsidRPr="00753169">
        <w:t>Pozmeňujúcim návrhom sa zosúlaďuje znenie § 7 ods. 1, v ktorom je nesprávne použité slovo „psychiater“ s § 4 ods. 4.</w:t>
      </w:r>
    </w:p>
    <w:p w:rsidR="006A4418" w:rsidRPr="00753169" w:rsidRDefault="006A4418" w:rsidP="001054B3">
      <w:pPr>
        <w:spacing w:before="120"/>
        <w:jc w:val="both"/>
        <w:rPr>
          <w:u w:val="single"/>
        </w:rPr>
      </w:pPr>
    </w:p>
    <w:p w:rsidR="001054B3" w:rsidRPr="00753169" w:rsidRDefault="001054B3" w:rsidP="001054B3">
      <w:pPr>
        <w:spacing w:before="100" w:beforeAutospacing="1"/>
        <w:ind w:left="4247"/>
        <w:contextualSpacing/>
        <w:jc w:val="both"/>
      </w:pPr>
    </w:p>
    <w:p w:rsidR="001054B3" w:rsidRPr="00753169" w:rsidRDefault="001054B3" w:rsidP="0026350F">
      <w:pPr>
        <w:numPr>
          <w:ilvl w:val="0"/>
          <w:numId w:val="5"/>
        </w:numPr>
        <w:spacing w:before="100" w:beforeAutospacing="1" w:line="360" w:lineRule="auto"/>
        <w:ind w:left="426" w:hanging="426"/>
        <w:contextualSpacing/>
        <w:jc w:val="both"/>
      </w:pPr>
      <w:r w:rsidRPr="00753169">
        <w:t>V čl. X 4. bod (§ 18 ods. 1) sa na konci slová „písmená c) až u) sa označujú ako písmená d) až v)“ nahrádzajú slovami „písmená c) až w) sa označujú ako písmená d) až x)“.</w:t>
      </w:r>
    </w:p>
    <w:p w:rsidR="001054B3" w:rsidRPr="00753169" w:rsidRDefault="001054B3" w:rsidP="001054B3">
      <w:pPr>
        <w:spacing w:before="100" w:beforeAutospacing="1"/>
        <w:ind w:left="4247"/>
        <w:contextualSpacing/>
        <w:jc w:val="both"/>
      </w:pPr>
      <w:r w:rsidRPr="00753169">
        <w:t>Ide o legislatívno-technickú úpravu. Zmenou označenia ostatných písmen v novelizačnom bode čl. X 4. bod sa reaguje na zmenu prijatú v zákone č. 139/2019 Z. z. (účinnosť od 1. júna 2019), kde v bode 3 sa v § 18 ods. 1 vložili nové písmená u) a v) a následne sa preznačili ďalšie písmená.</w:t>
      </w:r>
    </w:p>
    <w:p w:rsidR="001054B3" w:rsidRPr="00753169" w:rsidRDefault="001054B3" w:rsidP="001054B3">
      <w:pPr>
        <w:spacing w:before="100" w:beforeAutospacing="1"/>
        <w:ind w:left="4247"/>
        <w:contextualSpacing/>
        <w:jc w:val="both"/>
      </w:pPr>
    </w:p>
    <w:p w:rsidR="001054B3" w:rsidRPr="00753169" w:rsidRDefault="001054B3" w:rsidP="0026350F">
      <w:pPr>
        <w:numPr>
          <w:ilvl w:val="0"/>
          <w:numId w:val="5"/>
        </w:numPr>
        <w:spacing w:before="100" w:beforeAutospacing="1" w:line="360" w:lineRule="auto"/>
        <w:ind w:left="426" w:hanging="426"/>
        <w:contextualSpacing/>
        <w:jc w:val="both"/>
      </w:pPr>
      <w:r w:rsidRPr="00753169">
        <w:t xml:space="preserve">V čl. X sa za bod 5 vkladá nový bod 6, ktorý znie: </w:t>
      </w:r>
    </w:p>
    <w:p w:rsidR="001054B3" w:rsidRPr="00753169" w:rsidRDefault="001054B3" w:rsidP="006A4418">
      <w:pPr>
        <w:spacing w:before="100" w:beforeAutospacing="1" w:line="360" w:lineRule="auto"/>
        <w:ind w:left="426" w:firstLine="294"/>
        <w:contextualSpacing/>
        <w:jc w:val="both"/>
      </w:pPr>
      <w:r w:rsidRPr="00753169">
        <w:t>„6. V§ 18 ods. 1 písm. j) sa slová „písmena g)“ nahrádzajú slovami „písmena h)“.“.</w:t>
      </w:r>
    </w:p>
    <w:p w:rsidR="001054B3" w:rsidRPr="00753169" w:rsidRDefault="001054B3" w:rsidP="006A4418">
      <w:pPr>
        <w:spacing w:before="100" w:beforeAutospacing="1" w:line="360" w:lineRule="auto"/>
        <w:ind w:left="426" w:firstLine="294"/>
        <w:contextualSpacing/>
        <w:jc w:val="both"/>
        <w:rPr>
          <w:sz w:val="14"/>
        </w:rPr>
      </w:pPr>
    </w:p>
    <w:p w:rsidR="001054B3" w:rsidRPr="00753169" w:rsidRDefault="001054B3" w:rsidP="006A4418">
      <w:pPr>
        <w:spacing w:before="100" w:beforeAutospacing="1" w:line="360" w:lineRule="auto"/>
        <w:ind w:left="426"/>
        <w:contextualSpacing/>
        <w:jc w:val="both"/>
      </w:pPr>
      <w:r w:rsidRPr="00753169">
        <w:t>Ostatné body sa primerane prečíslujú.</w:t>
      </w:r>
    </w:p>
    <w:p w:rsidR="001054B3" w:rsidRPr="00753169" w:rsidRDefault="001054B3" w:rsidP="001054B3">
      <w:pPr>
        <w:spacing w:before="100" w:beforeAutospacing="1" w:line="360" w:lineRule="auto"/>
        <w:ind w:left="720"/>
        <w:contextualSpacing/>
        <w:jc w:val="both"/>
        <w:rPr>
          <w:sz w:val="4"/>
        </w:rPr>
      </w:pPr>
    </w:p>
    <w:p w:rsidR="001054B3" w:rsidRPr="00753169" w:rsidRDefault="001054B3" w:rsidP="001054B3">
      <w:pPr>
        <w:spacing w:before="100" w:beforeAutospacing="1"/>
        <w:ind w:left="4247"/>
        <w:contextualSpacing/>
        <w:jc w:val="both"/>
      </w:pPr>
      <w:r w:rsidRPr="00753169">
        <w:t>Ide o legislatívno-technickú úpravu, ktorou sa vzhľadom na navrhovanú zmenu v čl. X 4. bod predkladaného návrhu zákona primerane preznačuje vnútorný odkaz.</w:t>
      </w:r>
    </w:p>
    <w:p w:rsidR="001054B3" w:rsidRPr="00753169" w:rsidRDefault="001054B3" w:rsidP="001054B3">
      <w:pPr>
        <w:spacing w:before="100" w:beforeAutospacing="1"/>
        <w:ind w:left="4247"/>
        <w:contextualSpacing/>
        <w:jc w:val="both"/>
      </w:pPr>
    </w:p>
    <w:p w:rsidR="001054B3" w:rsidRPr="00753169" w:rsidRDefault="001054B3" w:rsidP="0026350F">
      <w:pPr>
        <w:numPr>
          <w:ilvl w:val="0"/>
          <w:numId w:val="5"/>
        </w:numPr>
        <w:spacing w:before="100" w:beforeAutospacing="1" w:line="360" w:lineRule="auto"/>
        <w:ind w:left="426" w:hanging="426"/>
        <w:contextualSpacing/>
        <w:jc w:val="both"/>
      </w:pPr>
      <w:r w:rsidRPr="00753169">
        <w:t xml:space="preserve">V čl. X sa za bod 12 vkladá nový bod 13, ktorý znie: </w:t>
      </w:r>
    </w:p>
    <w:p w:rsidR="001054B3" w:rsidRPr="00753169" w:rsidRDefault="001054B3" w:rsidP="001054B3">
      <w:pPr>
        <w:spacing w:before="100" w:beforeAutospacing="1" w:line="360" w:lineRule="auto"/>
        <w:ind w:left="720"/>
        <w:contextualSpacing/>
        <w:jc w:val="both"/>
      </w:pPr>
      <w:r w:rsidRPr="00753169">
        <w:t>„13. V § 64 ods. 9 sa slová „1 až 6“ nahrádzajú slovami „1 až 7“.“.</w:t>
      </w:r>
    </w:p>
    <w:p w:rsidR="001054B3" w:rsidRPr="00753169" w:rsidRDefault="001054B3" w:rsidP="001054B3">
      <w:pPr>
        <w:spacing w:before="100" w:beforeAutospacing="1" w:line="360" w:lineRule="auto"/>
        <w:ind w:left="720"/>
        <w:contextualSpacing/>
        <w:jc w:val="both"/>
        <w:rPr>
          <w:sz w:val="12"/>
        </w:rPr>
      </w:pPr>
    </w:p>
    <w:p w:rsidR="001054B3" w:rsidRPr="00753169" w:rsidRDefault="001054B3" w:rsidP="001054B3">
      <w:pPr>
        <w:spacing w:before="100" w:beforeAutospacing="1" w:line="360" w:lineRule="auto"/>
        <w:ind w:left="720"/>
        <w:contextualSpacing/>
        <w:jc w:val="both"/>
      </w:pPr>
      <w:r w:rsidRPr="00753169">
        <w:lastRenderedPageBreak/>
        <w:t>Ostatné body sa primerane prečíslujú.</w:t>
      </w:r>
    </w:p>
    <w:p w:rsidR="001054B3" w:rsidRDefault="001054B3" w:rsidP="001054B3">
      <w:pPr>
        <w:spacing w:before="100" w:beforeAutospacing="1"/>
        <w:ind w:left="4247"/>
        <w:contextualSpacing/>
        <w:jc w:val="both"/>
      </w:pPr>
      <w:r w:rsidRPr="00753169">
        <w:t>Ide o legislatívno-technickú úpravu, ktorou sa vzhľadom na navrhovanú zmenu v čl. X 12. bod (možnosť uloženia pokuty detenčnému úradu) predkladaného návrhu zákona primerane preznačuje súvisiaci vnútorný odkaz.</w:t>
      </w:r>
    </w:p>
    <w:p w:rsidR="001054B3" w:rsidRDefault="001054B3" w:rsidP="001054B3">
      <w:pPr>
        <w:spacing w:before="100" w:beforeAutospacing="1"/>
        <w:ind w:left="4247"/>
        <w:contextualSpacing/>
        <w:jc w:val="both"/>
      </w:pPr>
    </w:p>
    <w:p w:rsidR="001054B3" w:rsidRDefault="001054B3" w:rsidP="001054B3">
      <w:pPr>
        <w:spacing w:before="100" w:beforeAutospacing="1"/>
        <w:ind w:left="4247"/>
        <w:contextualSpacing/>
        <w:jc w:val="both"/>
      </w:pPr>
    </w:p>
    <w:bookmarkEnd w:id="0"/>
    <w:p w:rsidR="001054B3" w:rsidRPr="001054B3" w:rsidRDefault="001054B3" w:rsidP="001054B3"/>
    <w:sectPr w:rsidR="001054B3" w:rsidRPr="001054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C91" w:rsidRDefault="00DA0C91" w:rsidP="006A4418">
      <w:r>
        <w:separator/>
      </w:r>
    </w:p>
  </w:endnote>
  <w:endnote w:type="continuationSeparator" w:id="0">
    <w:p w:rsidR="00DA0C91" w:rsidRDefault="00DA0C91" w:rsidP="006A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T*Toronto">
    <w:altName w:val="Times New Roman"/>
    <w:charset w:val="00"/>
    <w:family w:val="auto"/>
    <w:pitch w:val="variable"/>
    <w:sig w:usb0="00000007" w:usb1="00000000" w:usb2="00000000" w:usb3="00000000" w:csb0="0000001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C91" w:rsidRDefault="00DA0C91" w:rsidP="006A4418">
      <w:r>
        <w:separator/>
      </w:r>
    </w:p>
  </w:footnote>
  <w:footnote w:type="continuationSeparator" w:id="0">
    <w:p w:rsidR="00DA0C91" w:rsidRDefault="00DA0C91" w:rsidP="006A4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85976"/>
    <w:multiLevelType w:val="hybridMultilevel"/>
    <w:tmpl w:val="5A0CF7EA"/>
    <w:lvl w:ilvl="0" w:tplc="27F2F248">
      <w:start w:val="12"/>
      <w:numFmt w:val="decimal"/>
      <w:lvlText w:val="%1-"/>
      <w:lvlJc w:val="left"/>
      <w:pPr>
        <w:ind w:left="1212" w:hanging="360"/>
      </w:pPr>
      <w:rPr>
        <w:rFonts w:hint="default"/>
      </w:r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1" w15:restartNumberingAfterBreak="0">
    <w:nsid w:val="2DAA1C5C"/>
    <w:multiLevelType w:val="hybridMultilevel"/>
    <w:tmpl w:val="55749F4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4D51645D"/>
    <w:multiLevelType w:val="hybridMultilevel"/>
    <w:tmpl w:val="A6C68C32"/>
    <w:lvl w:ilvl="0" w:tplc="960264B4">
      <w:start w:val="5"/>
      <w:numFmt w:val="decimal"/>
      <w:lvlText w:val="%1."/>
      <w:lvlJc w:val="left"/>
      <w:pPr>
        <w:ind w:left="1212" w:hanging="360"/>
      </w:pPr>
      <w:rPr>
        <w:rFonts w:hint="default"/>
      </w:r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3" w15:restartNumberingAfterBreak="0">
    <w:nsid w:val="63BA1460"/>
    <w:multiLevelType w:val="hybridMultilevel"/>
    <w:tmpl w:val="832A7588"/>
    <w:lvl w:ilvl="0" w:tplc="C2B8C808">
      <w:start w:val="1"/>
      <w:numFmt w:val="decimal"/>
      <w:lvlText w:val="%1."/>
      <w:lvlJc w:val="left"/>
      <w:pPr>
        <w:ind w:left="1212" w:hanging="786"/>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75994B0A"/>
    <w:multiLevelType w:val="hybridMultilevel"/>
    <w:tmpl w:val="AD68E202"/>
    <w:lvl w:ilvl="0" w:tplc="8848AB0C">
      <w:start w:val="1"/>
      <w:numFmt w:val="decimal"/>
      <w:lvlText w:val="%1."/>
      <w:lvlJc w:val="left"/>
      <w:pPr>
        <w:ind w:left="786" w:hanging="360"/>
      </w:pPr>
      <w:rPr>
        <w:strike w:val="0"/>
        <w:dstrike w:val="0"/>
        <w:u w:val="none"/>
        <w:effect w:val="none"/>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5" w15:restartNumberingAfterBreak="0">
    <w:nsid w:val="76501B88"/>
    <w:multiLevelType w:val="hybridMultilevel"/>
    <w:tmpl w:val="1B168AB4"/>
    <w:lvl w:ilvl="0" w:tplc="C2B8C808">
      <w:start w:val="1"/>
      <w:numFmt w:val="decimal"/>
      <w:lvlText w:val="%1."/>
      <w:lvlJc w:val="left"/>
      <w:pPr>
        <w:ind w:left="1638" w:hanging="786"/>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94"/>
    <w:rsid w:val="001054B3"/>
    <w:rsid w:val="001162F1"/>
    <w:rsid w:val="00197B0C"/>
    <w:rsid w:val="001E34DF"/>
    <w:rsid w:val="0026350F"/>
    <w:rsid w:val="00275707"/>
    <w:rsid w:val="0035597B"/>
    <w:rsid w:val="00446A8C"/>
    <w:rsid w:val="004D6693"/>
    <w:rsid w:val="00513B66"/>
    <w:rsid w:val="00517D26"/>
    <w:rsid w:val="00553E36"/>
    <w:rsid w:val="006175A6"/>
    <w:rsid w:val="006A4418"/>
    <w:rsid w:val="00753169"/>
    <w:rsid w:val="00790258"/>
    <w:rsid w:val="007A463D"/>
    <w:rsid w:val="008250CB"/>
    <w:rsid w:val="008445E7"/>
    <w:rsid w:val="00922B1C"/>
    <w:rsid w:val="0096465F"/>
    <w:rsid w:val="00A20894"/>
    <w:rsid w:val="00B44A39"/>
    <w:rsid w:val="00B71125"/>
    <w:rsid w:val="00D80EC1"/>
    <w:rsid w:val="00DA0C91"/>
    <w:rsid w:val="00F5637E"/>
    <w:rsid w:val="00FC65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EE98C-DB8D-4173-9BC0-99A15419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894"/>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A20894"/>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A20894"/>
    <w:rPr>
      <w:rFonts w:ascii="Times New Roman" w:eastAsia="Times New Roman" w:hAnsi="Times New Roman" w:cs="Times New Roman"/>
      <w:b/>
      <w:bCs/>
      <w:sz w:val="24"/>
      <w:szCs w:val="24"/>
    </w:rPr>
  </w:style>
  <w:style w:type="paragraph" w:styleId="Zkladntext">
    <w:name w:val="Body Text"/>
    <w:basedOn w:val="Normlny"/>
    <w:link w:val="ZkladntextChar"/>
    <w:uiPriority w:val="99"/>
    <w:semiHidden/>
    <w:unhideWhenUsed/>
    <w:rsid w:val="00A20894"/>
    <w:pPr>
      <w:jc w:val="both"/>
    </w:pPr>
  </w:style>
  <w:style w:type="character" w:customStyle="1" w:styleId="ZkladntextChar">
    <w:name w:val="Základný text Char"/>
    <w:basedOn w:val="Predvolenpsmoodseku"/>
    <w:link w:val="Zkladntext"/>
    <w:uiPriority w:val="99"/>
    <w:semiHidden/>
    <w:rsid w:val="00A20894"/>
    <w:rPr>
      <w:rFonts w:ascii="Times New Roman" w:eastAsia="Times New Roman" w:hAnsi="Times New Roman" w:cs="Times New Roman"/>
      <w:sz w:val="24"/>
      <w:szCs w:val="24"/>
      <w:lang w:eastAsia="sk-SK"/>
    </w:rPr>
  </w:style>
  <w:style w:type="paragraph" w:customStyle="1" w:styleId="TxBrp9">
    <w:name w:val="TxBr_p9"/>
    <w:basedOn w:val="Normlny"/>
    <w:rsid w:val="00A20894"/>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A20894"/>
    <w:pPr>
      <w:widowControl w:val="0"/>
      <w:tabs>
        <w:tab w:val="left" w:pos="1020"/>
      </w:tabs>
      <w:autoSpaceDE w:val="0"/>
      <w:autoSpaceDN w:val="0"/>
      <w:adjustRightInd w:val="0"/>
      <w:spacing w:line="240" w:lineRule="atLeast"/>
      <w:ind w:left="346"/>
      <w:jc w:val="both"/>
    </w:pPr>
    <w:rPr>
      <w:sz w:val="20"/>
      <w:lang w:val="en-US"/>
    </w:rPr>
  </w:style>
  <w:style w:type="character" w:customStyle="1" w:styleId="awspan1">
    <w:name w:val="awspan1"/>
    <w:basedOn w:val="Predvolenpsmoodseku"/>
    <w:rsid w:val="00517D26"/>
    <w:rPr>
      <w:color w:val="000000"/>
      <w:sz w:val="24"/>
      <w:szCs w:val="24"/>
    </w:rPr>
  </w:style>
  <w:style w:type="paragraph" w:styleId="Odsekzoznamu">
    <w:name w:val="List Paragraph"/>
    <w:basedOn w:val="Normlny"/>
    <w:uiPriority w:val="34"/>
    <w:qFormat/>
    <w:rsid w:val="0026350F"/>
    <w:pPr>
      <w:ind w:left="720"/>
      <w:contextualSpacing/>
    </w:pPr>
  </w:style>
  <w:style w:type="paragraph" w:styleId="Hlavika">
    <w:name w:val="header"/>
    <w:basedOn w:val="Normlny"/>
    <w:link w:val="HlavikaChar"/>
    <w:uiPriority w:val="99"/>
    <w:unhideWhenUsed/>
    <w:rsid w:val="006A4418"/>
    <w:pPr>
      <w:tabs>
        <w:tab w:val="center" w:pos="4536"/>
        <w:tab w:val="right" w:pos="9072"/>
      </w:tabs>
    </w:pPr>
  </w:style>
  <w:style w:type="character" w:customStyle="1" w:styleId="HlavikaChar">
    <w:name w:val="Hlavička Char"/>
    <w:basedOn w:val="Predvolenpsmoodseku"/>
    <w:link w:val="Hlavika"/>
    <w:uiPriority w:val="99"/>
    <w:rsid w:val="006A441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6A4418"/>
    <w:pPr>
      <w:tabs>
        <w:tab w:val="center" w:pos="4536"/>
        <w:tab w:val="right" w:pos="9072"/>
      </w:tabs>
    </w:pPr>
  </w:style>
  <w:style w:type="character" w:customStyle="1" w:styleId="PtaChar">
    <w:name w:val="Päta Char"/>
    <w:basedOn w:val="Predvolenpsmoodseku"/>
    <w:link w:val="Pta"/>
    <w:uiPriority w:val="99"/>
    <w:rsid w:val="006A4418"/>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6A4418"/>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4418"/>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1097</Words>
  <Characters>6259</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stazista</dc:creator>
  <cp:keywords/>
  <dc:description/>
  <cp:lastModifiedBy>Ebringerová, Viera</cp:lastModifiedBy>
  <cp:revision>22</cp:revision>
  <cp:lastPrinted>2019-06-10T13:10:00Z</cp:lastPrinted>
  <dcterms:created xsi:type="dcterms:W3CDTF">2019-03-26T12:01:00Z</dcterms:created>
  <dcterms:modified xsi:type="dcterms:W3CDTF">2019-06-14T10:31:00Z</dcterms:modified>
</cp:coreProperties>
</file>