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042BFB">
      <w:pPr>
        <w:ind w:left="4248"/>
        <w:jc w:val="right"/>
      </w:pPr>
      <w:r w:rsidRPr="00042BFB">
        <w:t xml:space="preserve"> </w:t>
      </w:r>
      <w:r w:rsidR="0040754A">
        <w:t>70</w:t>
      </w:r>
      <w:r w:rsidRPr="00042BFB" w:rsidR="00985280">
        <w:t>.</w:t>
      </w:r>
      <w:r w:rsidRPr="00042BFB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C84FB6">
        <w:t>562</w:t>
      </w:r>
      <w:r w:rsidRPr="00053FB9" w:rsidR="003371B9">
        <w:t>/</w:t>
      </w:r>
      <w:r w:rsidR="00053FB9">
        <w:t>201</w:t>
      </w:r>
      <w:r w:rsidR="0040754A">
        <w:t>9</w:t>
      </w:r>
    </w:p>
    <w:p w:rsidR="0004001B" w:rsidP="00067F0B">
      <w:pPr>
        <w:ind w:left="3540" w:firstLine="708"/>
        <w:rPr>
          <w:b/>
        </w:rPr>
      </w:pPr>
    </w:p>
    <w:p w:rsidR="00E832C3" w:rsidP="00652CCE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2D072D">
        <w:rPr>
          <w:b/>
        </w:rPr>
        <w:t xml:space="preserve">  </w:t>
      </w:r>
      <w:r w:rsidR="0066457C">
        <w:rPr>
          <w:b/>
        </w:rPr>
        <w:t>427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40754A">
        <w:rPr>
          <w:b/>
        </w:rPr>
        <w:t>13</w:t>
      </w:r>
      <w:r w:rsidR="00C72FBD">
        <w:rPr>
          <w:b/>
        </w:rPr>
        <w:t xml:space="preserve">. </w:t>
      </w:r>
      <w:r w:rsidR="00E832C3">
        <w:rPr>
          <w:b/>
        </w:rPr>
        <w:t>júna</w:t>
      </w:r>
      <w:r w:rsidR="00830899">
        <w:rPr>
          <w:b/>
        </w:rPr>
        <w:t xml:space="preserve"> 201</w:t>
      </w:r>
      <w:r w:rsidR="0040754A">
        <w:rPr>
          <w:b/>
        </w:rPr>
        <w:t>9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913928" w:rsidP="004851B6">
      <w:pPr>
        <w:jc w:val="both"/>
        <w:rPr>
          <w:b/>
          <w:bCs w:val="0"/>
        </w:rPr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AF48D7" w:rsidR="00AF48D7">
        <w:rPr>
          <w:rStyle w:val="Strong"/>
          <w:b w:val="0"/>
        </w:rPr>
        <w:t xml:space="preserve"> </w:t>
      </w:r>
      <w:r w:rsidR="00C84FB6">
        <w:rPr>
          <w:rStyle w:val="Strong"/>
          <w:b w:val="0"/>
        </w:rPr>
        <w:t>n</w:t>
      </w:r>
      <w:r w:rsidR="00C84FB6">
        <w:t>ávrh poslancov Národnej rady Slovenskej republiky Antona HRNKA, Jaroslava PAŠKU, Štefana ZELNÍKA, Magdalény KUClAŇOVEJ a Juraja SOBOŇU na vydanie zákona, ktorým sa mení zákon č. 274/2007 Z. z. o príplatku k dôchodku politickým väzňom v znení neskorších predpisov</w:t>
      </w:r>
      <w:r w:rsidRPr="006E4EB2" w:rsidR="00C84FB6">
        <w:rPr>
          <w:rStyle w:val="Strong"/>
          <w:color w:val="FF0000"/>
        </w:rPr>
        <w:t xml:space="preserve"> </w:t>
      </w:r>
      <w:r w:rsidRPr="005B1D8E" w:rsidR="00C84FB6">
        <w:rPr>
          <w:rStyle w:val="Strong"/>
        </w:rPr>
        <w:t>(tlač 1378)</w:t>
      </w:r>
      <w:r w:rsidR="00C84FB6">
        <w:rPr>
          <w:rStyle w:val="Strong"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  <w:r w:rsidR="00913928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172F77" w:rsidP="00172F77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652CCE">
        <w:t xml:space="preserve"> </w:t>
      </w:r>
      <w:r w:rsidR="00C84FB6">
        <w:rPr>
          <w:rStyle w:val="Strong"/>
          <w:b w:val="0"/>
        </w:rPr>
        <w:t>n</w:t>
      </w:r>
      <w:r w:rsidR="00C84FB6">
        <w:t>ávrhom poslancov Národnej rady Slovenskej republiky Antona HRNKA, Jaroslava PAŠKU, Štefana ZELNÍKA, Magdalény KUClAŇOVEJ a Juraja SOBOŇU na vydanie zákona, ktorým sa mení zákon č. 274/2007 Z. z. o príplatku k dôchodku politickým väzňom v znení neskorších predpisov</w:t>
      </w:r>
      <w:r w:rsidRPr="006E4EB2" w:rsidR="00C84FB6">
        <w:rPr>
          <w:rStyle w:val="Strong"/>
          <w:color w:val="FF0000"/>
        </w:rPr>
        <w:t xml:space="preserve"> </w:t>
      </w:r>
      <w:r w:rsidRPr="005B1D8E" w:rsidR="00C84FB6">
        <w:rPr>
          <w:rStyle w:val="Strong"/>
        </w:rPr>
        <w:t>(tlač 1378)</w:t>
      </w:r>
    </w:p>
    <w:p w:rsidR="00AA29E9" w:rsidP="00E20A99">
      <w:pPr>
        <w:pStyle w:val="BodyText"/>
        <w:spacing w:after="0"/>
        <w:ind w:left="1416" w:firstLine="708"/>
        <w:jc w:val="both"/>
        <w:rPr>
          <w:color w:val="000000"/>
        </w:rPr>
      </w:pPr>
      <w:r w:rsidR="00C84FB6">
        <w:rPr>
          <w:color w:val="000000"/>
        </w:rPr>
        <w:t xml:space="preserve"> </w:t>
      </w:r>
    </w:p>
    <w:p w:rsidR="00C84FB6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RPr="00913928" w:rsidP="005B36AB">
      <w:pPr>
        <w:pStyle w:val="Heading1"/>
        <w:ind w:left="1416" w:firstLine="708"/>
        <w:jc w:val="both"/>
        <w:rPr>
          <w:b w:val="0"/>
        </w:rPr>
      </w:pPr>
    </w:p>
    <w:p w:rsidR="0066457C" w:rsidRPr="00AB3B1E" w:rsidP="0066457C">
      <w:pPr>
        <w:pStyle w:val="Heading1"/>
        <w:ind w:left="0" w:firstLine="360"/>
        <w:jc w:val="both"/>
      </w:pPr>
      <w:r w:rsidRPr="00C84FB6" w:rsidR="00C84FB6">
        <w:rPr>
          <w:rStyle w:val="Strong"/>
        </w:rPr>
        <w:t>n</w:t>
      </w:r>
      <w:r w:rsidRPr="00C84FB6" w:rsidR="00C84FB6">
        <w:rPr>
          <w:b w:val="0"/>
        </w:rPr>
        <w:t>ávrh poslancov Národnej rady Slovenskej repu</w:t>
      </w:r>
      <w:r w:rsidRPr="00C84FB6" w:rsidR="00C84FB6">
        <w:rPr>
          <w:b w:val="0"/>
        </w:rPr>
        <w:t>bliky Antona HRNKA, Jaroslava PAŠKU, Štefana ZELNÍKA, Magdalény KUClAŇOVEJ a Juraja SOBOŇU na vydanie zákona, ktorým sa mení zákon č. 274/2007 Z. z. o príplatku k dôchodku politickým väzňom v znení neskorších predpisov</w:t>
      </w:r>
      <w:r w:rsidRPr="006E4EB2" w:rsidR="00C84FB6">
        <w:rPr>
          <w:rStyle w:val="Strong"/>
          <w:color w:val="FF0000"/>
        </w:rPr>
        <w:t xml:space="preserve"> </w:t>
      </w:r>
      <w:r w:rsidRPr="00C84FB6" w:rsidR="00C84FB6">
        <w:rPr>
          <w:rStyle w:val="Strong"/>
          <w:b/>
        </w:rPr>
        <w:t>(tlač 1378)</w:t>
      </w:r>
      <w:r w:rsidR="00C84FB6">
        <w:rPr>
          <w:rStyle w:val="Strong"/>
        </w:rPr>
        <w:t xml:space="preserve"> </w:t>
      </w:r>
      <w:r w:rsidRPr="00AB3B1E" w:rsidR="004E2F99">
        <w:t xml:space="preserve">schváliť </w:t>
      </w:r>
      <w:r w:rsidRPr="00AB3B1E">
        <w:t>s pozmeňujúcim</w:t>
      </w:r>
      <w:r>
        <w:t xml:space="preserve"> a doplňujúcim</w:t>
      </w:r>
      <w:r w:rsidRPr="00AB3B1E">
        <w:t xml:space="preserve"> návrh</w:t>
      </w:r>
      <w:r>
        <w:t>o</w:t>
      </w:r>
      <w:r w:rsidRPr="00AB3B1E">
        <w:t>m</w:t>
      </w:r>
      <w:r>
        <w:t xml:space="preserve"> tak, ako je uvedený</w:t>
      </w:r>
      <w:r w:rsidRPr="00AB3B1E">
        <w:t xml:space="preserve"> v prílohe tohto uznesenia;</w:t>
      </w:r>
    </w:p>
    <w:p w:rsidR="00EC5F3F" w:rsidRPr="00AB3B1E" w:rsidP="00F92F1D">
      <w:pPr>
        <w:pStyle w:val="Heading1"/>
        <w:ind w:left="0" w:firstLine="360"/>
        <w:jc w:val="both"/>
      </w:pPr>
    </w:p>
    <w:p w:rsidR="00CB63DC" w:rsidP="000139BA">
      <w:pPr>
        <w:ind w:left="1416"/>
        <w:jc w:val="both"/>
        <w:rPr>
          <w:b/>
        </w:rPr>
      </w:pP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 w:rsidR="002D072D">
        <w:rPr>
          <w:lang w:val="sk-SK"/>
        </w:rPr>
        <w:t>podať predsed</w:t>
      </w:r>
      <w:r w:rsidR="00913928">
        <w:rPr>
          <w:lang w:val="sk-SK"/>
        </w:rPr>
        <w:t>níčke</w:t>
      </w:r>
      <w:r>
        <w:rPr>
          <w:lang w:val="sk-SK"/>
        </w:rPr>
        <w:t xml:space="preserve"> </w:t>
      </w:r>
      <w:r w:rsidR="002D072D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2D072D">
        <w:rPr>
          <w:lang w:val="sk-SK"/>
        </w:rPr>
        <w:t xml:space="preserve"> pre </w:t>
      </w:r>
      <w:r w:rsidR="00913928">
        <w:rPr>
          <w:lang w:val="sk-SK"/>
        </w:rPr>
        <w:t>sociálne veci</w:t>
      </w:r>
      <w:r w:rsidR="001C3CC9">
        <w:rPr>
          <w:lang w:val="sk-SK"/>
        </w:rPr>
        <w:t xml:space="preserve"> </w:t>
      </w:r>
      <w:r>
        <w:rPr>
          <w:lang w:val="sk-SK"/>
        </w:rPr>
        <w:t>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646EAA" w:rsidP="00646EAA">
      <w:pPr>
        <w:jc w:val="both"/>
        <w:rPr>
          <w:bCs w:val="0"/>
        </w:rPr>
      </w:pPr>
    </w:p>
    <w:p w:rsidR="00646EAA" w:rsidP="00646EAA">
      <w:pPr>
        <w:ind w:left="5664" w:firstLine="708"/>
        <w:rPr>
          <w:b/>
        </w:rPr>
      </w:pPr>
      <w:r>
        <w:rPr>
          <w:b/>
          <w:bCs w:val="0"/>
        </w:rPr>
        <w:t xml:space="preserve">             Róbert Puci  </w:t>
      </w:r>
    </w:p>
    <w:p w:rsidR="00646EAA" w:rsidP="00646EAA">
      <w:pPr>
        <w:ind w:left="5664" w:firstLine="708"/>
      </w:pPr>
      <w:r>
        <w:t xml:space="preserve">           predseda výboru</w:t>
      </w:r>
    </w:p>
    <w:p w:rsidR="00646EAA" w:rsidP="00646EAA">
      <w:pPr>
        <w:ind w:left="5664" w:firstLine="708"/>
      </w:pPr>
    </w:p>
    <w:p w:rsidR="00646EAA" w:rsidP="00646EAA">
      <w:pPr>
        <w:jc w:val="both"/>
        <w:rPr>
          <w:b/>
          <w:bCs w:val="0"/>
        </w:rPr>
      </w:pPr>
      <w:r>
        <w:rPr>
          <w:b/>
        </w:rPr>
        <w:t xml:space="preserve">    Igor Federič</w:t>
      </w:r>
    </w:p>
    <w:p w:rsidR="00646EAA" w:rsidP="00646EAA">
      <w:pPr>
        <w:jc w:val="both"/>
        <w:rPr>
          <w:b/>
        </w:rPr>
      </w:pPr>
      <w:r>
        <w:rPr>
          <w:b/>
        </w:rPr>
        <w:t xml:space="preserve">  Peter Štarchoň</w:t>
      </w:r>
    </w:p>
    <w:p w:rsidR="00646EAA" w:rsidP="00646EAA">
      <w:pPr>
        <w:jc w:val="both"/>
      </w:pPr>
      <w:r>
        <w:t>overovateľ výboru</w:t>
      </w:r>
    </w:p>
    <w:p w:rsidR="00B80471" w:rsidP="000D14F9">
      <w:pPr>
        <w:rPr>
          <w:b/>
          <w:bCs w:val="0"/>
        </w:rPr>
      </w:pPr>
    </w:p>
    <w:p w:rsidR="00AB3B1E" w:rsidP="000D14F9">
      <w:pPr>
        <w:rPr>
          <w:b/>
          <w:bCs w:val="0"/>
        </w:rPr>
      </w:pPr>
    </w:p>
    <w:p w:rsidR="00AB3B1E" w:rsidP="000D14F9">
      <w:pPr>
        <w:rPr>
          <w:b/>
          <w:bCs w:val="0"/>
        </w:rPr>
      </w:pPr>
    </w:p>
    <w:p w:rsidR="00AB3B1E" w:rsidP="00AB3B1E">
      <w:pPr>
        <w:keepNext/>
        <w:widowControl w:val="0"/>
        <w:outlineLvl w:val="3"/>
        <w:rPr>
          <w:rFonts w:ascii="AT*Zurich Calligraphic" w:eastAsia="Arial Unicode MS" w:hAnsi="AT*Zurich Calligraphic"/>
          <w:b/>
          <w:bCs w:val="0"/>
          <w:szCs w:val="20"/>
        </w:rPr>
      </w:pPr>
    </w:p>
    <w:p w:rsidR="0066457C" w:rsidP="0066457C">
      <w:pPr>
        <w:keepNext/>
        <w:widowControl w:val="0"/>
        <w:outlineLvl w:val="3"/>
        <w:rPr>
          <w:rFonts w:ascii="AT*Zurich Calligraphic" w:eastAsia="Arial Unicode MS" w:hAnsi="AT*Zurich Calligraphic"/>
          <w:b/>
          <w:bCs w:val="0"/>
          <w:szCs w:val="20"/>
        </w:rPr>
      </w:pPr>
    </w:p>
    <w:p w:rsidR="0066457C" w:rsidRPr="00993B10" w:rsidP="0066457C">
      <w:pPr>
        <w:keepNext/>
        <w:widowControl w:val="0"/>
        <w:outlineLvl w:val="3"/>
        <w:rPr>
          <w:rFonts w:ascii="AT*Zurich Calligraphic" w:eastAsia="Arial Unicode MS" w:hAnsi="AT*Zurich Calligraphic"/>
          <w:b/>
          <w:bCs w:val="0"/>
          <w:szCs w:val="20"/>
        </w:rPr>
      </w:pPr>
      <w:r w:rsidRPr="00993B10">
        <w:rPr>
          <w:rFonts w:ascii="AT*Zurich Calligraphic" w:eastAsia="Arial Unicode MS" w:hAnsi="AT*Zurich Calligraphic"/>
          <w:b/>
          <w:bCs w:val="0"/>
          <w:szCs w:val="20"/>
        </w:rPr>
        <w:t>Výbor Národnej rady  Slovenskej republiky</w:t>
      </w:r>
    </w:p>
    <w:p w:rsidR="0066457C" w:rsidRPr="00993B10" w:rsidP="0066457C">
      <w:pPr>
        <w:rPr>
          <w:rFonts w:ascii="AT*Zurich Calligraphic" w:hAnsi="AT*Zurich Calligraphic"/>
          <w:b/>
          <w:bCs w:val="0"/>
        </w:rPr>
      </w:pPr>
      <w:r w:rsidRPr="00993B10">
        <w:rPr>
          <w:rFonts w:ascii="AT*Zurich Calligraphic" w:hAnsi="AT*Zurich Calligraphic"/>
          <w:b/>
          <w:bCs w:val="0"/>
        </w:rPr>
        <w:t xml:space="preserve">            pre financie a rozpočet </w:t>
      </w:r>
    </w:p>
    <w:p w:rsidR="0066457C" w:rsidRPr="00993B10" w:rsidP="0066457C">
      <w:pPr>
        <w:jc w:val="right"/>
        <w:rPr>
          <w:bCs w:val="0"/>
          <w:sz w:val="28"/>
        </w:rPr>
      </w:pPr>
    </w:p>
    <w:p w:rsidR="0066457C" w:rsidRPr="00993B10" w:rsidP="0066457C">
      <w:pPr>
        <w:jc w:val="right"/>
        <w:rPr>
          <w:bCs w:val="0"/>
          <w:sz w:val="28"/>
        </w:rPr>
      </w:pPr>
      <w:r w:rsidRPr="00993B10">
        <w:rPr>
          <w:bCs w:val="0"/>
          <w:sz w:val="28"/>
        </w:rPr>
        <w:t xml:space="preserve">                         </w:t>
      </w:r>
    </w:p>
    <w:p w:rsidR="0066457C" w:rsidRPr="00993B10" w:rsidP="0066457C">
      <w:pPr>
        <w:jc w:val="right"/>
        <w:rPr>
          <w:b/>
          <w:bCs w:val="0"/>
        </w:rPr>
      </w:pPr>
      <w:r w:rsidRPr="00993B10">
        <w:rPr>
          <w:bCs w:val="0"/>
        </w:rPr>
        <w:t xml:space="preserve">Príloha k uzn. </w:t>
      </w:r>
      <w:r w:rsidRPr="00993B10">
        <w:rPr>
          <w:b/>
          <w:bCs w:val="0"/>
        </w:rPr>
        <w:t>č.</w:t>
      </w:r>
      <w:r>
        <w:rPr>
          <w:b/>
          <w:bCs w:val="0"/>
        </w:rPr>
        <w:t>427</w:t>
      </w:r>
    </w:p>
    <w:p w:rsidR="0066457C" w:rsidRPr="00993B10" w:rsidP="0066457C">
      <w:pPr>
        <w:jc w:val="right"/>
        <w:rPr>
          <w:bCs w:val="0"/>
        </w:rPr>
      </w:pPr>
      <w:r>
        <w:t>70</w:t>
      </w:r>
      <w:r w:rsidRPr="00993B10">
        <w:t xml:space="preserve">. </w:t>
      </w:r>
      <w:r w:rsidRPr="00993B10">
        <w:rPr>
          <w:bCs w:val="0"/>
        </w:rPr>
        <w:t>schôdza</w:t>
      </w:r>
    </w:p>
    <w:p w:rsidR="0066457C" w:rsidP="0066457C">
      <w:pPr>
        <w:jc w:val="center"/>
        <w:rPr>
          <w:b/>
          <w:bCs w:val="0"/>
        </w:rPr>
      </w:pPr>
    </w:p>
    <w:p w:rsidR="0066457C" w:rsidRPr="00993B10" w:rsidP="0066457C">
      <w:pPr>
        <w:jc w:val="center"/>
        <w:rPr>
          <w:b/>
          <w:bCs w:val="0"/>
        </w:rPr>
      </w:pPr>
    </w:p>
    <w:p w:rsidR="0066457C" w:rsidRPr="00993B10" w:rsidP="0066457C">
      <w:pPr>
        <w:jc w:val="center"/>
        <w:rPr>
          <w:b/>
          <w:bCs w:val="0"/>
        </w:rPr>
      </w:pPr>
    </w:p>
    <w:p w:rsidR="0066457C" w:rsidRPr="00993B10" w:rsidP="0066457C">
      <w:pPr>
        <w:jc w:val="center"/>
        <w:rPr>
          <w:b/>
        </w:rPr>
      </w:pPr>
      <w:r>
        <w:rPr>
          <w:b/>
        </w:rPr>
        <w:t>Pozmeňujúci a doplňujúci návrh</w:t>
      </w:r>
    </w:p>
    <w:p w:rsidR="0066457C" w:rsidP="0066457C">
      <w:pPr>
        <w:keepNext/>
        <w:widowControl w:val="0"/>
        <w:pBdr>
          <w:bottom w:val="single" w:sz="6" w:space="1" w:color="auto"/>
        </w:pBdr>
        <w:jc w:val="center"/>
        <w:outlineLvl w:val="3"/>
        <w:rPr>
          <w:rStyle w:val="Strong"/>
        </w:rPr>
      </w:pPr>
      <w:r w:rsidRPr="0066457C">
        <w:rPr>
          <w:rStyle w:val="Strong"/>
        </w:rPr>
        <w:t>k n</w:t>
      </w:r>
      <w:r w:rsidRPr="0066457C">
        <w:rPr>
          <w:b/>
        </w:rPr>
        <w:t>ávrhu poslancov Národnej rady Slovenskej republiky Antona HRNKA, Jaroslava PAŠKU, Štefana ZELNÍKA, Magdalény KUClAŇOVEJ a Juraja SOBOŇU na vydanie zákona, ktorým sa mení zákon č. 274/2007 Z. z. o príplatku k dôchodku politickým väzňom v znení neskorších predpisov</w:t>
      </w:r>
      <w:r w:rsidRPr="0066457C">
        <w:rPr>
          <w:rStyle w:val="Strong"/>
          <w:b w:val="0"/>
          <w:color w:val="FF0000"/>
        </w:rPr>
        <w:t xml:space="preserve"> </w:t>
      </w:r>
      <w:r w:rsidRPr="0066457C">
        <w:rPr>
          <w:rStyle w:val="Strong"/>
        </w:rPr>
        <w:t>(tlač 1378)</w:t>
      </w:r>
    </w:p>
    <w:p w:rsidR="0066457C" w:rsidP="0066457C">
      <w:pPr>
        <w:keepNext/>
        <w:widowControl w:val="0"/>
        <w:outlineLvl w:val="3"/>
        <w:rPr>
          <w:rFonts w:ascii="AT*Zurich Calligraphic" w:eastAsia="Arial Unicode MS" w:hAnsi="AT*Zurich Calligraphic"/>
          <w:bCs w:val="0"/>
          <w:szCs w:val="20"/>
        </w:rPr>
      </w:pPr>
    </w:p>
    <w:p w:rsidR="0066457C" w:rsidRPr="00346CD0" w:rsidP="0066457C">
      <w:pPr>
        <w:spacing w:line="360" w:lineRule="auto"/>
        <w:jc w:val="both"/>
        <w:rPr>
          <w:lang w:eastAsia="ar-SA"/>
        </w:rPr>
      </w:pPr>
      <w:r w:rsidRPr="00346CD0">
        <w:rPr>
          <w:lang w:eastAsia="ar-SA"/>
        </w:rPr>
        <w:t>V nadpise návrhu zákona sa na konci prip</w:t>
      </w:r>
      <w:r>
        <w:rPr>
          <w:lang w:eastAsia="ar-SA"/>
        </w:rPr>
        <w:t xml:space="preserve">ájajú </w:t>
      </w:r>
      <w:r w:rsidRPr="00346CD0">
        <w:rPr>
          <w:lang w:eastAsia="ar-SA"/>
        </w:rPr>
        <w:t>slová „v znení neskorších predpisov“.</w:t>
      </w:r>
    </w:p>
    <w:p w:rsidR="0066457C" w:rsidRPr="0066457C" w:rsidP="0066457C">
      <w:pPr>
        <w:keepNext/>
        <w:widowControl w:val="0"/>
        <w:outlineLvl w:val="3"/>
        <w:rPr>
          <w:rFonts w:ascii="AT*Zurich Calligraphic" w:eastAsia="Arial Unicode MS" w:hAnsi="AT*Zurich Calligraphic"/>
          <w:bCs w:val="0"/>
          <w:szCs w:val="2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457C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11CD7"/>
    <w:multiLevelType w:val="hybridMultilevel"/>
    <w:tmpl w:val="A06841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5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C3A92"/>
    <w:multiLevelType w:val="hybridMultilevel"/>
    <w:tmpl w:val="ACE2CE3C"/>
    <w:lvl w:ilvl="0">
      <w:start w:val="1"/>
      <w:numFmt w:val="decimal"/>
      <w:lvlText w:val="%1.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1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736607C"/>
    <w:multiLevelType w:val="hybridMultilevel"/>
    <w:tmpl w:val="6BECA5B6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6"/>
  </w:num>
  <w:num w:numId="5">
    <w:abstractNumId w:val="36"/>
  </w:num>
  <w:num w:numId="6">
    <w:abstractNumId w:val="8"/>
  </w:num>
  <w:num w:numId="7">
    <w:abstractNumId w:val="21"/>
  </w:num>
  <w:num w:numId="8">
    <w:abstractNumId w:val="41"/>
  </w:num>
  <w:num w:numId="9">
    <w:abstractNumId w:val="42"/>
  </w:num>
  <w:num w:numId="10">
    <w:abstractNumId w:val="2"/>
  </w:num>
  <w:num w:numId="11">
    <w:abstractNumId w:val="26"/>
  </w:num>
  <w:num w:numId="12">
    <w:abstractNumId w:val="10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4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1"/>
  </w:num>
  <w:num w:numId="19">
    <w:abstractNumId w:val="12"/>
  </w:num>
  <w:num w:numId="20">
    <w:abstractNumId w:val="34"/>
  </w:num>
  <w:num w:numId="21">
    <w:abstractNumId w:val="9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</w:num>
  <w:num w:numId="24">
    <w:abstractNumId w:val="29"/>
  </w:num>
  <w:num w:numId="25">
    <w:abstractNumId w:val="45"/>
  </w:num>
  <w:num w:numId="26">
    <w:abstractNumId w:val="28"/>
  </w:num>
  <w:num w:numId="27">
    <w:abstractNumId w:val="24"/>
  </w:num>
  <w:num w:numId="28">
    <w:abstractNumId w:val="11"/>
  </w:num>
  <w:num w:numId="29">
    <w:abstractNumId w:val="4"/>
  </w:num>
  <w:num w:numId="30">
    <w:abstractNumId w:val="40"/>
  </w:num>
  <w:num w:numId="31">
    <w:abstractNumId w:val="18"/>
  </w:num>
  <w:num w:numId="32">
    <w:abstractNumId w:val="27"/>
  </w:num>
  <w:num w:numId="33">
    <w:abstractNumId w:val="20"/>
  </w:num>
  <w:num w:numId="34">
    <w:abstractNumId w:val="15"/>
  </w:num>
  <w:num w:numId="35">
    <w:abstractNumId w:val="22"/>
  </w:num>
  <w:num w:numId="36">
    <w:abstractNumId w:val="7"/>
  </w:num>
  <w:num w:numId="37">
    <w:abstractNumId w:val="23"/>
  </w:num>
  <w:num w:numId="38">
    <w:abstractNumId w:val="0"/>
  </w:num>
  <w:num w:numId="39">
    <w:abstractNumId w:val="32"/>
  </w:num>
  <w:num w:numId="40">
    <w:abstractNumId w:val="30"/>
  </w:num>
  <w:num w:numId="41">
    <w:abstractNumId w:val="39"/>
  </w:num>
  <w:num w:numId="42">
    <w:abstractNumId w:val="37"/>
  </w:num>
  <w:num w:numId="43">
    <w:abstractNumId w:val="3"/>
  </w:num>
  <w:num w:numId="44">
    <w:abstractNumId w:val="47"/>
  </w:num>
  <w:num w:numId="45">
    <w:abstractNumId w:val="13"/>
  </w:num>
  <w:num w:numId="46">
    <w:abstractNumId w:val="25"/>
  </w:num>
  <w:num w:numId="47">
    <w:abstractNumId w:val="35"/>
  </w:num>
  <w:num w:numId="48">
    <w:abstractNumId w:val="16"/>
  </w:num>
  <w:num w:numId="4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uiPriority w:val="22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1C9FF-B363-4AC3-8683-13BAC22B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75</cp:revision>
  <cp:lastPrinted>2016-10-04T11:58:00Z</cp:lastPrinted>
  <dcterms:created xsi:type="dcterms:W3CDTF">2013-06-14T07:14:00Z</dcterms:created>
  <dcterms:modified xsi:type="dcterms:W3CDTF">2019-06-13T13:52:00Z</dcterms:modified>
</cp:coreProperties>
</file>