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042BFB">
      <w:pPr>
        <w:ind w:left="4248"/>
        <w:jc w:val="right"/>
      </w:pPr>
      <w:r w:rsidRPr="00042BFB">
        <w:t xml:space="preserve"> </w:t>
      </w:r>
      <w:r w:rsidR="0040754A">
        <w:t>70</w:t>
      </w:r>
      <w:r w:rsidRPr="00042BFB" w:rsidR="00985280">
        <w:t>.</w:t>
      </w:r>
      <w:r w:rsidRPr="00042BFB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6303D9">
        <w:t>934</w:t>
      </w:r>
      <w:r w:rsidRPr="00053FB9" w:rsidR="003371B9">
        <w:t>/</w:t>
      </w:r>
      <w:r w:rsidR="00053FB9">
        <w:t>201</w:t>
      </w:r>
      <w:r w:rsidR="0040754A">
        <w:t>9</w:t>
      </w:r>
    </w:p>
    <w:p w:rsidR="0004001B" w:rsidP="00067F0B">
      <w:pPr>
        <w:ind w:left="3540" w:firstLine="708"/>
        <w:rPr>
          <w:b/>
        </w:rPr>
      </w:pPr>
    </w:p>
    <w:p w:rsidR="00E832C3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  <w:r w:rsidR="004535D2">
        <w:rPr>
          <w:b/>
        </w:rPr>
        <w:t>417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40754A">
        <w:rPr>
          <w:b/>
        </w:rPr>
        <w:t>13</w:t>
      </w:r>
      <w:r w:rsidR="00C72FBD">
        <w:rPr>
          <w:b/>
        </w:rPr>
        <w:t xml:space="preserve">. </w:t>
      </w:r>
      <w:r w:rsidR="00E832C3">
        <w:rPr>
          <w:b/>
        </w:rPr>
        <w:t>júna</w:t>
      </w:r>
      <w:r w:rsidR="00830899">
        <w:rPr>
          <w:b/>
        </w:rPr>
        <w:t xml:space="preserve"> 201</w:t>
      </w:r>
      <w:r w:rsidR="0040754A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91600E" w:rsidP="00B804D8">
      <w:pPr>
        <w:pStyle w:val="BodyText"/>
        <w:spacing w:after="0"/>
        <w:jc w:val="both"/>
        <w:rPr>
          <w:b/>
          <w:color w:val="000000"/>
        </w:rPr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B804D8" w:rsidR="00B804D8">
        <w:t xml:space="preserve"> </w:t>
      </w:r>
      <w:r w:rsidR="0040754A">
        <w:t>v</w:t>
      </w:r>
      <w:r w:rsidRPr="00673670" w:rsidR="0040754A">
        <w:t xml:space="preserve">ládny návrh zákona, ktorým sa mení a dopĺňa zákon č. 592/2006 Z. z. o poskytovaní vianočného príspevku niektorým poberateľom dôchodku a o doplnení niektorých zákonov v znení neskorších predpisov </w:t>
      </w:r>
      <w:r w:rsidRPr="00673670" w:rsidR="0040754A">
        <w:rPr>
          <w:b/>
        </w:rPr>
        <w:t>(tlač 1422)</w:t>
      </w:r>
      <w:r w:rsidR="0040754A">
        <w:rPr>
          <w:b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40754A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40754A">
        <w:t>v</w:t>
      </w:r>
      <w:r w:rsidRPr="00673670" w:rsidR="0040754A">
        <w:t>ládny</w:t>
      </w:r>
      <w:r w:rsidR="0040754A">
        <w:t>m</w:t>
      </w:r>
      <w:r w:rsidRPr="00673670" w:rsidR="0040754A">
        <w:t xml:space="preserve"> návrh</w:t>
      </w:r>
      <w:r w:rsidR="0040754A">
        <w:t>om</w:t>
      </w:r>
      <w:r w:rsidRPr="00673670" w:rsidR="0040754A">
        <w:t xml:space="preserve"> zákona, ktorým sa mení a dopĺňa zákon č. 592/2006 Z. z. o poskytovaní vianočného príspevku niektorým poberateľom dôchodku a o doplnení niektorých zákonov v znení neskorších predpisov </w:t>
      </w:r>
      <w:r w:rsidRPr="00673670" w:rsidR="0040754A">
        <w:rPr>
          <w:b/>
        </w:rPr>
        <w:t>(tlač 1422)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AB3B1E" w:rsidP="00F92F1D">
      <w:pPr>
        <w:pStyle w:val="Heading1"/>
        <w:ind w:left="0" w:firstLine="360"/>
        <w:jc w:val="both"/>
      </w:pPr>
      <w:r w:rsidRPr="0040754A" w:rsidR="0040754A">
        <w:rPr>
          <w:b w:val="0"/>
        </w:rPr>
        <w:t>vládny návrh zákona, ktorým sa mení a dopĺňa zákon č. 592/2006 Z. z. o poskytovaní vianočného príspevku niektorým poberateľom dôchodku a o doplnení niektorých zákonov v znení neskorších predpisov</w:t>
      </w:r>
      <w:r w:rsidRPr="00673670" w:rsidR="0040754A">
        <w:t xml:space="preserve"> </w:t>
      </w:r>
      <w:r w:rsidRPr="0040754A" w:rsidR="0040754A">
        <w:t>(tlač 1422)</w:t>
      </w:r>
      <w:r w:rsidR="0040754A">
        <w:rPr>
          <w:b w:val="0"/>
        </w:rPr>
        <w:t xml:space="preserve"> </w:t>
      </w:r>
      <w:r w:rsidRPr="00AB3B1E" w:rsidR="004E2F99">
        <w:t>schváliť</w:t>
      </w:r>
      <w:r w:rsidR="004535D2">
        <w:t>;</w:t>
      </w:r>
      <w:r w:rsidRPr="00AB3B1E" w:rsidR="004E2F99">
        <w:t xml:space="preserve"> 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85244A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40754A">
        <w:rPr>
          <w:lang w:val="sk-SK"/>
        </w:rPr>
        <w:t>níčke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40754A">
        <w:rPr>
          <w:lang w:val="sk-SK"/>
        </w:rPr>
        <w:t>sociálne veci</w:t>
      </w:r>
      <w:r w:rsidR="001C3CC9">
        <w:rPr>
          <w:lang w:val="sk-SK"/>
        </w:rPr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E832C3" w:rsidP="00C739C2"/>
    <w:p w:rsidR="00646EAA" w:rsidP="00646EAA">
      <w:pPr>
        <w:jc w:val="both"/>
        <w:rPr>
          <w:bCs w:val="0"/>
        </w:rPr>
      </w:pPr>
    </w:p>
    <w:p w:rsidR="00646EAA" w:rsidP="00646EAA">
      <w:pPr>
        <w:ind w:left="5664" w:firstLine="708"/>
        <w:rPr>
          <w:b/>
        </w:rPr>
      </w:pPr>
      <w:r>
        <w:rPr>
          <w:b/>
          <w:bCs w:val="0"/>
        </w:rPr>
        <w:t xml:space="preserve">             Róbert Puci  </w:t>
      </w:r>
    </w:p>
    <w:p w:rsidR="00646EAA" w:rsidP="00646EAA">
      <w:pPr>
        <w:ind w:left="5664" w:firstLine="708"/>
      </w:pPr>
      <w:r>
        <w:t xml:space="preserve">           predseda výboru</w:t>
      </w:r>
    </w:p>
    <w:p w:rsidR="00646EAA" w:rsidP="00646EAA">
      <w:pPr>
        <w:ind w:left="5664" w:firstLine="708"/>
      </w:pPr>
    </w:p>
    <w:p w:rsidR="00646EAA" w:rsidP="00646EAA">
      <w:pPr>
        <w:jc w:val="both"/>
        <w:rPr>
          <w:b/>
          <w:bCs w:val="0"/>
        </w:rPr>
      </w:pPr>
      <w:r>
        <w:rPr>
          <w:b/>
        </w:rPr>
        <w:t xml:space="preserve">    Igor Federič</w:t>
      </w:r>
    </w:p>
    <w:p w:rsidR="00646EAA" w:rsidP="00646EAA">
      <w:pPr>
        <w:jc w:val="both"/>
        <w:rPr>
          <w:b/>
        </w:rPr>
      </w:pPr>
      <w:r>
        <w:rPr>
          <w:b/>
        </w:rPr>
        <w:t xml:space="preserve">  Peter Štarchoň</w:t>
      </w:r>
    </w:p>
    <w:p w:rsidR="00646EAA" w:rsidP="00646EAA">
      <w:pPr>
        <w:jc w:val="both"/>
      </w:pPr>
      <w:r>
        <w:t>overovateľ výboru</w:t>
      </w:r>
    </w:p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244A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C3A92"/>
    <w:multiLevelType w:val="hybridMultilevel"/>
    <w:tmpl w:val="ACE2CE3C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6"/>
  </w:num>
  <w:num w:numId="6">
    <w:abstractNumId w:val="8"/>
  </w:num>
  <w:num w:numId="7">
    <w:abstractNumId w:val="21"/>
  </w:num>
  <w:num w:numId="8">
    <w:abstractNumId w:val="41"/>
  </w:num>
  <w:num w:numId="9">
    <w:abstractNumId w:val="42"/>
  </w:num>
  <w:num w:numId="10">
    <w:abstractNumId w:val="2"/>
  </w:num>
  <w:num w:numId="11">
    <w:abstractNumId w:val="26"/>
  </w:num>
  <w:num w:numId="12">
    <w:abstractNumId w:val="10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4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1"/>
  </w:num>
  <w:num w:numId="19">
    <w:abstractNumId w:val="12"/>
  </w:num>
  <w:num w:numId="20">
    <w:abstractNumId w:val="34"/>
  </w:num>
  <w:num w:numId="21">
    <w:abstractNumId w:val="9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29"/>
  </w:num>
  <w:num w:numId="25">
    <w:abstractNumId w:val="45"/>
  </w:num>
  <w:num w:numId="26">
    <w:abstractNumId w:val="28"/>
  </w:num>
  <w:num w:numId="27">
    <w:abstractNumId w:val="24"/>
  </w:num>
  <w:num w:numId="28">
    <w:abstractNumId w:val="11"/>
  </w:num>
  <w:num w:numId="29">
    <w:abstractNumId w:val="4"/>
  </w:num>
  <w:num w:numId="30">
    <w:abstractNumId w:val="40"/>
  </w:num>
  <w:num w:numId="31">
    <w:abstractNumId w:val="18"/>
  </w:num>
  <w:num w:numId="32">
    <w:abstractNumId w:val="27"/>
  </w:num>
  <w:num w:numId="33">
    <w:abstractNumId w:val="20"/>
  </w:num>
  <w:num w:numId="34">
    <w:abstractNumId w:val="15"/>
  </w:num>
  <w:num w:numId="35">
    <w:abstractNumId w:val="22"/>
  </w:num>
  <w:num w:numId="36">
    <w:abstractNumId w:val="7"/>
  </w:num>
  <w:num w:numId="37">
    <w:abstractNumId w:val="23"/>
  </w:num>
  <w:num w:numId="38">
    <w:abstractNumId w:val="0"/>
  </w:num>
  <w:num w:numId="39">
    <w:abstractNumId w:val="32"/>
  </w:num>
  <w:num w:numId="40">
    <w:abstractNumId w:val="30"/>
  </w:num>
  <w:num w:numId="41">
    <w:abstractNumId w:val="39"/>
  </w:num>
  <w:num w:numId="42">
    <w:abstractNumId w:val="37"/>
  </w:num>
  <w:num w:numId="43">
    <w:abstractNumId w:val="3"/>
  </w:num>
  <w:num w:numId="44">
    <w:abstractNumId w:val="47"/>
  </w:num>
  <w:num w:numId="45">
    <w:abstractNumId w:val="13"/>
  </w:num>
  <w:num w:numId="46">
    <w:abstractNumId w:val="25"/>
  </w:num>
  <w:num w:numId="47">
    <w:abstractNumId w:val="35"/>
  </w:num>
  <w:num w:numId="48">
    <w:abstractNumId w:val="16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D7368-51E3-435B-AE64-4A2FEA37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64</cp:revision>
  <cp:lastPrinted>2016-10-04T11:58:00Z</cp:lastPrinted>
  <dcterms:created xsi:type="dcterms:W3CDTF">2013-06-14T07:14:00Z</dcterms:created>
  <dcterms:modified xsi:type="dcterms:W3CDTF">2019-06-13T13:00:00Z</dcterms:modified>
</cp:coreProperties>
</file>