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07" w:rsidRDefault="00DE6E07" w:rsidP="00DE6E07">
      <w:pPr>
        <w:pStyle w:val="Nadpis2"/>
        <w:ind w:hanging="3649"/>
        <w:jc w:val="left"/>
      </w:pPr>
      <w:r>
        <w:t>ÚSTAVNOPRÁVNY VÝBOR</w:t>
      </w:r>
    </w:p>
    <w:p w:rsidR="00DE6E07" w:rsidRDefault="00DE6E07" w:rsidP="00DE6E0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DE6E07" w:rsidRDefault="00DE6E07" w:rsidP="00DE6E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100. schôdza</w:t>
      </w:r>
    </w:p>
    <w:p w:rsidR="00DE6E07" w:rsidRDefault="00DE6E07" w:rsidP="00DE6E07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CRD-914</w:t>
      </w:r>
      <w:r w:rsidRPr="00D80EC1">
        <w:t>/</w:t>
      </w:r>
      <w:r>
        <w:t>2019</w:t>
      </w:r>
    </w:p>
    <w:p w:rsidR="00DE6E07" w:rsidRDefault="00DE6E07" w:rsidP="00DE6E07"/>
    <w:p w:rsidR="00DE6E07" w:rsidRDefault="007E19B1" w:rsidP="00DE6E07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637</w:t>
      </w:r>
    </w:p>
    <w:p w:rsidR="00DE6E07" w:rsidRDefault="00DE6E07" w:rsidP="00DE6E07">
      <w:pPr>
        <w:jc w:val="center"/>
        <w:rPr>
          <w:b/>
        </w:rPr>
      </w:pPr>
      <w:r>
        <w:rPr>
          <w:b/>
        </w:rPr>
        <w:t>U z n e s e n i e</w:t>
      </w:r>
    </w:p>
    <w:p w:rsidR="00DE6E07" w:rsidRDefault="00DE6E07" w:rsidP="00DE6E0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DE6E07" w:rsidRDefault="00DE6E07" w:rsidP="00DE6E07">
      <w:pPr>
        <w:jc w:val="center"/>
        <w:rPr>
          <w:b/>
        </w:rPr>
      </w:pPr>
      <w:r>
        <w:rPr>
          <w:b/>
        </w:rPr>
        <w:t>z 11. júna 2019</w:t>
      </w:r>
    </w:p>
    <w:p w:rsidR="00DE6E07" w:rsidRPr="00127ECF" w:rsidRDefault="00DE6E07" w:rsidP="00DE6E0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DE6E07" w:rsidRPr="00127ECF" w:rsidRDefault="00DE6E07" w:rsidP="00DE6E07">
      <w:pPr>
        <w:pStyle w:val="TxBrp9"/>
        <w:tabs>
          <w:tab w:val="clear" w:pos="204"/>
          <w:tab w:val="left" w:pos="426"/>
        </w:tabs>
        <w:spacing w:line="240" w:lineRule="auto"/>
        <w:rPr>
          <w:color w:val="000000"/>
          <w:sz w:val="24"/>
          <w:lang w:val="sk-SK"/>
        </w:rPr>
      </w:pPr>
      <w:proofErr w:type="gramStart"/>
      <w:r w:rsidRPr="00127ECF">
        <w:rPr>
          <w:color w:val="333333"/>
          <w:sz w:val="24"/>
        </w:rPr>
        <w:t>k</w:t>
      </w:r>
      <w:proofErr w:type="gramEnd"/>
      <w:r w:rsidRPr="00127ECF">
        <w:rPr>
          <w:color w:val="333333"/>
          <w:sz w:val="24"/>
        </w:rPr>
        <w:t xml:space="preserve"> </w:t>
      </w:r>
      <w:r w:rsidRPr="00127ECF">
        <w:rPr>
          <w:color w:val="000000"/>
          <w:sz w:val="24"/>
          <w:lang w:val="sk-SK"/>
        </w:rPr>
        <w:t>návrh</w:t>
      </w:r>
      <w:r>
        <w:rPr>
          <w:color w:val="000000"/>
          <w:sz w:val="24"/>
          <w:lang w:val="sk-SK"/>
        </w:rPr>
        <w:t>u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Výboru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Národnej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rady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Slovenskej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republiky  pre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nezlučiteľnosť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funkcií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na vydanie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ústavného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zákona,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ktorým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sa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mení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ústavný</w:t>
      </w:r>
      <w:r w:rsidRPr="00127ECF">
        <w:rPr>
          <w:b/>
          <w:color w:val="000000"/>
          <w:spacing w:val="53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zákon</w:t>
      </w:r>
      <w:r w:rsidRPr="00127ECF">
        <w:rPr>
          <w:b/>
          <w:color w:val="000000"/>
          <w:spacing w:val="53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č.</w:t>
      </w:r>
      <w:r w:rsidRPr="00127ECF">
        <w:rPr>
          <w:b/>
          <w:color w:val="000000"/>
          <w:spacing w:val="53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357/2004</w:t>
      </w:r>
      <w:r w:rsidRPr="00127ECF">
        <w:rPr>
          <w:b/>
          <w:color w:val="000000"/>
          <w:spacing w:val="53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Z.</w:t>
      </w:r>
      <w:r w:rsidRPr="00127ECF">
        <w:rPr>
          <w:b/>
          <w:color w:val="000000"/>
          <w:spacing w:val="53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z.</w:t>
      </w:r>
      <w:r w:rsidRPr="00127ECF">
        <w:rPr>
          <w:b/>
          <w:color w:val="000000"/>
          <w:spacing w:val="53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o ochrane verejného</w:t>
      </w:r>
      <w:r w:rsidRPr="00127ECF">
        <w:rPr>
          <w:b/>
          <w:color w:val="000000"/>
          <w:spacing w:val="39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záujmu</w:t>
      </w:r>
      <w:r w:rsidRPr="00127ECF">
        <w:rPr>
          <w:b/>
          <w:color w:val="000000"/>
          <w:spacing w:val="39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pri</w:t>
      </w:r>
      <w:r w:rsidRPr="00127ECF">
        <w:rPr>
          <w:b/>
          <w:color w:val="000000"/>
          <w:spacing w:val="39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výkone</w:t>
      </w:r>
      <w:r w:rsidRPr="00127ECF">
        <w:rPr>
          <w:b/>
          <w:color w:val="000000"/>
          <w:spacing w:val="39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funkcií</w:t>
      </w:r>
      <w:r w:rsidRPr="00127ECF">
        <w:rPr>
          <w:b/>
          <w:color w:val="000000"/>
          <w:spacing w:val="39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verejných</w:t>
      </w:r>
      <w:r w:rsidRPr="00127ECF">
        <w:rPr>
          <w:b/>
          <w:color w:val="000000"/>
          <w:spacing w:val="39"/>
          <w:sz w:val="24"/>
          <w:lang w:val="sk-SK"/>
        </w:rPr>
        <w:t xml:space="preserve"> </w:t>
      </w:r>
      <w:r w:rsidRPr="00127ECF">
        <w:rPr>
          <w:b/>
          <w:color w:val="000000"/>
          <w:sz w:val="24"/>
          <w:lang w:val="sk-SK"/>
        </w:rPr>
        <w:t>funkcionárov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 znení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neskorších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predpisov(tlač 1443)</w:t>
      </w:r>
    </w:p>
    <w:p w:rsidR="00DE6E07" w:rsidRPr="00127ECF" w:rsidRDefault="00DE6E07" w:rsidP="00DE6E07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127ECF">
        <w:rPr>
          <w:sz w:val="24"/>
        </w:rPr>
        <w:t xml:space="preserve"> </w:t>
      </w:r>
    </w:p>
    <w:p w:rsidR="00DE6E07" w:rsidRDefault="00DE6E07" w:rsidP="00DE6E07">
      <w:pPr>
        <w:tabs>
          <w:tab w:val="left" w:pos="851"/>
          <w:tab w:val="left" w:pos="993"/>
        </w:tabs>
      </w:pPr>
    </w:p>
    <w:p w:rsidR="00DE6E07" w:rsidRDefault="00DE6E07" w:rsidP="00DE6E07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DE6E07" w:rsidRDefault="00DE6E07" w:rsidP="00DE6E07">
      <w:pPr>
        <w:tabs>
          <w:tab w:val="left" w:pos="851"/>
          <w:tab w:val="left" w:pos="993"/>
        </w:tabs>
        <w:jc w:val="both"/>
        <w:rPr>
          <w:b/>
        </w:rPr>
      </w:pPr>
    </w:p>
    <w:p w:rsidR="00DE6E07" w:rsidRDefault="00DE6E07" w:rsidP="00DE6E0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DE6E07" w:rsidRPr="00127ECF" w:rsidRDefault="00DE6E07" w:rsidP="00DE6E07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DE6E07" w:rsidRPr="00127ECF" w:rsidRDefault="00DE6E07" w:rsidP="00DE6E07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127ECF">
        <w:rPr>
          <w:sz w:val="24"/>
        </w:rPr>
        <w:tab/>
      </w:r>
      <w:r w:rsidRPr="00127ECF">
        <w:rPr>
          <w:sz w:val="24"/>
        </w:rPr>
        <w:tab/>
        <w:t xml:space="preserve">        </w:t>
      </w:r>
      <w:proofErr w:type="gramStart"/>
      <w:r w:rsidRPr="00127ECF">
        <w:rPr>
          <w:sz w:val="24"/>
        </w:rPr>
        <w:t>s</w:t>
      </w:r>
      <w:proofErr w:type="gramEnd"/>
      <w:r w:rsidRPr="00127ECF">
        <w:rPr>
          <w:sz w:val="24"/>
        </w:rPr>
        <w:t xml:space="preserve"> </w:t>
      </w:r>
      <w:r w:rsidRPr="00127ECF">
        <w:rPr>
          <w:color w:val="000000"/>
          <w:sz w:val="24"/>
          <w:lang w:val="sk-SK"/>
        </w:rPr>
        <w:t>návrhom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Výboru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Národnej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rady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Slovenskej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republiky  pre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nezlučiteľnosť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funkcií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na vydanie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ústavného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zákona,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ktorým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sa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mení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ústavný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zákon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č.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357/2004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Z.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z.</w:t>
      </w:r>
      <w:r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 xml:space="preserve">o </w:t>
      </w:r>
      <w:r>
        <w:rPr>
          <w:color w:val="000000"/>
          <w:sz w:val="24"/>
          <w:lang w:val="sk-SK"/>
        </w:rPr>
        <w:t> </w:t>
      </w:r>
      <w:r w:rsidRPr="00127ECF">
        <w:rPr>
          <w:color w:val="000000"/>
          <w:sz w:val="24"/>
          <w:lang w:val="sk-SK"/>
        </w:rPr>
        <w:t>ochrane verejného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záujmu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pri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výkone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funkcií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verejných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funkcionárov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 znení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neskorších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predpisov(tlač 1443);</w:t>
      </w:r>
    </w:p>
    <w:p w:rsidR="00DE6E07" w:rsidRPr="00F5637E" w:rsidRDefault="00DE6E07" w:rsidP="00DE6E07">
      <w:pPr>
        <w:pStyle w:val="TxBrp9"/>
        <w:tabs>
          <w:tab w:val="clear" w:pos="204"/>
          <w:tab w:val="left" w:pos="426"/>
        </w:tabs>
        <w:spacing w:line="240" w:lineRule="auto"/>
      </w:pPr>
    </w:p>
    <w:p w:rsidR="00DE6E07" w:rsidRDefault="00DE6E07" w:rsidP="00DE6E0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DE6E07" w:rsidRDefault="00DE6E07" w:rsidP="00DE6E0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DE6E07" w:rsidRPr="00127ECF" w:rsidRDefault="00DE6E07" w:rsidP="00DE6E0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 w:rsidRPr="00127ECF">
        <w:rPr>
          <w:b/>
        </w:rPr>
        <w:tab/>
        <w:t xml:space="preserve">    </w:t>
      </w:r>
      <w:r w:rsidRPr="00127ECF">
        <w:t>Národnej rade Slovenskej republiky</w:t>
      </w:r>
    </w:p>
    <w:p w:rsidR="00DE6E07" w:rsidRPr="00127ECF" w:rsidRDefault="00DE6E07" w:rsidP="00DE6E0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DE6E07" w:rsidRPr="00127ECF" w:rsidRDefault="00DE6E07" w:rsidP="00DE6E07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127ECF">
        <w:rPr>
          <w:rFonts w:cs="Arial"/>
          <w:noProof/>
          <w:sz w:val="24"/>
        </w:rPr>
        <w:tab/>
      </w:r>
      <w:r w:rsidRPr="00127ECF">
        <w:rPr>
          <w:rFonts w:cs="Arial"/>
          <w:noProof/>
          <w:sz w:val="24"/>
        </w:rPr>
        <w:tab/>
        <w:t xml:space="preserve">        </w:t>
      </w:r>
      <w:r w:rsidRPr="00127ECF">
        <w:rPr>
          <w:color w:val="000000"/>
          <w:sz w:val="24"/>
          <w:lang w:val="sk-SK"/>
        </w:rPr>
        <w:t>návrh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Výboru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Národnej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rady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Slovenskej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republiky  pre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nezlučiteľnosť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funkcií</w:t>
      </w:r>
      <w:r w:rsidRPr="00127ECF">
        <w:rPr>
          <w:color w:val="000000"/>
          <w:spacing w:val="30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na vydanie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ústavného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zákona,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ktorým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sa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mení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ústavný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zákon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č.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357/2004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Z.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z.</w:t>
      </w:r>
      <w:r w:rsidRPr="00127ECF">
        <w:rPr>
          <w:color w:val="000000"/>
          <w:spacing w:val="53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o ochrane verejného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záujmu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pri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výkone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funkcií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verejných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funkcionárov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v znení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>neskorších</w:t>
      </w:r>
      <w:r w:rsidRPr="00127ECF">
        <w:rPr>
          <w:color w:val="000000"/>
          <w:spacing w:val="39"/>
          <w:sz w:val="24"/>
          <w:lang w:val="sk-SK"/>
        </w:rPr>
        <w:t xml:space="preserve"> </w:t>
      </w:r>
      <w:r w:rsidRPr="00127ECF">
        <w:rPr>
          <w:color w:val="000000"/>
          <w:sz w:val="24"/>
          <w:lang w:val="sk-SK"/>
        </w:rPr>
        <w:t xml:space="preserve">predpisov(tlač 1443) </w:t>
      </w:r>
      <w:proofErr w:type="spellStart"/>
      <w:r w:rsidRPr="00127ECF">
        <w:rPr>
          <w:b/>
          <w:bCs/>
          <w:sz w:val="24"/>
        </w:rPr>
        <w:t>schváliť</w:t>
      </w:r>
      <w:proofErr w:type="spellEnd"/>
      <w:r>
        <w:rPr>
          <w:b/>
          <w:bCs/>
          <w:sz w:val="24"/>
        </w:rPr>
        <w:t>;</w:t>
      </w:r>
      <w:r w:rsidRPr="00127ECF">
        <w:rPr>
          <w:bCs/>
          <w:sz w:val="24"/>
        </w:rPr>
        <w:t xml:space="preserve"> </w:t>
      </w:r>
    </w:p>
    <w:p w:rsidR="00DE6E07" w:rsidRPr="00127ECF" w:rsidRDefault="00DE6E07" w:rsidP="00DE6E0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DE6E07" w:rsidRPr="00517D26" w:rsidRDefault="00DE6E07" w:rsidP="00DE6E0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DE6E07" w:rsidRDefault="00DE6E07" w:rsidP="00DE6E07">
      <w:pPr>
        <w:pStyle w:val="Zkladntext"/>
        <w:tabs>
          <w:tab w:val="left" w:pos="1134"/>
          <w:tab w:val="left" w:pos="1276"/>
        </w:tabs>
      </w:pPr>
      <w:r>
        <w:tab/>
      </w:r>
    </w:p>
    <w:p w:rsidR="00DE6E07" w:rsidRPr="00D95422" w:rsidRDefault="00DE6E07" w:rsidP="00DE6E07">
      <w:pPr>
        <w:tabs>
          <w:tab w:val="left" w:pos="1134"/>
        </w:tabs>
        <w:jc w:val="both"/>
      </w:pPr>
      <w:r>
        <w:tab/>
        <w:t xml:space="preserve">predsedu výboru, </w:t>
      </w:r>
      <w:r>
        <w:rPr>
          <w:rStyle w:val="awspan1"/>
        </w:rPr>
        <w:t>aby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spracoval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výsledky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rokovania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Ústavnoprávneho výboru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Národnej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rady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Slovenskej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republiky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 11. júna 2019</w:t>
      </w:r>
      <w:r>
        <w:rPr>
          <w:rStyle w:val="awspan1"/>
          <w:spacing w:val="4"/>
        </w:rPr>
        <w:t xml:space="preserve"> </w:t>
      </w:r>
      <w:r w:rsidRPr="00D95422">
        <w:t>spolu s výsledkami rokovania ostatných výborov Národnej rady Slovenskej republiky do písomnej spoločnej správy výborov Národnej rady Slovenskej republiky podľa zákona Národnej rady Slovenskej republiky č. 350/1996 Z. z. o rokovacom poriadku Národnej rady Slovenskej republi</w:t>
      </w:r>
      <w:r>
        <w:t xml:space="preserve">ky v znení neskorších predpisov </w:t>
      </w:r>
      <w:r w:rsidRPr="00D95422">
        <w:t xml:space="preserve">a </w:t>
      </w:r>
      <w:r>
        <w:t> </w:t>
      </w:r>
      <w:r w:rsidRPr="00D95422">
        <w:t xml:space="preserve">predložil ju na schválenie gestorskému výboru. </w:t>
      </w:r>
    </w:p>
    <w:p w:rsidR="00DE6E07" w:rsidRDefault="00DE6E07" w:rsidP="00DE6E07">
      <w:pPr>
        <w:pStyle w:val="Zkladntext"/>
        <w:tabs>
          <w:tab w:val="left" w:pos="1021"/>
        </w:tabs>
        <w:rPr>
          <w:b/>
        </w:rPr>
      </w:pPr>
    </w:p>
    <w:p w:rsidR="00DE6E07" w:rsidRDefault="00DE6E07" w:rsidP="00DE6E07">
      <w:pPr>
        <w:pStyle w:val="Zkladntext"/>
        <w:tabs>
          <w:tab w:val="left" w:pos="1021"/>
        </w:tabs>
        <w:rPr>
          <w:b/>
        </w:rPr>
      </w:pPr>
    </w:p>
    <w:p w:rsidR="00DE6E07" w:rsidRDefault="00DE6E07" w:rsidP="00DE6E07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DE6E07" w:rsidRDefault="00DE6E07" w:rsidP="00DE6E07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DE6E07" w:rsidRDefault="00DE6E07" w:rsidP="00DE6E07">
      <w:pPr>
        <w:tabs>
          <w:tab w:val="left" w:pos="1021"/>
        </w:tabs>
        <w:jc w:val="both"/>
      </w:pPr>
      <w:r>
        <w:t>overovatelia výboru:</w:t>
      </w:r>
    </w:p>
    <w:p w:rsidR="00DE6E07" w:rsidRDefault="00DE6E07" w:rsidP="00DE6E07">
      <w:pPr>
        <w:tabs>
          <w:tab w:val="left" w:pos="1021"/>
        </w:tabs>
        <w:jc w:val="both"/>
      </w:pPr>
      <w:r>
        <w:t>Ondrej Dostál</w:t>
      </w:r>
    </w:p>
    <w:p w:rsidR="00DE6E07" w:rsidRDefault="00DE6E07" w:rsidP="00DE6E0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DE6E07" w:rsidRDefault="00DE6E07" w:rsidP="00A20894">
      <w:pPr>
        <w:pStyle w:val="Nadpis2"/>
        <w:ind w:hanging="3649"/>
        <w:jc w:val="left"/>
      </w:pPr>
      <w:bookmarkStart w:id="0" w:name="_GoBack"/>
      <w:bookmarkEnd w:id="0"/>
    </w:p>
    <w:sectPr w:rsidR="00DE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1162F1"/>
    <w:rsid w:val="00127ECF"/>
    <w:rsid w:val="00174B0C"/>
    <w:rsid w:val="00197B0C"/>
    <w:rsid w:val="00275707"/>
    <w:rsid w:val="0035597B"/>
    <w:rsid w:val="00446A8C"/>
    <w:rsid w:val="00513B66"/>
    <w:rsid w:val="00517D26"/>
    <w:rsid w:val="00553E36"/>
    <w:rsid w:val="006175A6"/>
    <w:rsid w:val="00790258"/>
    <w:rsid w:val="007E19B1"/>
    <w:rsid w:val="008114F8"/>
    <w:rsid w:val="008250CB"/>
    <w:rsid w:val="008445E7"/>
    <w:rsid w:val="00922B1C"/>
    <w:rsid w:val="0096465F"/>
    <w:rsid w:val="00A20894"/>
    <w:rsid w:val="00A64046"/>
    <w:rsid w:val="00B44A39"/>
    <w:rsid w:val="00B71125"/>
    <w:rsid w:val="00C34B09"/>
    <w:rsid w:val="00D80EC1"/>
    <w:rsid w:val="00DE6E07"/>
    <w:rsid w:val="00F374B4"/>
    <w:rsid w:val="00F5637E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19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9B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25</cp:revision>
  <cp:lastPrinted>2019-06-10T12:30:00Z</cp:lastPrinted>
  <dcterms:created xsi:type="dcterms:W3CDTF">2019-03-26T12:01:00Z</dcterms:created>
  <dcterms:modified xsi:type="dcterms:W3CDTF">2019-06-13T11:05:00Z</dcterms:modified>
</cp:coreProperties>
</file>