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AB13C6" w:rsidP="00AB13C6">
      <w:pPr>
        <w:bidi w:val="0"/>
        <w:jc w:val="left"/>
        <w:rPr>
          <w:rFonts w:eastAsia="Times New Roman"/>
          <w:b/>
          <w:bCs/>
        </w:rPr>
      </w:pPr>
      <w:r>
        <w:rPr>
          <w:rFonts w:ascii="Arial" w:eastAsia="Times New Roman" w:hAnsi="Arial" w:cs="Arial" w:hint="cs"/>
          <w:b/>
          <w:bCs/>
          <w:sz w:val="24"/>
          <w:szCs w:val="24"/>
          <w:rtl w:val="0"/>
          <w:cs w:val="0"/>
          <w:lang w:val="sk-SK" w:eastAsia="sk-SK" w:bidi="ar-SA"/>
        </w:rPr>
        <w:t xml:space="preserve">                   </w:t>
      </w:r>
      <w:r w:rsidRPr="00A97678">
        <w:rPr>
          <w:rFonts w:ascii="Arial" w:eastAsia="Times New Roman" w:hAnsi="Arial" w:cs="Arial" w:hint="cs"/>
          <w:b/>
          <w:bCs/>
          <w:sz w:val="24"/>
          <w:szCs w:val="24"/>
          <w:rtl w:val="0"/>
          <w:cs w:val="0"/>
          <w:lang w:val="sk-SK" w:eastAsia="sk-SK" w:bidi="ar-SA"/>
        </w:rPr>
        <w:t xml:space="preserve">Výbor </w:t>
      </w:r>
    </w:p>
    <w:p w:rsidR="00AB13C6" w:rsidRPr="00A97678" w:rsidP="00AB13C6">
      <w:pPr>
        <w:bidi w:val="0"/>
        <w:jc w:val="left"/>
        <w:rPr>
          <w:rFonts w:eastAsia="Times New Roman"/>
          <w:b/>
          <w:bCs/>
        </w:rPr>
      </w:pPr>
      <w:r w:rsidRPr="00A97678">
        <w:rPr>
          <w:rFonts w:ascii="Arial" w:eastAsia="Times New Roman" w:hAnsi="Arial" w:cs="Arial" w:hint="cs"/>
          <w:b/>
          <w:bCs/>
          <w:sz w:val="24"/>
          <w:szCs w:val="24"/>
          <w:rtl w:val="0"/>
          <w:cs w:val="0"/>
          <w:lang w:val="sk-SK" w:eastAsia="sk-SK" w:bidi="ar-SA"/>
        </w:rPr>
        <w:t>Národnej rady Slovenskej republiky</w:t>
      </w:r>
    </w:p>
    <w:p w:rsidR="00AB13C6" w:rsidRPr="0076273D" w:rsidP="00AB13C6">
      <w:pPr>
        <w:bidi w:val="0"/>
        <w:jc w:val="left"/>
        <w:rPr>
          <w:rFonts w:eastAsia="Times New Roman"/>
          <w:b/>
          <w:bCs/>
        </w:rPr>
      </w:pPr>
      <w:r>
        <w:rPr>
          <w:rFonts w:ascii="Arial" w:eastAsia="Times New Roman" w:hAnsi="Arial" w:cs="Arial" w:hint="cs"/>
          <w:b/>
          <w:bCs/>
          <w:sz w:val="24"/>
          <w:szCs w:val="24"/>
          <w:rtl w:val="0"/>
          <w:cs w:val="0"/>
          <w:lang w:val="sk-SK" w:eastAsia="sk-SK" w:bidi="ar-SA"/>
        </w:rPr>
        <w:t xml:space="preserve">            pre zdravotníctvo</w:t>
      </w:r>
      <w:r>
        <w:rPr>
          <w:rFonts w:ascii="Arial" w:eastAsia="Times New Roman" w:hAnsi="Arial" w:cs="Arial" w:hint="cs"/>
          <w:sz w:val="24"/>
          <w:szCs w:val="24"/>
          <w:rtl w:val="0"/>
          <w:cs w:val="0"/>
          <w:lang w:val="sk-SK" w:eastAsia="sk-SK" w:bidi="ar-SA"/>
        </w:rPr>
        <w:tab/>
      </w:r>
    </w:p>
    <w:p w:rsidR="00AB13C6" w:rsidP="00AB13C6">
      <w:pPr>
        <w:bidi w:val="0"/>
        <w:jc w:val="right"/>
        <w:rPr>
          <w:rFonts w:eastAsia="Times New Roman"/>
        </w:rPr>
      </w:pPr>
      <w:r>
        <w:rPr>
          <w:rFonts w:ascii="Arial" w:eastAsia="Times New Roman" w:hAnsi="Arial" w:cs="Arial" w:hint="cs"/>
          <w:sz w:val="24"/>
          <w:szCs w:val="24"/>
          <w:rtl w:val="0"/>
          <w:cs w:val="0"/>
          <w:lang w:val="sk-SK" w:eastAsia="sk-SK" w:bidi="ar-SA"/>
        </w:rPr>
        <w:tab/>
        <w:tab/>
        <w:tab/>
        <w:tab/>
        <w:tab/>
        <w:tab/>
        <w:t xml:space="preserve">                         </w:t>
      </w:r>
      <w:r>
        <w:rPr>
          <w:rFonts w:ascii="Arial" w:eastAsia="Times New Roman" w:hAnsi="Arial" w:cs="Arial" w:hint="cs"/>
          <w:b/>
          <w:sz w:val="24"/>
          <w:szCs w:val="24"/>
          <w:rtl w:val="0"/>
          <w:cs w:val="0"/>
          <w:lang w:val="sk-SK" w:eastAsia="sk-SK" w:bidi="ar-SA"/>
        </w:rPr>
        <w:t>57</w:t>
      </w:r>
      <w:r w:rsidRPr="00E75A12">
        <w:rPr>
          <w:rFonts w:ascii="Arial" w:eastAsia="Times New Roman" w:hAnsi="Arial" w:cs="Arial" w:hint="cs"/>
          <w:b/>
          <w:sz w:val="24"/>
          <w:szCs w:val="24"/>
          <w:rtl w:val="0"/>
          <w:cs w:val="0"/>
          <w:lang w:val="sk-SK" w:eastAsia="sk-SK" w:bidi="ar-SA"/>
        </w:rPr>
        <w:t>.</w:t>
      </w:r>
      <w:r>
        <w:rPr>
          <w:rFonts w:ascii="Arial" w:eastAsia="Times New Roman" w:hAnsi="Arial" w:cs="Arial" w:hint="cs"/>
          <w:sz w:val="24"/>
          <w:szCs w:val="24"/>
          <w:rtl w:val="0"/>
          <w:cs w:val="0"/>
          <w:lang w:val="sk-SK" w:eastAsia="sk-SK" w:bidi="ar-SA"/>
        </w:rPr>
        <w:t xml:space="preserve"> schôdza výboru</w:t>
      </w:r>
    </w:p>
    <w:p w:rsidR="00AB13C6" w:rsidRPr="00DF1C4D" w:rsidP="00AB13C6">
      <w:pPr>
        <w:bidi w:val="0"/>
        <w:jc w:val="right"/>
        <w:rPr>
          <w:rFonts w:eastAsia="Times New Roman"/>
        </w:rPr>
      </w:pPr>
      <w:r>
        <w:rPr>
          <w:rFonts w:ascii="Arial" w:eastAsia="Times New Roman" w:hAnsi="Arial" w:cs="Arial" w:hint="cs"/>
          <w:sz w:val="24"/>
          <w:szCs w:val="24"/>
          <w:rtl w:val="0"/>
          <w:cs w:val="0"/>
          <w:lang w:val="sk-SK" w:eastAsia="sk-SK" w:bidi="ar-SA"/>
        </w:rPr>
        <w:tab/>
        <w:tab/>
        <w:tab/>
        <w:tab/>
        <w:tab/>
        <w:tab/>
        <w:tab/>
        <w:tab/>
        <w:t>Číslo: CRD-927/2019</w:t>
      </w:r>
    </w:p>
    <w:p w:rsidR="00AB13C6" w:rsidP="00AB13C6">
      <w:pPr>
        <w:bidi w:val="0"/>
        <w:jc w:val="center"/>
        <w:rPr>
          <w:rFonts w:eastAsia="Times New Roman"/>
          <w:b/>
          <w:bCs/>
        </w:rPr>
      </w:pPr>
    </w:p>
    <w:p w:rsidR="00AB13C6" w:rsidP="00AB13C6">
      <w:pPr>
        <w:bidi w:val="0"/>
        <w:jc w:val="center"/>
        <w:rPr>
          <w:rFonts w:eastAsia="Times New Roman"/>
          <w:b/>
          <w:bCs/>
        </w:rPr>
      </w:pPr>
    </w:p>
    <w:p w:rsidR="002258E1" w:rsidRPr="00453A61" w:rsidP="00AB13C6">
      <w:pPr>
        <w:bidi w:val="0"/>
        <w:jc w:val="center"/>
        <w:rPr>
          <w:rFonts w:eastAsia="Times New Roman"/>
          <w:b/>
          <w:bCs/>
        </w:rPr>
      </w:pPr>
    </w:p>
    <w:p w:rsidR="00AB13C6" w:rsidP="00AB13C6">
      <w:pPr>
        <w:bidi w:val="0"/>
        <w:jc w:val="center"/>
        <w:rPr>
          <w:rFonts w:eastAsia="Times New Roman"/>
          <w:b/>
          <w:bCs/>
          <w:sz w:val="28"/>
        </w:rPr>
      </w:pPr>
      <w:r>
        <w:rPr>
          <w:rFonts w:ascii="Arial" w:eastAsia="Times New Roman" w:hAnsi="Arial" w:cs="Arial" w:hint="cs"/>
          <w:b/>
          <w:bCs/>
          <w:sz w:val="28"/>
          <w:szCs w:val="24"/>
          <w:rtl w:val="0"/>
          <w:cs w:val="0"/>
          <w:lang w:val="sk-SK" w:eastAsia="sk-SK" w:bidi="ar-SA"/>
        </w:rPr>
        <w:t>145</w:t>
      </w:r>
    </w:p>
    <w:p w:rsidR="00AB13C6" w:rsidP="00AB13C6">
      <w:pPr>
        <w:bidi w:val="0"/>
        <w:jc w:val="center"/>
        <w:rPr>
          <w:rFonts w:eastAsia="Times New Roman"/>
          <w:b/>
          <w:bCs/>
        </w:rPr>
      </w:pPr>
    </w:p>
    <w:p w:rsidR="00AB13C6" w:rsidP="00AB13C6">
      <w:pPr>
        <w:bidi w:val="0"/>
        <w:jc w:val="center"/>
        <w:rPr>
          <w:rFonts w:eastAsia="Times New Roman"/>
          <w:b/>
          <w:bCs/>
        </w:rPr>
      </w:pPr>
      <w:r>
        <w:rPr>
          <w:rFonts w:ascii="Arial" w:eastAsia="Times New Roman" w:hAnsi="Arial" w:cs="Arial" w:hint="cs"/>
          <w:b/>
          <w:bCs/>
          <w:sz w:val="24"/>
          <w:szCs w:val="24"/>
          <w:rtl w:val="0"/>
          <w:cs w:val="0"/>
          <w:lang w:val="sk-SK" w:eastAsia="sk-SK" w:bidi="ar-SA"/>
        </w:rPr>
        <w:t>U z n e s e n i e</w:t>
      </w:r>
    </w:p>
    <w:p w:rsidR="00AB13C6" w:rsidP="00AB13C6">
      <w:pPr>
        <w:bidi w:val="0"/>
        <w:jc w:val="center"/>
        <w:rPr>
          <w:rFonts w:eastAsia="Times New Roman"/>
          <w:b/>
          <w:bCs/>
        </w:rPr>
      </w:pPr>
      <w:r>
        <w:rPr>
          <w:rFonts w:ascii="Arial" w:eastAsia="Times New Roman" w:hAnsi="Arial" w:cs="Arial" w:hint="cs"/>
          <w:b/>
          <w:bCs/>
          <w:sz w:val="24"/>
          <w:szCs w:val="24"/>
          <w:rtl w:val="0"/>
          <w:cs w:val="0"/>
          <w:lang w:val="sk-SK" w:eastAsia="sk-SK" w:bidi="ar-SA"/>
        </w:rPr>
        <w:t>Výboru Národnej rady Sloven</w:t>
      </w:r>
      <w:smartTag w:uri="urn:schemas-microsoft-com:office:smarttags" w:element="PersonName">
        <w:r>
          <w:rPr>
            <w:rFonts w:ascii="Arial" w:eastAsia="Times New Roman" w:hAnsi="Arial" w:cs="Arial" w:hint="cs"/>
            <w:b/>
            <w:bCs/>
            <w:sz w:val="24"/>
            <w:szCs w:val="24"/>
            <w:rtl w:val="0"/>
            <w:cs w:val="0"/>
            <w:lang w:val="sk-SK" w:eastAsia="sk-SK" w:bidi="ar-SA"/>
          </w:rPr>
          <w:t>sk</w:t>
        </w:r>
      </w:smartTag>
      <w:r>
        <w:rPr>
          <w:rFonts w:ascii="Arial" w:eastAsia="Times New Roman" w:hAnsi="Arial" w:cs="Arial" w:hint="cs"/>
          <w:b/>
          <w:bCs/>
          <w:sz w:val="24"/>
          <w:szCs w:val="24"/>
          <w:rtl w:val="0"/>
          <w:cs w:val="0"/>
          <w:lang w:val="sk-SK" w:eastAsia="sk-SK" w:bidi="ar-SA"/>
        </w:rPr>
        <w:t>ej republiky</w:t>
      </w:r>
    </w:p>
    <w:p w:rsidR="00AB13C6" w:rsidP="00AB13C6">
      <w:pPr>
        <w:bidi w:val="0"/>
        <w:jc w:val="center"/>
        <w:rPr>
          <w:rFonts w:eastAsia="Times New Roman"/>
          <w:b/>
          <w:bCs/>
        </w:rPr>
      </w:pPr>
      <w:r>
        <w:rPr>
          <w:rFonts w:ascii="Arial" w:eastAsia="Times New Roman" w:hAnsi="Arial" w:cs="Arial" w:hint="cs"/>
          <w:b/>
          <w:bCs/>
          <w:sz w:val="24"/>
          <w:szCs w:val="24"/>
          <w:rtl w:val="0"/>
          <w:cs w:val="0"/>
          <w:lang w:val="sk-SK" w:eastAsia="sk-SK" w:bidi="ar-SA"/>
        </w:rPr>
        <w:t>pre zdravotníctvo</w:t>
      </w:r>
    </w:p>
    <w:p w:rsidR="00AB13C6" w:rsidP="00AB13C6">
      <w:pPr>
        <w:bidi w:val="0"/>
        <w:jc w:val="center"/>
        <w:rPr>
          <w:rFonts w:eastAsia="Times New Roman"/>
          <w:b/>
          <w:bCs/>
        </w:rPr>
      </w:pPr>
      <w:r>
        <w:rPr>
          <w:rFonts w:ascii="Arial" w:eastAsia="Times New Roman" w:hAnsi="Arial" w:cs="Arial" w:hint="cs"/>
          <w:b/>
          <w:bCs/>
          <w:sz w:val="24"/>
          <w:szCs w:val="24"/>
          <w:rtl w:val="0"/>
          <w:cs w:val="0"/>
          <w:lang w:val="sk-SK" w:eastAsia="sk-SK" w:bidi="ar-SA"/>
        </w:rPr>
        <w:t>z 11. júna 2019</w:t>
      </w:r>
    </w:p>
    <w:p w:rsidR="00AB13C6" w:rsidRPr="0076273D" w:rsidP="00AB13C6">
      <w:pPr>
        <w:bidi w:val="0"/>
        <w:jc w:val="center"/>
        <w:rPr>
          <w:rFonts w:eastAsia="Times New Roman"/>
          <w:b/>
          <w:bCs/>
        </w:rPr>
      </w:pPr>
    </w:p>
    <w:p w:rsidR="00AB13C6" w:rsidP="00AB13C6">
      <w:pPr>
        <w:bidi w:val="0"/>
        <w:jc w:val="left"/>
        <w:rPr>
          <w:rFonts w:eastAsia="Times New Roman"/>
        </w:rPr>
      </w:pPr>
    </w:p>
    <w:p w:rsidR="00AB13C6" w:rsidRPr="00465FF5" w:rsidP="00AB13C6">
      <w:pPr>
        <w:bidi w:val="0"/>
        <w:jc w:val="both"/>
        <w:rPr>
          <w:rFonts w:eastAsia="Times New Roman"/>
        </w:rPr>
      </w:pPr>
      <w:r w:rsidRPr="00AB13C6">
        <w:rPr>
          <w:rFonts w:ascii="Arial" w:eastAsia="Times New Roman" w:hAnsi="Arial" w:cs="Arial" w:hint="cs"/>
          <w:b/>
          <w:sz w:val="24"/>
          <w:szCs w:val="24"/>
          <w:rtl w:val="0"/>
          <w:cs w:val="0"/>
          <w:lang w:val="sk-SK" w:eastAsia="sk-SK" w:bidi="ar-SA"/>
        </w:rPr>
        <w:t>k vládnemu návrhu zákona o výkone detencie a o zmene a doplnení niektorých zákonov</w:t>
      </w:r>
      <w:r>
        <w:rPr>
          <w:rFonts w:ascii="Arial" w:eastAsia="Times New Roman" w:hAnsi="Arial" w:cs="Arial" w:hint="cs"/>
          <w:sz w:val="24"/>
          <w:szCs w:val="24"/>
          <w:rtl w:val="0"/>
          <w:cs w:val="0"/>
          <w:lang w:val="sk-SK" w:eastAsia="sk-SK" w:bidi="ar-SA"/>
        </w:rPr>
        <w:t xml:space="preserve"> (tlač 1426) </w:t>
      </w:r>
      <w:r w:rsidRPr="00465FF5">
        <w:rPr>
          <w:rFonts w:ascii="Arial" w:eastAsia="Times New Roman" w:hAnsi="Arial" w:cs="Arial" w:hint="cs"/>
          <w:sz w:val="24"/>
          <w:szCs w:val="24"/>
          <w:rtl w:val="0"/>
          <w:cs w:val="0"/>
          <w:lang w:val="sk-SK" w:eastAsia="sk-SK" w:bidi="ar-SA"/>
        </w:rPr>
        <w:t xml:space="preserve"> a</w:t>
      </w:r>
    </w:p>
    <w:p w:rsidR="00AB13C6" w:rsidP="00AB13C6">
      <w:pPr>
        <w:pStyle w:val="BodyText"/>
        <w:bidi w:val="0"/>
        <w:jc w:val="both"/>
        <w:rPr>
          <w:rFonts w:eastAsia="Times New Roman"/>
          <w:b/>
        </w:rPr>
      </w:pPr>
    </w:p>
    <w:p w:rsidR="00AB13C6" w:rsidP="00AB13C6">
      <w:pPr>
        <w:pStyle w:val="BodyText"/>
        <w:bidi w:val="0"/>
        <w:jc w:val="both"/>
        <w:rPr>
          <w:rFonts w:eastAsia="Times New Roman"/>
          <w:b/>
          <w:bCs/>
        </w:rPr>
      </w:pPr>
      <w:r>
        <w:rPr>
          <w:rFonts w:ascii="Arial" w:eastAsia="Times New Roman" w:hAnsi="Arial" w:cs="Arial" w:hint="cs"/>
          <w:sz w:val="24"/>
          <w:szCs w:val="24"/>
          <w:rtl w:val="0"/>
          <w:cs w:val="0"/>
          <w:lang w:val="sk-SK" w:eastAsia="sk-SK" w:bidi="ar-SA"/>
        </w:rPr>
        <w:tab/>
      </w:r>
      <w:r>
        <w:rPr>
          <w:rFonts w:ascii="Arial" w:eastAsia="Times New Roman" w:hAnsi="Arial" w:cs="Arial" w:hint="cs"/>
          <w:b/>
          <w:bCs/>
          <w:sz w:val="24"/>
          <w:szCs w:val="24"/>
          <w:rtl w:val="0"/>
          <w:cs w:val="0"/>
          <w:lang w:val="sk-SK" w:eastAsia="sk-SK" w:bidi="ar-SA"/>
        </w:rPr>
        <w:t>Výbor Národnej rady Slovenskej republiky pre zdravotníctvo</w:t>
      </w:r>
    </w:p>
    <w:p w:rsidR="00AB13C6" w:rsidRPr="00B3375E" w:rsidP="00AB13C6">
      <w:pPr>
        <w:pStyle w:val="BodyText"/>
        <w:bidi w:val="0"/>
        <w:jc w:val="both"/>
        <w:rPr>
          <w:rFonts w:eastAsia="Times New Roman"/>
          <w:bCs/>
        </w:rPr>
      </w:pPr>
    </w:p>
    <w:p w:rsidR="00AB13C6" w:rsidRPr="00863BC5" w:rsidP="00AB13C6">
      <w:pPr>
        <w:bidi w:val="0"/>
        <w:jc w:val="both"/>
        <w:rPr>
          <w:rFonts w:eastAsia="Times New Roman"/>
        </w:rPr>
      </w:pPr>
      <w:r w:rsidRPr="00863BC5">
        <w:rPr>
          <w:rFonts w:ascii="Arial" w:eastAsia="Times New Roman" w:hAnsi="Arial" w:cs="Arial" w:hint="cs"/>
          <w:sz w:val="24"/>
          <w:szCs w:val="24"/>
          <w:rtl w:val="0"/>
          <w:cs w:val="0"/>
          <w:lang w:val="sk-SK" w:eastAsia="sk-SK" w:bidi="ar-SA"/>
        </w:rPr>
        <w:tab/>
        <w:t>prerokoval</w:t>
      </w:r>
      <w:r w:rsidRPr="00AB13C6">
        <w:rPr>
          <w:rFonts w:ascii="Arial" w:eastAsia="Times New Roman" w:hAnsi="Arial" w:cs="Arial" w:hint="cs"/>
          <w:sz w:val="24"/>
          <w:szCs w:val="24"/>
          <w:rtl w:val="0"/>
          <w:cs w:val="0"/>
          <w:lang w:val="sk-SK" w:eastAsia="sk-SK" w:bidi="ar-SA"/>
        </w:rPr>
        <w:t xml:space="preserve"> </w:t>
      </w:r>
      <w:r>
        <w:rPr>
          <w:rFonts w:ascii="Arial" w:eastAsia="Times New Roman" w:hAnsi="Arial" w:cs="Arial" w:hint="cs"/>
          <w:sz w:val="24"/>
          <w:szCs w:val="24"/>
          <w:rtl w:val="0"/>
          <w:cs w:val="0"/>
          <w:lang w:val="sk-SK" w:eastAsia="sk-SK" w:bidi="ar-SA"/>
        </w:rPr>
        <w:t>vládny návrh zákona o výkone detencie a o zmene a doplnení niektorých zákonov (tlač 1426)</w:t>
      </w:r>
      <w:r w:rsidRPr="00863BC5">
        <w:rPr>
          <w:rFonts w:ascii="Arial" w:eastAsia="Times New Roman" w:hAnsi="Arial" w:cs="Arial" w:hint="cs"/>
          <w:sz w:val="24"/>
          <w:szCs w:val="24"/>
          <w:rtl w:val="0"/>
          <w:cs w:val="0"/>
          <w:lang w:val="sk-SK" w:eastAsia="sk-SK" w:bidi="ar-SA"/>
        </w:rPr>
        <w:t>;</w:t>
      </w:r>
    </w:p>
    <w:p w:rsidR="00AB13C6" w:rsidRPr="008D6BF9" w:rsidP="00AB13C6">
      <w:pPr>
        <w:pStyle w:val="BodyText"/>
        <w:bidi w:val="0"/>
        <w:jc w:val="both"/>
        <w:rPr>
          <w:rFonts w:eastAsia="Times New Roman"/>
        </w:rPr>
      </w:pPr>
    </w:p>
    <w:p w:rsidR="00AB13C6" w:rsidP="00AB13C6">
      <w:pPr>
        <w:pStyle w:val="BodyText"/>
        <w:bidi w:val="0"/>
        <w:ind w:left="705"/>
        <w:jc w:val="both"/>
        <w:rPr>
          <w:rFonts w:eastAsia="Times New Roman"/>
          <w:b/>
          <w:bCs/>
        </w:rPr>
      </w:pPr>
      <w:r>
        <w:rPr>
          <w:rFonts w:ascii="Arial" w:eastAsia="Times New Roman" w:hAnsi="Arial" w:cs="Arial" w:hint="cs"/>
          <w:b/>
          <w:bCs/>
          <w:sz w:val="24"/>
          <w:szCs w:val="24"/>
          <w:rtl w:val="0"/>
          <w:cs w:val="0"/>
          <w:lang w:val="sk-SK" w:eastAsia="sk-SK" w:bidi="ar-SA"/>
        </w:rPr>
        <w:t>A.  s ú h l a s í</w:t>
      </w:r>
    </w:p>
    <w:p w:rsidR="00AB13C6" w:rsidP="00AB13C6">
      <w:pPr>
        <w:pStyle w:val="BodyText"/>
        <w:bidi w:val="0"/>
        <w:ind w:left="705"/>
        <w:jc w:val="both"/>
        <w:rPr>
          <w:rFonts w:eastAsia="Times New Roman"/>
          <w:b/>
          <w:bCs/>
        </w:rPr>
      </w:pPr>
    </w:p>
    <w:p w:rsidR="00AB13C6" w:rsidRPr="00863BC5" w:rsidP="00AB13C6">
      <w:pPr>
        <w:bidi w:val="0"/>
        <w:jc w:val="both"/>
        <w:rPr>
          <w:rFonts w:eastAsia="Times New Roman"/>
        </w:rPr>
      </w:pPr>
      <w:r w:rsidRPr="00465FF5">
        <w:rPr>
          <w:rFonts w:ascii="Arial" w:eastAsia="Times New Roman" w:hAnsi="Arial" w:cs="Arial" w:hint="cs"/>
          <w:sz w:val="24"/>
          <w:szCs w:val="24"/>
          <w:rtl w:val="0"/>
          <w:cs w:val="0"/>
          <w:lang w:val="sk-SK" w:eastAsia="sk-SK" w:bidi="ar-SA"/>
        </w:rPr>
        <w:tab/>
        <w:t xml:space="preserve">      s</w:t>
      </w:r>
      <w:r w:rsidRPr="00453A61">
        <w:rPr>
          <w:rFonts w:ascii="Arial" w:eastAsia="Times New Roman" w:hAnsi="Arial" w:cs="Arial" w:hint="cs"/>
          <w:sz w:val="24"/>
          <w:szCs w:val="24"/>
          <w:rtl w:val="0"/>
          <w:cs w:val="0"/>
          <w:lang w:val="sk-SK" w:eastAsia="sk-SK" w:bidi="ar-SA"/>
        </w:rPr>
        <w:t xml:space="preserve"> </w:t>
      </w:r>
      <w:r>
        <w:rPr>
          <w:rFonts w:ascii="Arial" w:eastAsia="Times New Roman" w:hAnsi="Arial" w:cs="Arial" w:hint="cs"/>
          <w:sz w:val="24"/>
          <w:szCs w:val="24"/>
          <w:rtl w:val="0"/>
          <w:cs w:val="0"/>
          <w:lang w:val="sk-SK" w:eastAsia="sk-SK" w:bidi="ar-SA"/>
        </w:rPr>
        <w:t xml:space="preserve">vládnym návrhom zákona o výkone detencie a o zmene a doplnení niektorých zákonov (tlač 1426); </w:t>
      </w:r>
    </w:p>
    <w:p w:rsidR="00AB13C6" w:rsidP="00AB13C6">
      <w:pPr>
        <w:pStyle w:val="BodyText"/>
        <w:bidi w:val="0"/>
        <w:jc w:val="both"/>
        <w:rPr>
          <w:rFonts w:eastAsia="Times New Roman"/>
        </w:rPr>
      </w:pPr>
    </w:p>
    <w:p w:rsidR="00AB13C6" w:rsidP="00AB13C6">
      <w:pPr>
        <w:pStyle w:val="BodyText"/>
        <w:bidi w:val="0"/>
        <w:ind w:firstLine="708"/>
        <w:jc w:val="both"/>
        <w:rPr>
          <w:rFonts w:eastAsia="Times New Roman"/>
          <w:b/>
          <w:bCs/>
        </w:rPr>
      </w:pPr>
      <w:r>
        <w:rPr>
          <w:rFonts w:ascii="Arial" w:eastAsia="Times New Roman" w:hAnsi="Arial" w:cs="Arial" w:hint="cs"/>
          <w:b/>
          <w:bCs/>
          <w:sz w:val="24"/>
          <w:szCs w:val="24"/>
          <w:rtl w:val="0"/>
          <w:cs w:val="0"/>
          <w:lang w:val="sk-SK" w:eastAsia="sk-SK" w:bidi="ar-SA"/>
        </w:rPr>
        <w:t>B. o d p o r ú č a</w:t>
      </w:r>
    </w:p>
    <w:p w:rsidR="00AB13C6" w:rsidP="00AB13C6">
      <w:pPr>
        <w:pStyle w:val="BodyText"/>
        <w:bidi w:val="0"/>
        <w:ind w:left="1065"/>
        <w:jc w:val="both"/>
        <w:rPr>
          <w:rFonts w:eastAsia="Times New Roman"/>
          <w:b/>
          <w:bCs/>
        </w:rPr>
      </w:pPr>
      <w:r>
        <w:rPr>
          <w:rFonts w:ascii="Arial" w:eastAsia="Times New Roman" w:hAnsi="Arial" w:cs="Arial" w:hint="cs"/>
          <w:b/>
          <w:bCs/>
          <w:sz w:val="24"/>
          <w:szCs w:val="24"/>
          <w:rtl w:val="0"/>
          <w:cs w:val="0"/>
          <w:lang w:val="sk-SK" w:eastAsia="sk-SK" w:bidi="ar-SA"/>
        </w:rPr>
        <w:t>Národnej rade Sloven</w:t>
      </w:r>
      <w:smartTag w:uri="urn:schemas-microsoft-com:office:smarttags" w:element="PersonName">
        <w:r>
          <w:rPr>
            <w:rFonts w:ascii="Arial" w:eastAsia="Times New Roman" w:hAnsi="Arial" w:cs="Arial" w:hint="cs"/>
            <w:b/>
            <w:bCs/>
            <w:sz w:val="24"/>
            <w:szCs w:val="24"/>
            <w:rtl w:val="0"/>
            <w:cs w:val="0"/>
            <w:lang w:val="sk-SK" w:eastAsia="sk-SK" w:bidi="ar-SA"/>
          </w:rPr>
          <w:t>sk</w:t>
        </w:r>
      </w:smartTag>
      <w:r>
        <w:rPr>
          <w:rFonts w:ascii="Arial" w:eastAsia="Times New Roman" w:hAnsi="Arial" w:cs="Arial" w:hint="cs"/>
          <w:b/>
          <w:bCs/>
          <w:sz w:val="24"/>
          <w:szCs w:val="24"/>
          <w:rtl w:val="0"/>
          <w:cs w:val="0"/>
          <w:lang w:val="sk-SK" w:eastAsia="sk-SK" w:bidi="ar-SA"/>
        </w:rPr>
        <w:t>ej republiky</w:t>
      </w:r>
    </w:p>
    <w:p w:rsidR="00AB13C6" w:rsidP="00AB13C6">
      <w:pPr>
        <w:pStyle w:val="BodyText"/>
        <w:bidi w:val="0"/>
        <w:ind w:left="1065"/>
        <w:jc w:val="both"/>
        <w:rPr>
          <w:rFonts w:eastAsia="Times New Roman"/>
        </w:rPr>
      </w:pPr>
    </w:p>
    <w:p w:rsidR="00AB13C6" w:rsidRPr="00863BC5" w:rsidP="00AB13C6">
      <w:pPr>
        <w:bidi w:val="0"/>
        <w:jc w:val="both"/>
        <w:rPr>
          <w:rFonts w:eastAsia="Times New Roman"/>
        </w:rPr>
      </w:pPr>
      <w:r w:rsidRPr="00D41CAE">
        <w:rPr>
          <w:rFonts w:ascii="Arial" w:eastAsia="Times New Roman" w:hAnsi="Arial" w:cs="Arial" w:hint="cs"/>
          <w:sz w:val="24"/>
          <w:szCs w:val="24"/>
          <w:rtl w:val="0"/>
          <w:cs w:val="0"/>
          <w:lang w:val="sk-SK" w:eastAsia="sk-SK" w:bidi="ar-SA"/>
        </w:rPr>
        <w:tab/>
      </w:r>
      <w:r w:rsidRPr="00863BC5">
        <w:rPr>
          <w:rFonts w:ascii="Arial" w:eastAsia="Times New Roman" w:hAnsi="Arial" w:cs="Arial" w:hint="cs"/>
          <w:sz w:val="24"/>
          <w:szCs w:val="24"/>
          <w:rtl w:val="0"/>
          <w:cs w:val="0"/>
          <w:lang w:val="sk-SK" w:eastAsia="sk-SK" w:bidi="ar-SA"/>
        </w:rPr>
        <w:t xml:space="preserve">      </w:t>
      </w:r>
      <w:r>
        <w:rPr>
          <w:rFonts w:ascii="Arial" w:eastAsia="Times New Roman" w:hAnsi="Arial" w:cs="Arial" w:hint="cs"/>
          <w:sz w:val="24"/>
          <w:szCs w:val="24"/>
          <w:rtl w:val="0"/>
          <w:cs w:val="0"/>
          <w:lang w:val="sk-SK" w:eastAsia="sk-SK" w:bidi="ar-SA"/>
        </w:rPr>
        <w:t xml:space="preserve">vládny návrh zákona o výkone detencie a o zmene a doplnení niektorých zákonov (tlač 1426) </w:t>
      </w:r>
      <w:r w:rsidRPr="00863BC5">
        <w:rPr>
          <w:rFonts w:ascii="Arial" w:eastAsia="Times New Roman" w:hAnsi="Arial" w:cs="Arial" w:hint="cs"/>
          <w:sz w:val="24"/>
          <w:szCs w:val="24"/>
          <w:rtl w:val="0"/>
          <w:cs w:val="0"/>
          <w:lang w:val="sk-SK" w:eastAsia="sk-SK" w:bidi="ar-SA"/>
        </w:rPr>
        <w:t>schváliť s pozmeňujúcimi a doplňujúcimi návrhmi:</w:t>
      </w:r>
    </w:p>
    <w:p w:rsidR="00AB13C6" w:rsidRPr="00934F49" w:rsidP="00AB13C6">
      <w:pPr>
        <w:bidi w:val="0"/>
        <w:jc w:val="left"/>
        <w:rPr>
          <w:rFonts w:eastAsia="Times New Roman"/>
        </w:rPr>
      </w:pPr>
    </w:p>
    <w:p w:rsidR="008B0953" w:rsidRPr="008B0953" w:rsidP="008B0953">
      <w:pPr>
        <w:bidi w:val="0"/>
        <w:spacing w:before="120"/>
        <w:jc w:val="both"/>
        <w:rPr>
          <w:rFonts w:eastAsia="Times New Roman"/>
          <w:b/>
          <w:u w:val="single"/>
        </w:rPr>
      </w:pPr>
      <w:r w:rsidRPr="008B0953">
        <w:rPr>
          <w:rFonts w:ascii="Arial" w:eastAsia="Times New Roman" w:hAnsi="Arial" w:cs="Arial" w:hint="cs"/>
          <w:b/>
          <w:sz w:val="24"/>
          <w:szCs w:val="24"/>
          <w:u w:val="single"/>
          <w:rtl w:val="0"/>
          <w:cs w:val="0"/>
          <w:lang w:val="sk-SK" w:eastAsia="sk-SK" w:bidi="ar-SA"/>
        </w:rPr>
        <w:t>K čl. I</w:t>
      </w:r>
    </w:p>
    <w:p w:rsidR="008B0953" w:rsidP="008B0953">
      <w:pPr>
        <w:numPr>
          <w:numId w:val="2"/>
        </w:numPr>
        <w:bidi w:val="0"/>
        <w:spacing w:before="100" w:beforeAutospacing="1"/>
        <w:contextualSpacing/>
        <w:jc w:val="both"/>
        <w:rPr>
          <w:rFonts w:eastAsia="Times New Roman"/>
        </w:rPr>
      </w:pPr>
      <w:r w:rsidRPr="008B0953">
        <w:rPr>
          <w:rFonts w:ascii="Arial" w:eastAsia="Times New Roman" w:hAnsi="Arial" w:cs="Arial" w:hint="cs"/>
          <w:sz w:val="24"/>
          <w:szCs w:val="24"/>
          <w:rtl w:val="0"/>
          <w:cs w:val="0"/>
          <w:lang w:val="sk-SK" w:eastAsia="sk-SK" w:bidi="ar-SA"/>
        </w:rPr>
        <w:t>V čl. I § 12 ods. 3 sa slová „znehybnenie osoby“ nahrádzajú slovami „znehybnenie osoby v detencii“.</w:t>
      </w:r>
    </w:p>
    <w:p w:rsidR="008B0953" w:rsidRPr="008B0953" w:rsidP="008B0953">
      <w:pPr>
        <w:bidi w:val="0"/>
        <w:spacing w:before="100" w:beforeAutospacing="1"/>
        <w:ind w:left="720"/>
        <w:contextualSpacing/>
        <w:jc w:val="both"/>
        <w:rPr>
          <w:rFonts w:eastAsia="Times New Roman"/>
        </w:rPr>
      </w:pPr>
    </w:p>
    <w:p w:rsidR="008B0953" w:rsidRPr="008B0953" w:rsidP="008B0953">
      <w:pPr>
        <w:bidi w:val="0"/>
        <w:spacing w:before="100" w:beforeAutospacing="1"/>
        <w:ind w:left="2835"/>
        <w:contextualSpacing/>
        <w:jc w:val="both"/>
        <w:rPr>
          <w:rFonts w:eastAsia="Times New Roman"/>
        </w:rPr>
      </w:pPr>
      <w:r w:rsidRPr="008B0953">
        <w:rPr>
          <w:rFonts w:ascii="Arial" w:eastAsia="Times New Roman" w:hAnsi="Arial" w:cs="Arial" w:hint="cs"/>
          <w:sz w:val="24"/>
          <w:szCs w:val="24"/>
          <w:rtl w:val="0"/>
          <w:cs w:val="0"/>
          <w:lang w:val="sk-SK" w:eastAsia="sk-SK" w:bidi="ar-SA"/>
        </w:rPr>
        <w:t>Ide o legislatívno-technickú úpravu, účelom ktorej je zjednotenie terminológie v rámci predkladaného návrhu zákona. Zároveň jednoznačne upravuje možnosť použitia obmedzovacích prostriedkov telesnej povahy (ich použitie nariaďuje lekár resp. sestra) výlučne voči osobám v detencii, nie voči akýmkoľvek iným osobám nachádzajúcim sa v detenčnom ústave.</w:t>
      </w:r>
    </w:p>
    <w:p w:rsidR="008B0953" w:rsidP="008B0953">
      <w:pPr>
        <w:bidi w:val="0"/>
        <w:spacing w:before="100" w:beforeAutospacing="1"/>
        <w:ind w:left="720"/>
        <w:contextualSpacing/>
        <w:jc w:val="both"/>
        <w:rPr>
          <w:rFonts w:eastAsia="Times New Roman"/>
        </w:rPr>
      </w:pPr>
    </w:p>
    <w:p w:rsidR="008B0953" w:rsidRPr="008B0953" w:rsidP="008B0953">
      <w:pPr>
        <w:bidi w:val="0"/>
        <w:spacing w:before="100" w:beforeAutospacing="1"/>
        <w:ind w:left="720"/>
        <w:contextualSpacing/>
        <w:jc w:val="both"/>
        <w:rPr>
          <w:rFonts w:eastAsia="Times New Roman"/>
        </w:rPr>
      </w:pPr>
    </w:p>
    <w:p w:rsidR="008B0953" w:rsidRPr="008B0953" w:rsidP="008B0953">
      <w:pPr>
        <w:numPr>
          <w:numId w:val="2"/>
        </w:numPr>
        <w:bidi w:val="0"/>
        <w:spacing w:before="100" w:beforeAutospacing="1"/>
        <w:contextualSpacing/>
        <w:jc w:val="both"/>
        <w:rPr>
          <w:rFonts w:eastAsia="Times New Roman"/>
        </w:rPr>
      </w:pPr>
      <w:r w:rsidRPr="008B0953">
        <w:rPr>
          <w:rFonts w:ascii="Arial" w:eastAsia="Times New Roman" w:hAnsi="Arial" w:cs="Arial" w:hint="cs"/>
          <w:sz w:val="24"/>
          <w:szCs w:val="24"/>
          <w:rtl w:val="0"/>
          <w:cs w:val="0"/>
          <w:lang w:val="sk-SK" w:eastAsia="sk-SK" w:bidi="ar-SA"/>
        </w:rPr>
        <w:t>V čl. I § 13 ods. 4 sa slová „osoby umiestnenej“ nahrádzajú slovami „osoby v detencii umiestnenej“ a slovo „oddelenie“ sa nahrádza slovom „oddelene“.</w:t>
      </w:r>
    </w:p>
    <w:p w:rsidR="008B0953" w:rsidRPr="008B0953" w:rsidP="008B0953">
      <w:pPr>
        <w:bidi w:val="0"/>
        <w:spacing w:before="100" w:beforeAutospacing="1"/>
        <w:ind w:left="2835"/>
        <w:contextualSpacing/>
        <w:jc w:val="both"/>
        <w:rPr>
          <w:rFonts w:eastAsia="Times New Roman"/>
        </w:rPr>
      </w:pPr>
      <w:r w:rsidRPr="008B0953">
        <w:rPr>
          <w:rFonts w:ascii="Arial" w:eastAsia="Times New Roman" w:hAnsi="Arial" w:cs="Arial" w:hint="cs"/>
          <w:sz w:val="24"/>
          <w:szCs w:val="24"/>
          <w:rtl w:val="0"/>
          <w:cs w:val="0"/>
          <w:lang w:val="sk-SK" w:eastAsia="sk-SK" w:bidi="ar-SA"/>
        </w:rPr>
        <w:t xml:space="preserve">Ide o legislatívno-technickú úpravu, ktorou sa jednoznačne stanovuje, že ide o osobu v detencii.  </w:t>
      </w:r>
    </w:p>
    <w:p w:rsidR="008B0953" w:rsidRPr="008B0953" w:rsidP="008B0953">
      <w:pPr>
        <w:bidi w:val="0"/>
        <w:spacing w:before="100" w:beforeAutospacing="1"/>
        <w:ind w:left="4247"/>
        <w:contextualSpacing/>
        <w:jc w:val="both"/>
        <w:rPr>
          <w:rFonts w:eastAsia="Times New Roman"/>
        </w:rPr>
      </w:pPr>
    </w:p>
    <w:p w:rsidR="008B0953" w:rsidRPr="008B0953" w:rsidP="008B0953">
      <w:pPr>
        <w:bidi w:val="0"/>
        <w:spacing w:before="100" w:beforeAutospacing="1"/>
        <w:ind w:left="4247"/>
        <w:contextualSpacing/>
        <w:jc w:val="both"/>
        <w:rPr>
          <w:rFonts w:eastAsia="Times New Roman"/>
        </w:rPr>
      </w:pPr>
    </w:p>
    <w:p w:rsidR="008B0953" w:rsidP="008B0953">
      <w:pPr>
        <w:numPr>
          <w:numId w:val="2"/>
        </w:numPr>
        <w:bidi w:val="0"/>
        <w:spacing w:before="100" w:beforeAutospacing="1"/>
        <w:contextualSpacing/>
        <w:jc w:val="both"/>
        <w:rPr>
          <w:rFonts w:eastAsia="Times New Roman"/>
        </w:rPr>
      </w:pPr>
      <w:r w:rsidRPr="008B0953">
        <w:rPr>
          <w:rFonts w:ascii="Arial" w:eastAsia="Times New Roman" w:hAnsi="Arial" w:cs="Arial" w:hint="cs"/>
          <w:sz w:val="24"/>
          <w:szCs w:val="24"/>
          <w:rtl w:val="0"/>
          <w:cs w:val="0"/>
          <w:lang w:val="sk-SK" w:eastAsia="sk-SK" w:bidi="ar-SA"/>
        </w:rPr>
        <w:t>V čl. I § 14 ods. 1 písm. e) sa slová „a ak to ochrana“ nahrádzajú slovami „a ochrana“.</w:t>
      </w:r>
    </w:p>
    <w:p w:rsidR="008B0953" w:rsidRPr="008B0953" w:rsidP="008B0953">
      <w:pPr>
        <w:bidi w:val="0"/>
        <w:spacing w:before="100" w:beforeAutospacing="1"/>
        <w:ind w:left="720"/>
        <w:contextualSpacing/>
        <w:jc w:val="both"/>
        <w:rPr>
          <w:rFonts w:eastAsia="Times New Roman"/>
        </w:rPr>
      </w:pPr>
    </w:p>
    <w:p w:rsidR="008B0953" w:rsidRPr="008B0953" w:rsidP="008B0953">
      <w:pPr>
        <w:bidi w:val="0"/>
        <w:spacing w:before="100" w:beforeAutospacing="1"/>
        <w:ind w:left="2835"/>
        <w:contextualSpacing/>
        <w:jc w:val="both"/>
        <w:rPr>
          <w:rFonts w:eastAsia="Times New Roman"/>
        </w:rPr>
      </w:pPr>
      <w:r w:rsidRPr="008B0953">
        <w:rPr>
          <w:rFonts w:ascii="Arial" w:eastAsia="Times New Roman" w:hAnsi="Arial" w:cs="Arial" w:hint="cs"/>
          <w:sz w:val="24"/>
          <w:szCs w:val="24"/>
          <w:rtl w:val="0"/>
          <w:cs w:val="0"/>
          <w:lang w:val="sk-SK" w:eastAsia="sk-SK" w:bidi="ar-SA"/>
        </w:rPr>
        <w:t>Ide o legislatívno-technickú úpravu, ktorou sa vypúšťajú slová „ak to“ z dôvodu nadbytočnosti.</w:t>
      </w:r>
    </w:p>
    <w:p w:rsidR="008B0953" w:rsidRPr="008B0953" w:rsidP="008B0953">
      <w:pPr>
        <w:bidi w:val="0"/>
        <w:spacing w:before="100" w:beforeAutospacing="1"/>
        <w:ind w:left="4247"/>
        <w:contextualSpacing/>
        <w:jc w:val="both"/>
        <w:rPr>
          <w:rFonts w:eastAsia="Times New Roman"/>
        </w:rPr>
      </w:pPr>
    </w:p>
    <w:p w:rsidR="008B0953" w:rsidP="008B0953">
      <w:pPr>
        <w:numPr>
          <w:numId w:val="2"/>
        </w:numPr>
        <w:bidi w:val="0"/>
        <w:spacing w:before="100" w:beforeAutospacing="1"/>
        <w:contextualSpacing/>
        <w:jc w:val="both"/>
        <w:rPr>
          <w:rFonts w:eastAsia="Times New Roman"/>
        </w:rPr>
      </w:pPr>
      <w:r w:rsidRPr="008B0953">
        <w:rPr>
          <w:rFonts w:ascii="Arial" w:eastAsia="Times New Roman" w:hAnsi="Arial" w:cs="Arial" w:hint="cs"/>
          <w:sz w:val="24"/>
          <w:szCs w:val="24"/>
          <w:rtl w:val="0"/>
          <w:cs w:val="0"/>
          <w:lang w:val="sk-SK" w:eastAsia="sk-SK" w:bidi="ar-SA"/>
        </w:rPr>
        <w:t>V čl. I § 16 ods. 2 prvej vete sa slová „ktorý nemá“ nahrádzajú slovami „ktorá nemá“.</w:t>
      </w:r>
    </w:p>
    <w:p w:rsidR="008B0953" w:rsidRPr="008B0953" w:rsidP="008B0953">
      <w:pPr>
        <w:bidi w:val="0"/>
        <w:spacing w:before="100" w:beforeAutospacing="1"/>
        <w:ind w:left="720"/>
        <w:contextualSpacing/>
        <w:jc w:val="both"/>
        <w:rPr>
          <w:rFonts w:eastAsia="Times New Roman"/>
        </w:rPr>
      </w:pPr>
    </w:p>
    <w:p w:rsidR="008B0953" w:rsidRPr="008B0953" w:rsidP="008B0953">
      <w:pPr>
        <w:bidi w:val="0"/>
        <w:spacing w:before="100" w:beforeAutospacing="1"/>
        <w:ind w:left="2835"/>
        <w:contextualSpacing/>
        <w:jc w:val="both"/>
        <w:rPr>
          <w:rFonts w:eastAsia="Times New Roman"/>
        </w:rPr>
      </w:pPr>
      <w:r w:rsidRPr="008B0953">
        <w:rPr>
          <w:rFonts w:ascii="Arial" w:eastAsia="Times New Roman" w:hAnsi="Arial" w:cs="Arial" w:hint="cs"/>
          <w:sz w:val="24"/>
          <w:szCs w:val="24"/>
          <w:rtl w:val="0"/>
          <w:cs w:val="0"/>
          <w:lang w:val="sk-SK" w:eastAsia="sk-SK" w:bidi="ar-SA"/>
        </w:rPr>
        <w:t>Ide o gramatickú úpravu, ktorou sa upravuje nesprávne skloňovanie v texte predkladaného návrhu zákona.</w:t>
      </w:r>
    </w:p>
    <w:p w:rsidR="008B0953" w:rsidRPr="008B0953" w:rsidP="008B0953">
      <w:pPr>
        <w:bidi w:val="0"/>
        <w:spacing w:before="100" w:beforeAutospacing="1"/>
        <w:ind w:left="4247"/>
        <w:contextualSpacing/>
        <w:jc w:val="both"/>
        <w:rPr>
          <w:rFonts w:eastAsia="Times New Roman"/>
        </w:rPr>
      </w:pPr>
    </w:p>
    <w:p w:rsidR="008B0953" w:rsidRPr="008B0953" w:rsidP="008B0953">
      <w:pPr>
        <w:bidi w:val="0"/>
        <w:spacing w:before="120"/>
        <w:jc w:val="both"/>
        <w:rPr>
          <w:rFonts w:eastAsia="Times New Roman"/>
          <w:b/>
          <w:u w:val="single"/>
        </w:rPr>
      </w:pPr>
      <w:r w:rsidRPr="008B0953">
        <w:rPr>
          <w:rFonts w:ascii="Arial" w:eastAsia="Times New Roman" w:hAnsi="Arial" w:cs="Arial" w:hint="cs"/>
          <w:b/>
          <w:sz w:val="24"/>
          <w:szCs w:val="24"/>
          <w:u w:val="single"/>
          <w:rtl w:val="0"/>
          <w:cs w:val="0"/>
          <w:lang w:val="sk-SK" w:eastAsia="sk-SK" w:bidi="ar-SA"/>
        </w:rPr>
        <w:t>K čl. III</w:t>
      </w:r>
    </w:p>
    <w:p w:rsidR="008B0953" w:rsidRPr="008B0953" w:rsidP="008B0953">
      <w:pPr>
        <w:bidi w:val="0"/>
        <w:spacing w:before="100" w:beforeAutospacing="1"/>
        <w:ind w:left="4247"/>
        <w:contextualSpacing/>
        <w:jc w:val="both"/>
        <w:rPr>
          <w:rFonts w:eastAsia="Times New Roman"/>
        </w:rPr>
      </w:pPr>
    </w:p>
    <w:p w:rsidR="008B0953" w:rsidP="008B0953">
      <w:pPr>
        <w:numPr>
          <w:numId w:val="2"/>
        </w:numPr>
        <w:bidi w:val="0"/>
        <w:spacing w:before="100" w:beforeAutospacing="1"/>
        <w:contextualSpacing/>
        <w:jc w:val="both"/>
        <w:rPr>
          <w:rFonts w:eastAsia="Times New Roman"/>
        </w:rPr>
      </w:pPr>
      <w:r w:rsidRPr="008B0953">
        <w:rPr>
          <w:rFonts w:ascii="Arial" w:eastAsia="Times New Roman" w:hAnsi="Arial" w:cs="Arial" w:hint="cs"/>
          <w:sz w:val="24"/>
          <w:szCs w:val="24"/>
          <w:rtl w:val="0"/>
          <w:cs w:val="0"/>
          <w:lang w:val="sk-SK" w:eastAsia="sk-SK" w:bidi="ar-SA"/>
        </w:rPr>
        <w:t>V čl. III 3. bod (§ 4 ods. 1) na konci sa slová „písmená r) až u)“ nahrádzajú slovami „písmená q) až u)“.</w:t>
      </w:r>
    </w:p>
    <w:p w:rsidR="008B0953" w:rsidRPr="008B0953" w:rsidP="008B0953">
      <w:pPr>
        <w:bidi w:val="0"/>
        <w:spacing w:before="100" w:beforeAutospacing="1"/>
        <w:ind w:left="720"/>
        <w:contextualSpacing/>
        <w:jc w:val="both"/>
        <w:rPr>
          <w:rFonts w:eastAsia="Times New Roman"/>
        </w:rPr>
      </w:pPr>
    </w:p>
    <w:p w:rsidR="008B0953" w:rsidRPr="008B0953" w:rsidP="008B0953">
      <w:pPr>
        <w:bidi w:val="0"/>
        <w:spacing w:before="100" w:beforeAutospacing="1"/>
        <w:ind w:left="2835"/>
        <w:contextualSpacing/>
        <w:jc w:val="both"/>
        <w:rPr>
          <w:rFonts w:eastAsia="Times New Roman"/>
        </w:rPr>
      </w:pPr>
      <w:r w:rsidRPr="008B0953">
        <w:rPr>
          <w:rFonts w:ascii="Arial" w:eastAsia="Times New Roman" w:hAnsi="Arial" w:cs="Arial" w:hint="cs"/>
          <w:sz w:val="24"/>
          <w:szCs w:val="24"/>
          <w:rtl w:val="0"/>
          <w:cs w:val="0"/>
          <w:lang w:val="sk-SK" w:eastAsia="sk-SK" w:bidi="ar-SA"/>
        </w:rPr>
        <w:t>Ide o legislatívno-technickú úpravu, ktorou sa upravuje nesprávne označenie písmen v doplnenom ustanovení.</w:t>
      </w:r>
    </w:p>
    <w:p w:rsidR="008B0953" w:rsidRPr="008B0953" w:rsidP="008B0953">
      <w:pPr>
        <w:bidi w:val="0"/>
        <w:spacing w:before="100" w:beforeAutospacing="1"/>
        <w:ind w:left="4247"/>
        <w:contextualSpacing/>
        <w:jc w:val="both"/>
        <w:rPr>
          <w:rFonts w:eastAsia="Times New Roman"/>
        </w:rPr>
      </w:pPr>
    </w:p>
    <w:p w:rsidR="008B0953" w:rsidRPr="008B0953" w:rsidP="008B0953">
      <w:pPr>
        <w:numPr>
          <w:numId w:val="2"/>
        </w:numPr>
        <w:bidi w:val="0"/>
        <w:spacing w:before="100" w:beforeAutospacing="1"/>
        <w:contextualSpacing/>
        <w:jc w:val="both"/>
        <w:rPr>
          <w:rFonts w:eastAsia="Times New Roman"/>
        </w:rPr>
      </w:pPr>
      <w:r w:rsidRPr="008B0953">
        <w:rPr>
          <w:rFonts w:ascii="Arial" w:eastAsia="Times New Roman" w:hAnsi="Arial" w:cs="Arial" w:hint="cs"/>
          <w:sz w:val="24"/>
          <w:szCs w:val="24"/>
          <w:rtl w:val="0"/>
          <w:cs w:val="0"/>
          <w:lang w:val="sk-SK" w:eastAsia="sk-SK" w:bidi="ar-SA"/>
        </w:rPr>
        <w:t>V čl. III 6. bod § 13ba ods. 1 sa slová „objektu a“ nahrádzajú slovami „objektu, ak“.</w:t>
      </w:r>
    </w:p>
    <w:p w:rsidR="008B0953" w:rsidRPr="008B0953" w:rsidP="008B0953">
      <w:pPr>
        <w:bidi w:val="0"/>
        <w:spacing w:before="100" w:beforeAutospacing="1"/>
        <w:ind w:left="2835"/>
        <w:contextualSpacing/>
        <w:jc w:val="both"/>
        <w:rPr>
          <w:rFonts w:eastAsia="Times New Roman"/>
        </w:rPr>
      </w:pPr>
      <w:r w:rsidRPr="008B0953">
        <w:rPr>
          <w:rFonts w:ascii="Arial" w:eastAsia="Times New Roman" w:hAnsi="Arial" w:cs="Arial" w:hint="cs"/>
          <w:sz w:val="24"/>
          <w:szCs w:val="24"/>
          <w:rtl w:val="0"/>
          <w:cs w:val="0"/>
          <w:lang w:val="sk-SK" w:eastAsia="sk-SK" w:bidi="ar-SA"/>
        </w:rPr>
        <w:t>Ide o legislatívno-technickú úpravu, ktorou sa navrhované ustanovenie upravuje primerane jeho obsahu a účelu.</w:t>
      </w:r>
    </w:p>
    <w:p w:rsidR="008B0953" w:rsidRPr="008B0953" w:rsidP="008B0953">
      <w:pPr>
        <w:bidi w:val="0"/>
        <w:spacing w:before="100" w:beforeAutospacing="1"/>
        <w:ind w:left="4247"/>
        <w:contextualSpacing/>
        <w:jc w:val="both"/>
        <w:rPr>
          <w:rFonts w:eastAsia="Times New Roman"/>
        </w:rPr>
      </w:pPr>
    </w:p>
    <w:p w:rsidR="008B0953" w:rsidRPr="008B0953" w:rsidP="008B0953">
      <w:pPr>
        <w:numPr>
          <w:numId w:val="2"/>
        </w:numPr>
        <w:bidi w:val="0"/>
        <w:spacing w:before="100" w:beforeAutospacing="1"/>
        <w:contextualSpacing/>
        <w:jc w:val="both"/>
        <w:rPr>
          <w:rFonts w:eastAsia="Times New Roman"/>
        </w:rPr>
      </w:pPr>
      <w:r w:rsidRPr="008B0953">
        <w:rPr>
          <w:rFonts w:ascii="Arial" w:eastAsia="Times New Roman" w:hAnsi="Arial" w:cs="Arial" w:hint="cs"/>
          <w:sz w:val="24"/>
          <w:szCs w:val="24"/>
          <w:rtl w:val="0"/>
          <w:cs w:val="0"/>
          <w:lang w:val="sk-SK" w:eastAsia="sk-SK" w:bidi="ar-SA"/>
        </w:rPr>
        <w:t>V čl. III 20. bod § 65e ods. 1 písm. e) sa za slovo „obvinených, “ vkladá slovo „alebo“.</w:t>
      </w:r>
    </w:p>
    <w:p w:rsidR="008B0953" w:rsidRPr="008B0953" w:rsidP="008B0953">
      <w:pPr>
        <w:bidi w:val="0"/>
        <w:spacing w:before="100" w:beforeAutospacing="1"/>
        <w:ind w:left="2835"/>
        <w:contextualSpacing/>
        <w:jc w:val="both"/>
        <w:rPr>
          <w:rFonts w:eastAsia="Times New Roman"/>
        </w:rPr>
      </w:pPr>
      <w:r w:rsidRPr="008B0953">
        <w:rPr>
          <w:rFonts w:ascii="Arial" w:eastAsia="Times New Roman" w:hAnsi="Arial" w:cs="Arial" w:hint="cs"/>
          <w:sz w:val="24"/>
          <w:szCs w:val="24"/>
          <w:rtl w:val="0"/>
          <w:cs w:val="0"/>
          <w:lang w:val="sk-SK" w:eastAsia="sk-SK" w:bidi="ar-SA"/>
        </w:rPr>
        <w:t>Ide o legislatívno-technickú úpravu, ktorou sa precizuje navrhované ustanovenie.</w:t>
      </w:r>
    </w:p>
    <w:p w:rsidR="008B0953" w:rsidRPr="008B0953" w:rsidP="008B0953">
      <w:pPr>
        <w:bidi w:val="0"/>
        <w:spacing w:before="100" w:beforeAutospacing="1"/>
        <w:ind w:left="2835"/>
        <w:contextualSpacing/>
        <w:jc w:val="both"/>
        <w:rPr>
          <w:rFonts w:eastAsia="Times New Roman"/>
        </w:rPr>
      </w:pPr>
    </w:p>
    <w:p w:rsidR="008B0953" w:rsidRPr="008B0953" w:rsidP="008B0953">
      <w:pPr>
        <w:bidi w:val="0"/>
        <w:spacing w:before="120"/>
        <w:jc w:val="both"/>
        <w:rPr>
          <w:rFonts w:eastAsia="Times New Roman"/>
          <w:b/>
          <w:u w:val="single"/>
        </w:rPr>
      </w:pPr>
      <w:r w:rsidRPr="008B0953">
        <w:rPr>
          <w:rFonts w:ascii="Arial" w:eastAsia="Times New Roman" w:hAnsi="Arial" w:cs="Arial" w:hint="cs"/>
          <w:b/>
          <w:sz w:val="24"/>
          <w:szCs w:val="24"/>
          <w:u w:val="single"/>
          <w:rtl w:val="0"/>
          <w:cs w:val="0"/>
          <w:lang w:val="sk-SK" w:eastAsia="sk-SK" w:bidi="ar-SA"/>
        </w:rPr>
        <w:t>K čl. VII</w:t>
      </w:r>
    </w:p>
    <w:p w:rsidR="008B0953" w:rsidRPr="008B0953" w:rsidP="008B0953">
      <w:pPr>
        <w:bidi w:val="0"/>
        <w:spacing w:before="100" w:beforeAutospacing="1"/>
        <w:ind w:left="4247"/>
        <w:contextualSpacing/>
        <w:jc w:val="both"/>
        <w:rPr>
          <w:rFonts w:eastAsia="Times New Roman"/>
        </w:rPr>
      </w:pPr>
    </w:p>
    <w:p w:rsidR="008B0953" w:rsidP="008B0953">
      <w:pPr>
        <w:numPr>
          <w:numId w:val="2"/>
        </w:numPr>
        <w:bidi w:val="0"/>
        <w:spacing w:before="100" w:beforeAutospacing="1"/>
        <w:contextualSpacing/>
        <w:jc w:val="both"/>
        <w:rPr>
          <w:rFonts w:eastAsia="Times New Roman"/>
        </w:rPr>
      </w:pPr>
      <w:r w:rsidRPr="008B0953">
        <w:rPr>
          <w:rFonts w:ascii="Arial" w:eastAsia="Times New Roman" w:hAnsi="Arial" w:cs="Arial" w:hint="cs"/>
          <w:sz w:val="24"/>
          <w:szCs w:val="24"/>
          <w:rtl w:val="0"/>
          <w:cs w:val="0"/>
          <w:lang w:val="sk-SK" w:eastAsia="sk-SK" w:bidi="ar-SA"/>
        </w:rPr>
        <w:t>V čl. VII 4. bod sa slová „„stráže“ vkladajú slová „a dopravu osoby v detencii vykonáva Zbor väzenskej a justičnej stráže““ nahrádzajú slovami „„slobody,“ vkladajú slová „alebo prepravu osoby v detencii“.</w:t>
      </w:r>
    </w:p>
    <w:p w:rsidR="008B0953" w:rsidRPr="008B0953" w:rsidP="008B0953">
      <w:pPr>
        <w:bidi w:val="0"/>
        <w:spacing w:before="100" w:beforeAutospacing="1"/>
        <w:ind w:left="720"/>
        <w:contextualSpacing/>
        <w:jc w:val="both"/>
        <w:rPr>
          <w:rFonts w:eastAsia="Times New Roman"/>
        </w:rPr>
      </w:pPr>
    </w:p>
    <w:p w:rsidR="008B0953" w:rsidRPr="008B0953" w:rsidP="008B0953">
      <w:pPr>
        <w:bidi w:val="0"/>
        <w:spacing w:before="100" w:beforeAutospacing="1"/>
        <w:ind w:left="2835"/>
        <w:contextualSpacing/>
        <w:jc w:val="both"/>
        <w:rPr>
          <w:rFonts w:eastAsia="Times New Roman"/>
        </w:rPr>
      </w:pPr>
      <w:r w:rsidRPr="008B0953">
        <w:rPr>
          <w:rFonts w:ascii="Arial" w:eastAsia="Times New Roman" w:hAnsi="Arial" w:cs="Arial" w:hint="cs"/>
          <w:sz w:val="24"/>
          <w:szCs w:val="24"/>
          <w:rtl w:val="0"/>
          <w:cs w:val="0"/>
          <w:lang w:val="sk-SK" w:eastAsia="sk-SK" w:bidi="ar-SA"/>
        </w:rPr>
        <w:t>Ide o legislatívno-technickú úpravu. Nové znenie novelizačného bodu reaguje na prijatú zmenu v zákone č. 139/2019 Z. z. (účinnosť od 1. júna 2019), kde v bodoch 5 až 7 dochádza k terminologickej zmene z pojmu „doprava“ na slovo „preprava“. Navrhovanou úpravou sa zároveň ustanovenie formulačne precizuje do zrozumiteľnejšej formy.</w:t>
      </w:r>
    </w:p>
    <w:p w:rsidR="008B0953" w:rsidP="008B0953">
      <w:pPr>
        <w:bidi w:val="0"/>
        <w:spacing w:before="120"/>
        <w:jc w:val="both"/>
        <w:rPr>
          <w:rFonts w:eastAsia="Times New Roman"/>
          <w:b/>
          <w:u w:val="single"/>
        </w:rPr>
      </w:pPr>
    </w:p>
    <w:p w:rsidR="008B0953" w:rsidP="008B0953">
      <w:pPr>
        <w:bidi w:val="0"/>
        <w:spacing w:before="120"/>
        <w:jc w:val="both"/>
        <w:rPr>
          <w:rFonts w:eastAsia="Times New Roman"/>
          <w:b/>
          <w:u w:val="single"/>
        </w:rPr>
      </w:pPr>
    </w:p>
    <w:p w:rsidR="008B0953" w:rsidRPr="008B0953" w:rsidP="008B0953">
      <w:pPr>
        <w:bidi w:val="0"/>
        <w:spacing w:before="120"/>
        <w:jc w:val="both"/>
        <w:rPr>
          <w:rFonts w:eastAsia="Times New Roman"/>
          <w:b/>
          <w:u w:val="single"/>
        </w:rPr>
      </w:pPr>
      <w:r w:rsidRPr="008B0953">
        <w:rPr>
          <w:rFonts w:ascii="Arial" w:eastAsia="Times New Roman" w:hAnsi="Arial" w:cs="Arial" w:hint="cs"/>
          <w:b/>
          <w:sz w:val="24"/>
          <w:szCs w:val="24"/>
          <w:u w:val="single"/>
          <w:rtl w:val="0"/>
          <w:cs w:val="0"/>
          <w:lang w:val="sk-SK" w:eastAsia="sk-SK" w:bidi="ar-SA"/>
        </w:rPr>
        <w:t>K čl. X</w:t>
      </w:r>
    </w:p>
    <w:p w:rsidR="008B0953" w:rsidRPr="008B0953" w:rsidP="008B0953">
      <w:pPr>
        <w:bidi w:val="0"/>
        <w:spacing w:before="100" w:beforeAutospacing="1"/>
        <w:ind w:left="4247"/>
        <w:contextualSpacing/>
        <w:jc w:val="both"/>
        <w:rPr>
          <w:rFonts w:eastAsia="Times New Roman"/>
        </w:rPr>
      </w:pPr>
    </w:p>
    <w:p w:rsidR="008B0953" w:rsidRPr="008B0953" w:rsidP="008B0953">
      <w:pPr>
        <w:numPr>
          <w:numId w:val="2"/>
        </w:numPr>
        <w:bidi w:val="0"/>
        <w:spacing w:before="100" w:beforeAutospacing="1"/>
        <w:contextualSpacing/>
        <w:jc w:val="both"/>
        <w:rPr>
          <w:rFonts w:eastAsia="Times New Roman"/>
        </w:rPr>
      </w:pPr>
      <w:r w:rsidRPr="008B0953">
        <w:rPr>
          <w:rFonts w:ascii="Arial" w:eastAsia="Times New Roman" w:hAnsi="Arial" w:cs="Arial" w:hint="cs"/>
          <w:sz w:val="24"/>
          <w:szCs w:val="24"/>
          <w:rtl w:val="0"/>
          <w:cs w:val="0"/>
          <w:lang w:val="sk-SK" w:eastAsia="sk-SK" w:bidi="ar-SA"/>
        </w:rPr>
        <w:t>V čl. X 4. bod (§ 18 ods. 1) sa na konci slová „písmená c) až u) sa označujú ako písmená d) až v)“ nahrádzajú slovami „písmená c) až w) sa označujú ako písmená d) až x)“.</w:t>
      </w:r>
    </w:p>
    <w:p w:rsidR="008B0953" w:rsidRPr="008B0953" w:rsidP="008B0953">
      <w:pPr>
        <w:bidi w:val="0"/>
        <w:spacing w:before="100" w:beforeAutospacing="1"/>
        <w:ind w:left="4247"/>
        <w:contextualSpacing/>
        <w:jc w:val="both"/>
        <w:rPr>
          <w:rFonts w:eastAsia="Times New Roman"/>
        </w:rPr>
      </w:pPr>
      <w:r w:rsidRPr="008B0953">
        <w:rPr>
          <w:rFonts w:ascii="Arial" w:eastAsia="Times New Roman" w:hAnsi="Arial" w:cs="Arial" w:hint="cs"/>
          <w:sz w:val="24"/>
          <w:szCs w:val="24"/>
          <w:rtl w:val="0"/>
          <w:cs w:val="0"/>
          <w:lang w:val="sk-SK" w:eastAsia="sk-SK" w:bidi="ar-SA"/>
        </w:rPr>
        <w:t>Ide o legislatívno-technickú úpravu. Zmenou označenia ostatných písmen v novelizačnom bode čl. X 4. bod sa reaguje na zmenu prijatú v zákone č. 139/2019 Z. z. (účinnosť od 1. júna 2019), kde v bode 3 sa v § 18 ods. 1 vložili nové písmená u) a v) a následne sa preznačili ďalšie písmená.</w:t>
      </w:r>
    </w:p>
    <w:p w:rsidR="008B0953" w:rsidRPr="008B0953" w:rsidP="008B0953">
      <w:pPr>
        <w:bidi w:val="0"/>
        <w:spacing w:before="100" w:beforeAutospacing="1"/>
        <w:ind w:left="4247"/>
        <w:contextualSpacing/>
        <w:jc w:val="both"/>
        <w:rPr>
          <w:rFonts w:eastAsia="Times New Roman"/>
        </w:rPr>
      </w:pPr>
    </w:p>
    <w:p w:rsidR="008B0953" w:rsidRPr="008B0953" w:rsidP="008B0953">
      <w:pPr>
        <w:numPr>
          <w:numId w:val="2"/>
        </w:numPr>
        <w:bidi w:val="0"/>
        <w:spacing w:before="100" w:beforeAutospacing="1"/>
        <w:contextualSpacing/>
        <w:jc w:val="both"/>
        <w:rPr>
          <w:rFonts w:eastAsia="Times New Roman"/>
        </w:rPr>
      </w:pPr>
      <w:r w:rsidRPr="008B0953">
        <w:rPr>
          <w:rFonts w:ascii="Arial" w:eastAsia="Times New Roman" w:hAnsi="Arial" w:cs="Arial" w:hint="cs"/>
          <w:sz w:val="24"/>
          <w:szCs w:val="24"/>
          <w:rtl w:val="0"/>
          <w:cs w:val="0"/>
          <w:lang w:val="sk-SK" w:eastAsia="sk-SK" w:bidi="ar-SA"/>
        </w:rPr>
        <w:t xml:space="preserve">V čl. X sa za bod 5 vkladá nový bod 6, ktorý znie: </w:t>
      </w:r>
    </w:p>
    <w:p w:rsidR="008B0953" w:rsidRPr="008B0953" w:rsidP="008B0953">
      <w:pPr>
        <w:bidi w:val="0"/>
        <w:spacing w:before="100" w:beforeAutospacing="1"/>
        <w:ind w:left="720"/>
        <w:contextualSpacing/>
        <w:jc w:val="both"/>
        <w:rPr>
          <w:rFonts w:eastAsia="Times New Roman"/>
        </w:rPr>
      </w:pPr>
      <w:r w:rsidRPr="008B0953">
        <w:rPr>
          <w:rFonts w:ascii="Arial" w:eastAsia="Times New Roman" w:hAnsi="Arial" w:cs="Arial" w:hint="cs"/>
          <w:sz w:val="24"/>
          <w:szCs w:val="24"/>
          <w:rtl w:val="0"/>
          <w:cs w:val="0"/>
          <w:lang w:val="sk-SK" w:eastAsia="sk-SK" w:bidi="ar-SA"/>
        </w:rPr>
        <w:t>„6. V§ 18 ods. 1 písm. j) sa slová „písmena g)“ nahrádzajú slovami „písmena h)“.“.</w:t>
      </w:r>
    </w:p>
    <w:p w:rsidR="008B0953" w:rsidRPr="008B0953" w:rsidP="008B0953">
      <w:pPr>
        <w:bidi w:val="0"/>
        <w:spacing w:before="100" w:beforeAutospacing="1"/>
        <w:ind w:left="720"/>
        <w:contextualSpacing/>
        <w:jc w:val="both"/>
        <w:rPr>
          <w:rFonts w:eastAsia="Times New Roman"/>
        </w:rPr>
      </w:pPr>
    </w:p>
    <w:p w:rsidR="008B0953" w:rsidRPr="008B0953" w:rsidP="008B0953">
      <w:pPr>
        <w:bidi w:val="0"/>
        <w:spacing w:before="100" w:beforeAutospacing="1"/>
        <w:ind w:left="720"/>
        <w:contextualSpacing/>
        <w:jc w:val="both"/>
        <w:rPr>
          <w:rFonts w:eastAsia="Times New Roman"/>
        </w:rPr>
      </w:pPr>
      <w:r w:rsidRPr="008B0953">
        <w:rPr>
          <w:rFonts w:ascii="Arial" w:eastAsia="Times New Roman" w:hAnsi="Arial" w:cs="Arial" w:hint="cs"/>
          <w:sz w:val="24"/>
          <w:szCs w:val="24"/>
          <w:rtl w:val="0"/>
          <w:cs w:val="0"/>
          <w:lang w:val="sk-SK" w:eastAsia="sk-SK" w:bidi="ar-SA"/>
        </w:rPr>
        <w:t>Ostatné body sa primerane prečíslujú.</w:t>
      </w:r>
    </w:p>
    <w:p w:rsidR="008B0953" w:rsidRPr="008B0953" w:rsidP="008B0953">
      <w:pPr>
        <w:bidi w:val="0"/>
        <w:spacing w:before="100" w:beforeAutospacing="1"/>
        <w:ind w:left="720"/>
        <w:contextualSpacing/>
        <w:jc w:val="both"/>
        <w:rPr>
          <w:rFonts w:eastAsia="Times New Roman"/>
        </w:rPr>
      </w:pPr>
    </w:p>
    <w:p w:rsidR="008B0953" w:rsidRPr="008B0953" w:rsidP="008B0953">
      <w:pPr>
        <w:bidi w:val="0"/>
        <w:spacing w:before="100" w:beforeAutospacing="1"/>
        <w:ind w:left="4247"/>
        <w:contextualSpacing/>
        <w:jc w:val="both"/>
        <w:rPr>
          <w:rFonts w:eastAsia="Times New Roman"/>
        </w:rPr>
      </w:pPr>
      <w:r w:rsidRPr="008B0953">
        <w:rPr>
          <w:rFonts w:ascii="Arial" w:eastAsia="Times New Roman" w:hAnsi="Arial" w:cs="Arial" w:hint="cs"/>
          <w:sz w:val="24"/>
          <w:szCs w:val="24"/>
          <w:rtl w:val="0"/>
          <w:cs w:val="0"/>
          <w:lang w:val="sk-SK" w:eastAsia="sk-SK" w:bidi="ar-SA"/>
        </w:rPr>
        <w:t>Ide o legislatívno-technickú úpravu, ktorou sa vzhľadom na navrhovanú zmenu v čl. X 4. bod predkladaného návrhu zákona primerane preznačuje vnútorný odkaz.</w:t>
      </w:r>
    </w:p>
    <w:p w:rsidR="008B0953" w:rsidRPr="008B0953" w:rsidP="008B0953">
      <w:pPr>
        <w:bidi w:val="0"/>
        <w:spacing w:before="100" w:beforeAutospacing="1"/>
        <w:ind w:left="4247"/>
        <w:contextualSpacing/>
        <w:jc w:val="both"/>
        <w:rPr>
          <w:rFonts w:eastAsia="Times New Roman"/>
        </w:rPr>
      </w:pPr>
    </w:p>
    <w:p w:rsidR="008B0953" w:rsidRPr="008B0953" w:rsidP="008B0953">
      <w:pPr>
        <w:numPr>
          <w:numId w:val="2"/>
        </w:numPr>
        <w:bidi w:val="0"/>
        <w:spacing w:before="100" w:beforeAutospacing="1"/>
        <w:contextualSpacing/>
        <w:jc w:val="both"/>
        <w:rPr>
          <w:rFonts w:eastAsia="Times New Roman"/>
        </w:rPr>
      </w:pPr>
      <w:r w:rsidRPr="008B0953">
        <w:rPr>
          <w:rFonts w:ascii="Arial" w:eastAsia="Times New Roman" w:hAnsi="Arial" w:cs="Arial" w:hint="cs"/>
          <w:sz w:val="24"/>
          <w:szCs w:val="24"/>
          <w:rtl w:val="0"/>
          <w:cs w:val="0"/>
          <w:lang w:val="sk-SK" w:eastAsia="sk-SK" w:bidi="ar-SA"/>
        </w:rPr>
        <w:t xml:space="preserve">V čl. X sa za bod 12 vkladá nový bod 13, ktorý znie: </w:t>
      </w:r>
    </w:p>
    <w:p w:rsidR="008B0953" w:rsidRPr="008B0953" w:rsidP="008B0953">
      <w:pPr>
        <w:bidi w:val="0"/>
        <w:spacing w:before="100" w:beforeAutospacing="1"/>
        <w:ind w:left="720"/>
        <w:contextualSpacing/>
        <w:jc w:val="both"/>
        <w:rPr>
          <w:rFonts w:eastAsia="Times New Roman"/>
        </w:rPr>
      </w:pPr>
      <w:r w:rsidRPr="008B0953">
        <w:rPr>
          <w:rFonts w:ascii="Arial" w:eastAsia="Times New Roman" w:hAnsi="Arial" w:cs="Arial" w:hint="cs"/>
          <w:sz w:val="24"/>
          <w:szCs w:val="24"/>
          <w:rtl w:val="0"/>
          <w:cs w:val="0"/>
          <w:lang w:val="sk-SK" w:eastAsia="sk-SK" w:bidi="ar-SA"/>
        </w:rPr>
        <w:t>„13. V § 64 ods. 9 sa slová „1 až 6“ nahrádzajú slovami „1 až 7“.“.</w:t>
      </w:r>
    </w:p>
    <w:p w:rsidR="008B0953" w:rsidRPr="008B0953" w:rsidP="008B0953">
      <w:pPr>
        <w:bidi w:val="0"/>
        <w:spacing w:before="100" w:beforeAutospacing="1"/>
        <w:ind w:left="720"/>
        <w:contextualSpacing/>
        <w:jc w:val="both"/>
        <w:rPr>
          <w:rFonts w:eastAsia="Times New Roman"/>
        </w:rPr>
      </w:pPr>
    </w:p>
    <w:p w:rsidR="008B0953" w:rsidRPr="008B0953" w:rsidP="008B0953">
      <w:pPr>
        <w:bidi w:val="0"/>
        <w:spacing w:before="100" w:beforeAutospacing="1"/>
        <w:ind w:left="720"/>
        <w:contextualSpacing/>
        <w:jc w:val="both"/>
        <w:rPr>
          <w:rFonts w:eastAsia="Times New Roman"/>
        </w:rPr>
      </w:pPr>
      <w:r w:rsidRPr="008B0953">
        <w:rPr>
          <w:rFonts w:ascii="Arial" w:eastAsia="Times New Roman" w:hAnsi="Arial" w:cs="Arial" w:hint="cs"/>
          <w:sz w:val="24"/>
          <w:szCs w:val="24"/>
          <w:rtl w:val="0"/>
          <w:cs w:val="0"/>
          <w:lang w:val="sk-SK" w:eastAsia="sk-SK" w:bidi="ar-SA"/>
        </w:rPr>
        <w:t>Ostatné body sa primerane prečíslujú.</w:t>
      </w:r>
    </w:p>
    <w:p w:rsidR="008B0953" w:rsidRPr="008B0953" w:rsidP="008B0953">
      <w:pPr>
        <w:bidi w:val="0"/>
        <w:spacing w:before="100" w:beforeAutospacing="1"/>
        <w:ind w:left="4247"/>
        <w:contextualSpacing/>
        <w:jc w:val="both"/>
        <w:rPr>
          <w:rFonts w:eastAsia="Times New Roman"/>
        </w:rPr>
      </w:pPr>
      <w:r w:rsidRPr="008B0953">
        <w:rPr>
          <w:rFonts w:ascii="Arial" w:eastAsia="Times New Roman" w:hAnsi="Arial" w:cs="Arial" w:hint="cs"/>
          <w:sz w:val="24"/>
          <w:szCs w:val="24"/>
          <w:rtl w:val="0"/>
          <w:cs w:val="0"/>
          <w:lang w:val="sk-SK" w:eastAsia="sk-SK" w:bidi="ar-SA"/>
        </w:rPr>
        <w:t>Ide o legislatívno-technickú úpravu, ktorou sa vzhľadom na navrhovanú zmenu v čl. X 12. bod (možnosť uloženia pokuty detenčnému úradu) predkladaného návrhu zákona primerane preznačuje súvisiaci vnútorný odkaz.</w:t>
      </w:r>
    </w:p>
    <w:p w:rsidR="008B0953" w:rsidRPr="008B0953" w:rsidP="008B0953">
      <w:pPr>
        <w:bidi w:val="0"/>
        <w:spacing w:before="100" w:beforeAutospacing="1"/>
        <w:ind w:left="4247"/>
        <w:contextualSpacing/>
        <w:jc w:val="both"/>
        <w:rPr>
          <w:rFonts w:eastAsia="Times New Roman"/>
        </w:rPr>
      </w:pPr>
    </w:p>
    <w:p w:rsidR="008B0953" w:rsidRPr="008B0953" w:rsidP="008B0953">
      <w:pPr>
        <w:bidi w:val="0"/>
        <w:spacing w:before="100" w:beforeAutospacing="1"/>
        <w:ind w:left="4247"/>
        <w:contextualSpacing/>
        <w:jc w:val="both"/>
        <w:rPr>
          <w:rFonts w:eastAsia="Times New Roman"/>
        </w:rPr>
      </w:pPr>
    </w:p>
    <w:p w:rsidR="00AB13C6" w:rsidRPr="008B0953" w:rsidP="008B0953">
      <w:pPr>
        <w:bidi w:val="0"/>
        <w:jc w:val="left"/>
        <w:rPr>
          <w:rFonts w:eastAsia="Times New Roman"/>
        </w:rPr>
      </w:pPr>
    </w:p>
    <w:p w:rsidR="00AB13C6" w:rsidRPr="00FC407E" w:rsidP="00AB13C6">
      <w:pPr>
        <w:pStyle w:val="BodyText"/>
        <w:numPr>
          <w:numId w:val="1"/>
        </w:numPr>
        <w:bidi w:val="0"/>
        <w:jc w:val="both"/>
        <w:rPr>
          <w:rFonts w:eastAsia="Times New Roman"/>
          <w:b/>
          <w:bCs/>
        </w:rPr>
      </w:pPr>
      <w:r w:rsidRPr="00FC407E">
        <w:rPr>
          <w:rFonts w:ascii="Arial" w:eastAsia="Times New Roman" w:hAnsi="Arial" w:cs="Arial" w:hint="cs"/>
          <w:b/>
          <w:bCs/>
          <w:sz w:val="24"/>
          <w:szCs w:val="24"/>
          <w:rtl w:val="0"/>
          <w:cs w:val="0"/>
          <w:lang w:val="sk-SK" w:eastAsia="sk-SK" w:bidi="ar-SA"/>
        </w:rPr>
        <w:t>u k l ad á</w:t>
      </w:r>
    </w:p>
    <w:p w:rsidR="00AB13C6" w:rsidRPr="00FC407E" w:rsidP="00AB13C6">
      <w:pPr>
        <w:pStyle w:val="BodyText"/>
        <w:bidi w:val="0"/>
        <w:ind w:left="705"/>
        <w:jc w:val="both"/>
        <w:rPr>
          <w:rFonts w:eastAsia="Times New Roman"/>
          <w:b/>
          <w:bCs/>
        </w:rPr>
      </w:pPr>
      <w:r w:rsidRPr="00FC407E">
        <w:rPr>
          <w:rFonts w:ascii="Arial" w:eastAsia="Times New Roman" w:hAnsi="Arial" w:cs="Arial" w:hint="cs"/>
          <w:b/>
          <w:bCs/>
          <w:sz w:val="24"/>
          <w:szCs w:val="24"/>
          <w:rtl w:val="0"/>
          <w:cs w:val="0"/>
          <w:lang w:val="sk-SK" w:eastAsia="sk-SK" w:bidi="ar-SA"/>
        </w:rPr>
        <w:t xml:space="preserve">      predsedovi výboru</w:t>
      </w:r>
    </w:p>
    <w:p w:rsidR="00AB13C6" w:rsidRPr="00FC407E" w:rsidP="00AB13C6">
      <w:pPr>
        <w:pStyle w:val="BodyText"/>
        <w:bidi w:val="0"/>
        <w:ind w:left="705"/>
        <w:jc w:val="both"/>
        <w:rPr>
          <w:rFonts w:eastAsia="Times New Roman"/>
          <w:b/>
          <w:bCs/>
        </w:rPr>
      </w:pPr>
    </w:p>
    <w:p w:rsidR="00AB13C6" w:rsidP="00AB13C6">
      <w:pPr>
        <w:pStyle w:val="BodyText"/>
        <w:bidi w:val="0"/>
        <w:jc w:val="both"/>
        <w:rPr>
          <w:rFonts w:eastAsia="Times New Roman"/>
          <w:bCs/>
        </w:rPr>
      </w:pPr>
      <w:r w:rsidRPr="00FC407E">
        <w:rPr>
          <w:rFonts w:ascii="Arial" w:eastAsia="Times New Roman" w:hAnsi="Arial" w:cs="Arial" w:hint="cs"/>
          <w:bCs/>
          <w:sz w:val="24"/>
          <w:szCs w:val="24"/>
          <w:rtl w:val="0"/>
          <w:cs w:val="0"/>
          <w:lang w:val="sk-SK" w:eastAsia="sk-SK" w:bidi="ar-SA"/>
        </w:rPr>
        <w:tab/>
        <w:t xml:space="preserve">      predložiť stanovisko výboru k uvedenému návrhu zákona predsedovi gestorského </w:t>
      </w:r>
      <w:r>
        <w:rPr>
          <w:rFonts w:ascii="Arial" w:eastAsia="Times New Roman" w:hAnsi="Arial" w:cs="Arial" w:hint="cs"/>
          <w:bCs/>
          <w:sz w:val="24"/>
          <w:szCs w:val="24"/>
          <w:rtl w:val="0"/>
          <w:cs w:val="0"/>
          <w:lang w:val="sk-SK" w:eastAsia="sk-SK" w:bidi="ar-SA"/>
        </w:rPr>
        <w:t xml:space="preserve">výboru – Ústavnoprávnemu výboru Národnej rady Slovenskej republiky. </w:t>
      </w:r>
    </w:p>
    <w:p w:rsidR="00AB13C6" w:rsidP="00AB13C6">
      <w:pPr>
        <w:bidi w:val="0"/>
        <w:jc w:val="both"/>
        <w:rPr>
          <w:rFonts w:eastAsia="Times New Roman"/>
        </w:rPr>
      </w:pPr>
    </w:p>
    <w:p w:rsidR="00AB13C6" w:rsidP="00AB13C6">
      <w:pPr>
        <w:bidi w:val="0"/>
        <w:jc w:val="both"/>
        <w:rPr>
          <w:rFonts w:eastAsia="Times New Roman"/>
        </w:rPr>
      </w:pPr>
    </w:p>
    <w:p w:rsidR="00AB13C6" w:rsidP="00AB13C6">
      <w:pPr>
        <w:bidi w:val="0"/>
        <w:ind w:left="4956" w:firstLine="708"/>
        <w:jc w:val="both"/>
        <w:rPr>
          <w:rFonts w:eastAsia="Times New Roman"/>
        </w:rPr>
      </w:pPr>
    </w:p>
    <w:p w:rsidR="00AB13C6" w:rsidRPr="00D10FF1" w:rsidP="00AB13C6">
      <w:pPr>
        <w:bidi w:val="0"/>
        <w:ind w:left="4956" w:firstLine="708"/>
        <w:jc w:val="both"/>
        <w:rPr>
          <w:rFonts w:eastAsia="Times New Roman"/>
          <w:b/>
        </w:rPr>
      </w:pPr>
      <w:r w:rsidRPr="00D10FF1">
        <w:rPr>
          <w:rFonts w:ascii="Arial" w:eastAsia="Times New Roman" w:hAnsi="Arial" w:cs="Arial" w:hint="cs"/>
          <w:b/>
          <w:sz w:val="24"/>
          <w:szCs w:val="24"/>
          <w:rtl w:val="0"/>
          <w:cs w:val="0"/>
          <w:lang w:val="sk-SK" w:eastAsia="sk-SK" w:bidi="ar-SA"/>
        </w:rPr>
        <w:t xml:space="preserve">           Štefan  Z e l n í k </w:t>
      </w:r>
    </w:p>
    <w:p w:rsidR="00AB13C6" w:rsidP="00AB13C6">
      <w:pPr>
        <w:bidi w:val="0"/>
        <w:ind w:left="4956" w:firstLine="708"/>
        <w:jc w:val="both"/>
        <w:rPr>
          <w:rFonts w:eastAsia="Times New Roman"/>
        </w:rPr>
      </w:pPr>
      <w:r>
        <w:rPr>
          <w:rFonts w:ascii="Arial" w:eastAsia="Times New Roman" w:hAnsi="Arial" w:cs="Arial" w:hint="cs"/>
          <w:sz w:val="24"/>
          <w:szCs w:val="24"/>
          <w:rtl w:val="0"/>
          <w:cs w:val="0"/>
          <w:lang w:val="sk-SK" w:eastAsia="sk-SK" w:bidi="ar-SA"/>
        </w:rPr>
        <w:t xml:space="preserve">  </w:t>
        <w:tab/>
        <w:t xml:space="preserve"> predseda výboru</w:t>
      </w:r>
    </w:p>
    <w:p w:rsidR="00EC0801" w:rsidP="00AB13C6">
      <w:pPr>
        <w:bidi w:val="0"/>
        <w:jc w:val="left"/>
        <w:rPr>
          <w:rFonts w:eastAsia="Times New Roman"/>
        </w:rPr>
      </w:pPr>
    </w:p>
    <w:p w:rsidR="00AB13C6" w:rsidRPr="00AB13C6" w:rsidP="00AB13C6">
      <w:pPr>
        <w:bidi w:val="0"/>
        <w:jc w:val="left"/>
        <w:rPr>
          <w:rFonts w:eastAsia="Times New Roman"/>
          <w:b/>
        </w:rPr>
      </w:pPr>
      <w:r w:rsidRPr="00AB13C6">
        <w:rPr>
          <w:rFonts w:ascii="Arial" w:eastAsia="Times New Roman" w:hAnsi="Arial" w:cs="Arial" w:hint="cs"/>
          <w:b/>
          <w:sz w:val="24"/>
          <w:szCs w:val="24"/>
          <w:rtl w:val="0"/>
          <w:cs w:val="0"/>
          <w:lang w:val="sk-SK" w:eastAsia="sk-SK" w:bidi="ar-SA"/>
        </w:rPr>
        <w:t>J</w:t>
      </w:r>
      <w:r w:rsidR="008B0953">
        <w:rPr>
          <w:rFonts w:ascii="Arial" w:eastAsia="Times New Roman" w:hAnsi="Arial" w:cs="Arial" w:hint="cs"/>
          <w:b/>
          <w:sz w:val="24"/>
          <w:szCs w:val="24"/>
          <w:rtl w:val="0"/>
          <w:cs w:val="0"/>
          <w:lang w:val="sk-SK" w:eastAsia="sk-SK" w:bidi="ar-SA"/>
        </w:rPr>
        <w:t>ana  C i g á n i k o v á</w:t>
      </w:r>
    </w:p>
    <w:p w:rsidR="00AB13C6" w:rsidP="00AB13C6">
      <w:pPr>
        <w:bidi w:val="0"/>
        <w:jc w:val="left"/>
        <w:rPr>
          <w:rFonts w:eastAsia="Times New Roman"/>
        </w:rPr>
      </w:pPr>
      <w:r>
        <w:rPr>
          <w:rFonts w:ascii="Arial" w:eastAsia="Times New Roman" w:hAnsi="Arial" w:cs="Arial" w:hint="cs"/>
          <w:sz w:val="24"/>
          <w:szCs w:val="24"/>
          <w:rtl w:val="0"/>
          <w:cs w:val="0"/>
          <w:lang w:val="sk-SK" w:eastAsia="sk-SK" w:bidi="ar-SA"/>
        </w:rPr>
        <w:t>overovateľ</w:t>
      </w:r>
      <w:r w:rsidR="008B0953">
        <w:rPr>
          <w:rFonts w:ascii="Arial" w:eastAsia="Times New Roman" w:hAnsi="Arial" w:cs="Arial" w:hint="cs"/>
          <w:sz w:val="24"/>
          <w:szCs w:val="24"/>
          <w:rtl w:val="0"/>
          <w:cs w:val="0"/>
          <w:lang w:val="sk-SK" w:eastAsia="sk-SK" w:bidi="ar-SA"/>
        </w:rPr>
        <w:t>ka</w:t>
      </w:r>
      <w:r>
        <w:rPr>
          <w:rFonts w:ascii="Arial" w:eastAsia="Times New Roman" w:hAnsi="Arial" w:cs="Arial" w:hint="cs"/>
          <w:sz w:val="24"/>
          <w:szCs w:val="24"/>
          <w:rtl w:val="0"/>
          <w:cs w:val="0"/>
          <w:lang w:val="sk-SK" w:eastAsia="sk-SK" w:bidi="ar-SA"/>
        </w:rPr>
        <w:t xml:space="preserve"> výboru </w:t>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font>
  <w:font w:name="Arial">
    <w:altName w:val="Arial"/>
    <w:panose1 w:val="020B0604020202020204"/>
    <w:charset w:val="EE"/>
    <w:family w:val="swiss"/>
    <w:pitch w:val="variable"/>
  </w:font>
  <w:font w:name="Cambria Math">
    <w:altName w:val="Palatino Linotype"/>
    <w:panose1 w:val="02040503050406030204"/>
    <w:charset w:val="EE"/>
    <w:family w:val="roman"/>
    <w:pitch w:val="variable"/>
  </w:font>
  <w:font w:name="Calibri">
    <w:panose1 w:val="020F0502020204030204"/>
    <w:charset w:val="EE"/>
    <w:family w:val="swiss"/>
    <w:pitch w:val="variable"/>
  </w:font>
  <w:font w:name="Calibri Light">
    <w:panose1 w:val="020F0302020204030204"/>
    <w:charset w:val="EE"/>
    <w:family w:val="swiss"/>
    <w:pitch w:val="variable"/>
  </w:font>
  <w:font w:name="Times New Roman Cyr">
    <w:altName w:val="Times New Roman"/>
    <w:charset w:val="CC"/>
    <w:family w:val="roman"/>
    <w:pitch w:val="variable"/>
  </w:font>
  <w:font w:name="Times New Roman Greek">
    <w:altName w:val="Times New Roman"/>
    <w:charset w:val="A1"/>
    <w:family w:val="roman"/>
    <w:pitch w:val="variable"/>
  </w:font>
  <w:font w:name="Times New Roman Tur">
    <w:altName w:val="Times New Roman"/>
    <w:charset w:val="A2"/>
    <w:family w:val="roman"/>
    <w:pitch w:val="variable"/>
  </w:font>
  <w:font w:name="Times New Roman (Hebrew)">
    <w:altName w:val="Times New Roman"/>
    <w:charset w:val="B1"/>
    <w:family w:val="roman"/>
    <w:pitch w:val="variable"/>
  </w:font>
  <w:font w:name="Times New Roman (Arabic)">
    <w:altName w:val="Times New Roman"/>
    <w:charset w:val="B2"/>
    <w:family w:val="roman"/>
    <w:pitch w:val="variable"/>
  </w:font>
  <w:font w:name="Times New Roman Baltic">
    <w:altName w:val="Times New Roman"/>
    <w:charset w:val="BA"/>
    <w:family w:val="roman"/>
    <w:pitch w:val="variable"/>
  </w:font>
  <w:font w:name="Times New Roman (Vietnamese)">
    <w:altName w:val="Times New Roman"/>
    <w:charset w:val="A3"/>
    <w:family w:val="roman"/>
    <w:pitch w:val="variable"/>
  </w:font>
  <w:font w:name="Arial Cyr">
    <w:altName w:val="Arial"/>
    <w:charset w:val="CC"/>
    <w:family w:val="swiss"/>
    <w:pitch w:val="variable"/>
  </w:font>
  <w:font w:name="Arial Greek">
    <w:altName w:val="Arial"/>
    <w:charset w:val="A1"/>
    <w:family w:val="swiss"/>
    <w:pitch w:val="variable"/>
  </w:font>
  <w:font w:name="Arial Tur">
    <w:altName w:val="Arial"/>
    <w:charset w:val="A2"/>
    <w:family w:val="swiss"/>
    <w:pitch w:val="variable"/>
  </w:font>
  <w:font w:name="Arial (Hebrew)">
    <w:altName w:val="Arial"/>
    <w:charset w:val="B1"/>
    <w:family w:val="swiss"/>
    <w:pitch w:val="variable"/>
  </w:font>
  <w:font w:name="Arial (Arabic)">
    <w:altName w:val="Arial"/>
    <w:charset w:val="B2"/>
    <w:family w:val="swiss"/>
    <w:pitch w:val="variable"/>
  </w:font>
  <w:font w:name="Arial Baltic">
    <w:altName w:val="Arial"/>
    <w:charset w:val="BA"/>
    <w:family w:val="swiss"/>
    <w:pitch w:val="variable"/>
  </w:font>
  <w:font w:name="Arial (Vietnamese)">
    <w:altName w:val="Arial"/>
    <w:charset w:val="A3"/>
    <w:family w:val="swiss"/>
    <w:pitch w:val="variable"/>
  </w:font>
  <w:font w:name="Cambria Math Cyr">
    <w:altName w:val="Palatino Linotype"/>
    <w:charset w:val="CC"/>
    <w:family w:val="roman"/>
    <w:pitch w:val="variable"/>
  </w:font>
  <w:font w:name="Cambria Math Greek">
    <w:altName w:val="Palatino Linotype"/>
    <w:charset w:val="A1"/>
    <w:family w:val="roman"/>
    <w:pitch w:val="variable"/>
  </w:font>
  <w:font w:name="Cambria Math Tur">
    <w:altName w:val="Palatino Linotype"/>
    <w:charset w:val="A2"/>
    <w:family w:val="roman"/>
    <w:pitch w:val="variable"/>
  </w:font>
  <w:font w:name="Cambria Math Baltic">
    <w:altName w:val="Palatino Linotype"/>
    <w:charset w:val="BA"/>
    <w:family w:val="roman"/>
    <w:pitch w:val="variable"/>
  </w:font>
  <w:font w:name="Cambria Math (Vietnamese)">
    <w:altName w:val="Palatino Linotype"/>
    <w:charset w:val="A3"/>
    <w:family w:val="roman"/>
    <w:pitch w:val="variable"/>
  </w:font>
  <w:font w:name="Calibri Cyr">
    <w:charset w:val="CC"/>
    <w:family w:val="swiss"/>
    <w:pitch w:val="variable"/>
  </w:font>
  <w:font w:name="Calibri Greek">
    <w:charset w:val="A1"/>
    <w:family w:val="swiss"/>
    <w:pitch w:val="variable"/>
  </w:font>
  <w:font w:name="Calibri Tur">
    <w:charset w:val="A2"/>
    <w:family w:val="swiss"/>
    <w:pitch w:val="variable"/>
  </w:font>
  <w:font w:name="Calibri Baltic">
    <w:charset w:val="BA"/>
    <w:family w:val="swiss"/>
    <w:pitch w:val="variable"/>
  </w:font>
  <w:font w:name="Calibri (Vietnamese)">
    <w:charset w:val="A3"/>
    <w:family w:val="swiss"/>
    <w:pitch w:val="variable"/>
  </w:font>
  <w:font w:name="Calibri Light Cyr">
    <w:charset w:val="CC"/>
    <w:family w:val="swiss"/>
    <w:pitch w:val="variable"/>
  </w:font>
  <w:font w:name="Calibri Light Greek">
    <w:charset w:val="A1"/>
    <w:family w:val="swiss"/>
    <w:pitch w:val="variable"/>
  </w:font>
  <w:font w:name="Calibri Light Tur">
    <w:charset w:val="A2"/>
    <w:family w:val="swiss"/>
    <w:pitch w:val="variable"/>
  </w:font>
  <w:font w:name="Calibri Light Baltic">
    <w:charset w:val="BA"/>
    <w:family w:val="swiss"/>
    <w:pitch w:val="variable"/>
  </w:font>
  <w:font w:name="Calibri Light (Vietnamese)">
    <w:charset w:val="A3"/>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2570E3"/>
    <w:multiLevelType w:val="hybridMultilevel"/>
    <w:tmpl w:val="30B4C040"/>
    <w:lvl w:ilvl="0">
      <w:start w:val="3"/>
      <w:numFmt w:val="upperLetter"/>
      <w:lvlText w:val="%1."/>
      <w:lvlJc w:val="left"/>
      <w:pPr>
        <w:tabs>
          <w:tab w:val="num" w:pos="1065"/>
        </w:tabs>
        <w:ind w:left="1065" w:hanging="360"/>
      </w:pPr>
      <w:rPr>
        <w:rFonts w:cs="Times New Roman" w:hint="cs"/>
        <w:rtl w:val="0"/>
        <w:cs w:val="0"/>
      </w:rPr>
    </w:lvl>
    <w:lvl w:ilvl="1">
      <w:start w:val="1"/>
      <w:numFmt w:val="lowerLetter"/>
      <w:lvlText w:val="%2."/>
      <w:lvlJc w:val="left"/>
      <w:pPr>
        <w:tabs>
          <w:tab w:val="num" w:pos="1785"/>
        </w:tabs>
        <w:ind w:left="1785" w:hanging="360"/>
      </w:pPr>
      <w:rPr>
        <w:rFonts w:cs="Times New Roman" w:hint="cs"/>
        <w:rtl w:val="0"/>
        <w:cs w:val="0"/>
      </w:rPr>
    </w:lvl>
    <w:lvl w:ilvl="2">
      <w:start w:val="1"/>
      <w:numFmt w:val="lowerRoman"/>
      <w:lvlText w:val="%3."/>
      <w:lvlJc w:val="right"/>
      <w:pPr>
        <w:tabs>
          <w:tab w:val="num" w:pos="2505"/>
        </w:tabs>
        <w:ind w:left="2505" w:hanging="180"/>
      </w:pPr>
      <w:rPr>
        <w:rFonts w:cs="Times New Roman" w:hint="cs"/>
        <w:rtl w:val="0"/>
        <w:cs w:val="0"/>
      </w:rPr>
    </w:lvl>
    <w:lvl w:ilvl="3">
      <w:start w:val="1"/>
      <w:numFmt w:val="decimal"/>
      <w:lvlText w:val="%4."/>
      <w:lvlJc w:val="left"/>
      <w:pPr>
        <w:tabs>
          <w:tab w:val="num" w:pos="3225"/>
        </w:tabs>
        <w:ind w:left="3225" w:hanging="360"/>
      </w:pPr>
      <w:rPr>
        <w:rFonts w:cs="Times New Roman" w:hint="cs"/>
        <w:rtl w:val="0"/>
        <w:cs w:val="0"/>
      </w:rPr>
    </w:lvl>
    <w:lvl w:ilvl="4">
      <w:start w:val="1"/>
      <w:numFmt w:val="lowerLetter"/>
      <w:lvlText w:val="%5."/>
      <w:lvlJc w:val="left"/>
      <w:pPr>
        <w:tabs>
          <w:tab w:val="num" w:pos="3945"/>
        </w:tabs>
        <w:ind w:left="3945" w:hanging="360"/>
      </w:pPr>
      <w:rPr>
        <w:rFonts w:cs="Times New Roman" w:hint="cs"/>
        <w:rtl w:val="0"/>
        <w:cs w:val="0"/>
      </w:rPr>
    </w:lvl>
    <w:lvl w:ilvl="5">
      <w:start w:val="1"/>
      <w:numFmt w:val="lowerRoman"/>
      <w:lvlText w:val="%6."/>
      <w:lvlJc w:val="right"/>
      <w:pPr>
        <w:tabs>
          <w:tab w:val="num" w:pos="4665"/>
        </w:tabs>
        <w:ind w:left="4665" w:hanging="180"/>
      </w:pPr>
      <w:rPr>
        <w:rFonts w:cs="Times New Roman" w:hint="cs"/>
        <w:rtl w:val="0"/>
        <w:cs w:val="0"/>
      </w:rPr>
    </w:lvl>
    <w:lvl w:ilvl="6">
      <w:start w:val="1"/>
      <w:numFmt w:val="decimal"/>
      <w:lvlText w:val="%7."/>
      <w:lvlJc w:val="left"/>
      <w:pPr>
        <w:tabs>
          <w:tab w:val="num" w:pos="5385"/>
        </w:tabs>
        <w:ind w:left="5385" w:hanging="360"/>
      </w:pPr>
      <w:rPr>
        <w:rFonts w:cs="Times New Roman" w:hint="cs"/>
        <w:rtl w:val="0"/>
        <w:cs w:val="0"/>
      </w:rPr>
    </w:lvl>
    <w:lvl w:ilvl="7">
      <w:start w:val="1"/>
      <w:numFmt w:val="lowerLetter"/>
      <w:lvlText w:val="%8."/>
      <w:lvlJc w:val="left"/>
      <w:pPr>
        <w:tabs>
          <w:tab w:val="num" w:pos="6105"/>
        </w:tabs>
        <w:ind w:left="6105" w:hanging="360"/>
      </w:pPr>
      <w:rPr>
        <w:rFonts w:cs="Times New Roman" w:hint="cs"/>
        <w:rtl w:val="0"/>
        <w:cs w:val="0"/>
      </w:rPr>
    </w:lvl>
    <w:lvl w:ilvl="8">
      <w:start w:val="1"/>
      <w:numFmt w:val="lowerRoman"/>
      <w:lvlText w:val="%9."/>
      <w:lvlJc w:val="right"/>
      <w:pPr>
        <w:tabs>
          <w:tab w:val="num" w:pos="6825"/>
        </w:tabs>
        <w:ind w:left="6825" w:hanging="180"/>
      </w:pPr>
      <w:rPr>
        <w:rFonts w:cs="Times New Roman" w:hint="cs"/>
        <w:rtl w:val="0"/>
        <w:cs w:val="0"/>
      </w:rPr>
    </w:lvl>
  </w:abstractNum>
  <w:abstractNum w:abstractNumId="1">
    <w:nsid w:val="75994B0A"/>
    <w:multiLevelType w:val="hybridMultilevel"/>
    <w:tmpl w:val="AD68E202"/>
    <w:lvl w:ilvl="0">
      <w:start w:val="1"/>
      <w:numFmt w:val="decimal"/>
      <w:lvlText w:val="%1."/>
      <w:lvlJc w:val="left"/>
      <w:pPr>
        <w:ind w:left="720" w:hanging="360"/>
      </w:pPr>
      <w:rPr>
        <w:rFonts w:cs="Times New Roman" w:hint="cs"/>
        <w:strike w:val="0"/>
        <w:dstrike w:val="0"/>
        <w:u w:val="none"/>
        <w:effect w:val="none"/>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compat>
  <m:mathPr>
    <m:mathFont m:val="Cambria Math"/>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13C6"/>
    <w:pPr>
      <w:framePr w:wrap="auto"/>
      <w:widowControl/>
      <w:autoSpaceDE/>
      <w:autoSpaceDN/>
      <w:adjustRightInd/>
      <w:ind w:left="0" w:right="0"/>
      <w:jc w:val="left"/>
      <w:textAlignment w:val="auto"/>
    </w:pPr>
    <w:rPr>
      <w:rFonts w:ascii="Arial" w:hAnsi="Arial" w:cs="Arial" w:hint="cs"/>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style>
  <w:style w:type="paragraph" w:styleId="BodyText">
    <w:name w:val="Body Text"/>
    <w:basedOn w:val="Normal"/>
    <w:link w:val="ZkladntextChar"/>
    <w:uiPriority w:val="99"/>
    <w:rsid w:val="00AB13C6"/>
    <w:pPr>
      <w:jc w:val="both"/>
    </w:pPr>
  </w:style>
  <w:style w:type="character" w:customStyle="1" w:styleId="ZkladntextChar">
    <w:name w:val="Základný text Char"/>
    <w:basedOn w:val="DefaultParagraphFont"/>
    <w:link w:val="BodyText"/>
    <w:uiPriority w:val="99"/>
    <w:locked/>
    <w:rsid w:val="00AB13C6"/>
    <w:rPr>
      <w:rFonts w:eastAsia="Times New Roman" w:cs="Times New Roman" w:hint="eastAsia"/>
      <w:rtl w:val="0"/>
      <w:cs w:val="0"/>
      <w:lang w:eastAsia="sk-SK"/>
    </w:rPr>
  </w:style>
  <w:style w:type="character" w:styleId="Emphasis">
    <w:name w:val="Emphasis"/>
    <w:basedOn w:val="DefaultParagraphFont"/>
    <w:uiPriority w:val="20"/>
    <w:qFormat/>
    <w:rsid w:val="00AB13C6"/>
    <w:rPr>
      <w:rFonts w:ascii="Times New Roman" w:hAnsi="Times New Roman" w:cs="Times New Roman" w:hint="cs"/>
      <w:i/>
      <w:rtl w:val="0"/>
      <w:cs w:val="0"/>
    </w:rPr>
  </w:style>
  <w:style w:type="paragraph" w:styleId="ListParagraph">
    <w:name w:val="List Paragraph"/>
    <w:aliases w:val="Odsek,Odsek zoznamu1,Odsek zoznamu2,body"/>
    <w:basedOn w:val="Normal"/>
    <w:link w:val="OdsekzoznamuChar"/>
    <w:uiPriority w:val="34"/>
    <w:qFormat/>
    <w:rsid w:val="00AB13C6"/>
    <w:pPr>
      <w:spacing w:after="200" w:line="276" w:lineRule="auto"/>
      <w:ind w:left="720"/>
      <w:contextualSpacing/>
    </w:pPr>
    <w:rPr>
      <w:rFonts w:ascii="Calibri" w:hAnsi="Calibri" w:cs="Times New Roman"/>
      <w:sz w:val="22"/>
      <w:szCs w:val="22"/>
      <w:lang w:eastAsia="en-US"/>
    </w:rPr>
  </w:style>
  <w:style w:type="character" w:customStyle="1" w:styleId="OdsekzoznamuChar">
    <w:name w:val="Odsek zoznamu Char"/>
    <w:aliases w:val="Odsek Char,Odsek zoznamu1 Char,Odsek zoznamu2 Char,body Char"/>
    <w:basedOn w:val="DefaultParagraphFont"/>
    <w:link w:val="ListParagraph"/>
    <w:uiPriority w:val="34"/>
    <w:locked/>
    <w:rsid w:val="00AB13C6"/>
    <w:rPr>
      <w:rFonts w:ascii="Calibri" w:hAnsi="Calibri" w:cs="Times New Roman" w:hint="cs"/>
      <w:sz w:val="22"/>
      <w:szCs w:val="22"/>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9</TotalTime>
  <Pages>3</Pages>
  <Words>680</Words>
  <Characters>3882</Characters>
  <Application>Microsoft Office Word</Application>
  <DocSecurity>0</DocSecurity>
  <Lines>0</Lines>
  <Paragraphs>0</Paragraphs>
  <ScaleCrop>false</ScaleCrop>
  <Company>Kancelaria NRSR</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Kovalovská, Dana</dc:creator>
  <cp:lastModifiedBy>Kovalovská, Dana</cp:lastModifiedBy>
  <cp:revision>3</cp:revision>
  <cp:lastPrinted>2019-06-03T10:11:00Z</cp:lastPrinted>
  <dcterms:created xsi:type="dcterms:W3CDTF">2019-06-03T10:05:00Z</dcterms:created>
  <dcterms:modified xsi:type="dcterms:W3CDTF">2019-06-11T15:03:00Z</dcterms:modified>
</cp:coreProperties>
</file>