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1F78D3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300DA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6091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1F78D3">
        <w:rPr>
          <w:rFonts w:cs="Arial"/>
          <w:szCs w:val="22"/>
        </w:rPr>
        <w:t xml:space="preserve">Ondreja DOSTÁLA, </w:t>
      </w:r>
      <w:r w:rsidR="00E636AB">
        <w:rPr>
          <w:rFonts w:cs="Arial"/>
          <w:szCs w:val="22"/>
        </w:rPr>
        <w:t>P</w:t>
      </w:r>
      <w:r w:rsidR="001F78D3">
        <w:rPr>
          <w:rFonts w:cs="Arial"/>
          <w:szCs w:val="22"/>
        </w:rPr>
        <w:t>etra OSUSKÉHO, Martina KLUSA a Zuzany ZIMENOVEJ na vydanie zákona, ktorým sa mení a dopĺňa zákon č. 85/2005 Z. z. o politických stranách a politických hnutiach v znení neskorších predpisov</w:t>
      </w:r>
      <w:r w:rsidR="00300DA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1F78D3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17DD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17DD1">
        <w:rPr>
          <w:rFonts w:ascii="Arial" w:hAnsi="Arial" w:cs="Arial"/>
          <w:sz w:val="22"/>
          <w:szCs w:val="22"/>
        </w:rPr>
        <w:t>verejnú správu a regionálny</w:t>
      </w:r>
    </w:p>
    <w:p w:rsidR="00517DD1" w:rsidRDefault="00517D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517DD1" w:rsidRDefault="00517D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517D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17DD1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D06C1"/>
    <w:rsid w:val="004F21D2"/>
    <w:rsid w:val="0050363B"/>
    <w:rsid w:val="00511C71"/>
    <w:rsid w:val="00515EFF"/>
    <w:rsid w:val="00517DD1"/>
    <w:rsid w:val="0054739D"/>
    <w:rsid w:val="005B7B7E"/>
    <w:rsid w:val="005F3F76"/>
    <w:rsid w:val="00616ABD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D0595A"/>
    <w:rsid w:val="00D21C9F"/>
    <w:rsid w:val="00D34122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36AB"/>
    <w:rsid w:val="00E66789"/>
    <w:rsid w:val="00E93847"/>
    <w:rsid w:val="00EF4E86"/>
    <w:rsid w:val="00F10998"/>
    <w:rsid w:val="00F217BA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3A51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2019-06-03T11:02:00Z</cp:lastPrinted>
  <dcterms:created xsi:type="dcterms:W3CDTF">2019-06-03T08:43:00Z</dcterms:created>
  <dcterms:modified xsi:type="dcterms:W3CDTF">2019-06-03T11:03:00Z</dcterms:modified>
</cp:coreProperties>
</file>