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259"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24"/>
        <w:gridCol w:w="796"/>
        <w:gridCol w:w="5866"/>
        <w:gridCol w:w="567"/>
        <w:gridCol w:w="851"/>
        <w:gridCol w:w="850"/>
        <w:gridCol w:w="4678"/>
        <w:gridCol w:w="709"/>
        <w:gridCol w:w="1059"/>
        <w:gridCol w:w="1059"/>
      </w:tblGrid>
      <w:tr w:rsidR="008C54C3" w:rsidRPr="007C763C" w:rsidTr="004E0886">
        <w:trPr>
          <w:gridAfter w:val="1"/>
          <w:wAfter w:w="1059" w:type="dxa"/>
        </w:trPr>
        <w:tc>
          <w:tcPr>
            <w:tcW w:w="16200" w:type="dxa"/>
            <w:gridSpan w:val="9"/>
            <w:tcBorders>
              <w:top w:val="single" w:sz="12" w:space="0" w:color="auto"/>
              <w:left w:val="single" w:sz="12" w:space="0" w:color="auto"/>
              <w:bottom w:val="single" w:sz="4" w:space="0" w:color="auto"/>
              <w:right w:val="single" w:sz="12" w:space="0" w:color="auto"/>
            </w:tcBorders>
          </w:tcPr>
          <w:p w:rsidR="008C54C3" w:rsidRPr="007C763C" w:rsidRDefault="008C54C3" w:rsidP="0078287E">
            <w:pPr>
              <w:pStyle w:val="Nadpis1"/>
              <w:rPr>
                <w:sz w:val="22"/>
                <w:szCs w:val="22"/>
              </w:rPr>
            </w:pPr>
            <w:bookmarkStart w:id="0" w:name="_GoBack"/>
            <w:bookmarkEnd w:id="0"/>
            <w:r w:rsidRPr="007C763C">
              <w:rPr>
                <w:sz w:val="22"/>
                <w:szCs w:val="22"/>
              </w:rPr>
              <w:t>TABUĽKA  ZHODY</w:t>
            </w:r>
          </w:p>
          <w:p w:rsidR="008C54C3" w:rsidRPr="007C763C" w:rsidRDefault="004577EC" w:rsidP="00C44F20">
            <w:pPr>
              <w:pStyle w:val="Zarkazkladnhotextu"/>
              <w:jc w:val="center"/>
              <w:rPr>
                <w:b/>
                <w:bCs/>
                <w:sz w:val="22"/>
                <w:szCs w:val="22"/>
              </w:rPr>
            </w:pPr>
            <w:r w:rsidRPr="007C763C">
              <w:rPr>
                <w:b/>
                <w:sz w:val="22"/>
                <w:szCs w:val="22"/>
              </w:rPr>
              <w:t>k </w:t>
            </w:r>
            <w:r w:rsidR="004622CA" w:rsidRPr="007C763C">
              <w:rPr>
                <w:b/>
                <w:sz w:val="22"/>
                <w:szCs w:val="22"/>
              </w:rPr>
              <w:t>návrhu zákona</w:t>
            </w:r>
            <w:r w:rsidR="00EE278F" w:rsidRPr="007C763C">
              <w:rPr>
                <w:b/>
                <w:sz w:val="22"/>
                <w:szCs w:val="22"/>
              </w:rPr>
              <w:t xml:space="preserve">, </w:t>
            </w:r>
            <w:r w:rsidR="0078186D" w:rsidRPr="0078186D">
              <w:rPr>
                <w:b/>
                <w:sz w:val="22"/>
                <w:szCs w:val="22"/>
              </w:rPr>
              <w:t>ktorým sa mení a dopĺňa zákon č. 442/2012 Z. z. o medzinárodnej pomoci a spolupráci pri správe daní v znení neskorších predpisov a ktorým sa menia a dopĺňajú niektoré zákony</w:t>
            </w:r>
            <w:r w:rsidR="0078186D">
              <w:rPr>
                <w:b/>
                <w:sz w:val="22"/>
                <w:szCs w:val="22"/>
              </w:rPr>
              <w:t xml:space="preserve"> </w:t>
            </w:r>
            <w:r w:rsidR="00127033" w:rsidRPr="007C763C">
              <w:rPr>
                <w:b/>
                <w:sz w:val="22"/>
                <w:szCs w:val="22"/>
              </w:rPr>
              <w:t>s právom Európskej únie</w:t>
            </w:r>
          </w:p>
        </w:tc>
      </w:tr>
      <w:tr w:rsidR="008C54C3" w:rsidRPr="007C763C" w:rsidTr="004E0886">
        <w:trPr>
          <w:gridAfter w:val="1"/>
          <w:wAfter w:w="1059" w:type="dxa"/>
          <w:cantSplit/>
          <w:trHeight w:val="567"/>
        </w:trPr>
        <w:tc>
          <w:tcPr>
            <w:tcW w:w="1620" w:type="dxa"/>
            <w:gridSpan w:val="2"/>
            <w:tcBorders>
              <w:top w:val="single" w:sz="4" w:space="0" w:color="auto"/>
              <w:left w:val="single" w:sz="12" w:space="0" w:color="auto"/>
              <w:bottom w:val="single" w:sz="4" w:space="0" w:color="auto"/>
              <w:right w:val="nil"/>
            </w:tcBorders>
          </w:tcPr>
          <w:p w:rsidR="008C54C3" w:rsidRPr="007C763C" w:rsidRDefault="008C54C3">
            <w:pPr>
              <w:pStyle w:val="Nadpis4"/>
              <w:jc w:val="both"/>
            </w:pPr>
            <w:r w:rsidRPr="007C763C">
              <w:t>Názov smernice:</w:t>
            </w:r>
          </w:p>
        </w:tc>
        <w:tc>
          <w:tcPr>
            <w:tcW w:w="14580" w:type="dxa"/>
            <w:gridSpan w:val="7"/>
            <w:tcBorders>
              <w:top w:val="single" w:sz="4" w:space="0" w:color="auto"/>
              <w:left w:val="nil"/>
              <w:bottom w:val="single" w:sz="4" w:space="0" w:color="auto"/>
              <w:right w:val="single" w:sz="12" w:space="0" w:color="auto"/>
            </w:tcBorders>
          </w:tcPr>
          <w:p w:rsidR="008C54C3" w:rsidRPr="007C763C" w:rsidRDefault="001325EC" w:rsidP="00C451D0">
            <w:pPr>
              <w:pStyle w:val="Default"/>
              <w:rPr>
                <w:rFonts w:ascii="Times New Roman" w:hAnsi="Times New Roman" w:cs="Times New Roman"/>
                <w:b/>
                <w:bCs/>
                <w:sz w:val="22"/>
                <w:szCs w:val="22"/>
              </w:rPr>
            </w:pPr>
            <w:r w:rsidRPr="001325EC">
              <w:rPr>
                <w:rFonts w:ascii="Times New Roman" w:hAnsi="Times New Roman" w:cs="Times New Roman"/>
                <w:b/>
                <w:bCs/>
                <w:sz w:val="22"/>
                <w:szCs w:val="22"/>
              </w:rPr>
              <w:t>SMERNICA RADY (EÚ) 2018/822 z 25. mája 2018, ktorou sa mení smernica 2011/16/EÚ, pokiaľ ide o povinnú automatickú výmenu informácií v oblasti daní v súvislosti s cezhraničnými opatreniami podliehajúcimi oznamovaniu</w:t>
            </w:r>
          </w:p>
        </w:tc>
      </w:tr>
      <w:tr w:rsidR="008C54C3" w:rsidRPr="007C763C" w:rsidTr="004E0886">
        <w:trPr>
          <w:gridAfter w:val="1"/>
          <w:wAfter w:w="1059" w:type="dxa"/>
          <w:trHeight w:val="1489"/>
        </w:trPr>
        <w:tc>
          <w:tcPr>
            <w:tcW w:w="8053" w:type="dxa"/>
            <w:gridSpan w:val="4"/>
            <w:tcBorders>
              <w:top w:val="single" w:sz="4" w:space="0" w:color="auto"/>
              <w:left w:val="single" w:sz="12" w:space="0" w:color="auto"/>
              <w:bottom w:val="single" w:sz="4" w:space="0" w:color="auto"/>
              <w:right w:val="single" w:sz="12" w:space="0" w:color="auto"/>
            </w:tcBorders>
          </w:tcPr>
          <w:p w:rsidR="008C54C3" w:rsidRPr="007C763C" w:rsidRDefault="00DE0F85">
            <w:pPr>
              <w:pStyle w:val="Nadpis4"/>
              <w:spacing w:before="120"/>
            </w:pPr>
            <w:r w:rsidRPr="007C763C">
              <w:t>Smernica EÚ</w:t>
            </w:r>
          </w:p>
          <w:p w:rsidR="00EE7DD6" w:rsidRPr="007C763C" w:rsidRDefault="001325EC" w:rsidP="00C451D0">
            <w:pPr>
              <w:pStyle w:val="Zkladntext3"/>
              <w:spacing w:line="240" w:lineRule="exact"/>
              <w:rPr>
                <w:sz w:val="22"/>
                <w:szCs w:val="22"/>
              </w:rPr>
            </w:pPr>
            <w:r w:rsidRPr="001325EC">
              <w:rPr>
                <w:b/>
                <w:bCs/>
                <w:color w:val="000000"/>
                <w:sz w:val="22"/>
                <w:szCs w:val="22"/>
              </w:rPr>
              <w:t>SMERNICA RADY (EÚ) 2018/822 z 25. mája 2018, ktorou sa mení smernica 2011/16/EÚ, pokiaľ ide o povinnú automatickú výmenu informácií v oblasti daní v súvislosti s cezhraničnými opatreniami podliehajúcimi oznamovaniu</w:t>
            </w:r>
          </w:p>
        </w:tc>
        <w:tc>
          <w:tcPr>
            <w:tcW w:w="8147" w:type="dxa"/>
            <w:gridSpan w:val="5"/>
            <w:tcBorders>
              <w:top w:val="single" w:sz="4" w:space="0" w:color="auto"/>
              <w:left w:val="nil"/>
              <w:bottom w:val="single" w:sz="4" w:space="0" w:color="auto"/>
              <w:right w:val="single" w:sz="12" w:space="0" w:color="auto"/>
            </w:tcBorders>
          </w:tcPr>
          <w:p w:rsidR="008C54C3" w:rsidRPr="007C763C" w:rsidRDefault="008C54C3">
            <w:pPr>
              <w:pStyle w:val="Nadpis4"/>
              <w:spacing w:before="120"/>
            </w:pPr>
            <w:r w:rsidRPr="007C763C">
              <w:t>Všeobecne záväzné právne predpisy Slovenskej republiky</w:t>
            </w:r>
          </w:p>
          <w:p w:rsidR="002E1D16" w:rsidRPr="007C763C" w:rsidRDefault="004577EC" w:rsidP="00594F51">
            <w:pPr>
              <w:pStyle w:val="Zarkazkladnhotextu"/>
              <w:ind w:left="0"/>
              <w:jc w:val="both"/>
              <w:rPr>
                <w:b/>
                <w:sz w:val="22"/>
                <w:szCs w:val="22"/>
              </w:rPr>
            </w:pPr>
            <w:r w:rsidRPr="007C763C">
              <w:rPr>
                <w:b/>
                <w:sz w:val="22"/>
                <w:szCs w:val="22"/>
              </w:rPr>
              <w:t>Návrh zákona</w:t>
            </w:r>
            <w:r w:rsidR="001B45F8">
              <w:rPr>
                <w:b/>
                <w:sz w:val="22"/>
                <w:szCs w:val="22"/>
              </w:rPr>
              <w:t>,</w:t>
            </w:r>
            <w:r w:rsidR="00C31D1C" w:rsidRPr="007C763C">
              <w:rPr>
                <w:b/>
                <w:sz w:val="22"/>
                <w:szCs w:val="22"/>
              </w:rPr>
              <w:t xml:space="preserve"> </w:t>
            </w:r>
            <w:r w:rsidR="0078186D" w:rsidRPr="0078186D">
              <w:rPr>
                <w:b/>
                <w:sz w:val="22"/>
                <w:szCs w:val="22"/>
              </w:rPr>
              <w:t>ktorým sa mení a dopĺňa zákon č. 442/2012 Z. z. o medzinárodnej pomoci a spolupráci pri správe daní v znení neskorších predpisov a ktorým sa menia a dopĺňajú niektoré zákony</w:t>
            </w:r>
            <w:r w:rsidR="0078186D">
              <w:rPr>
                <w:b/>
                <w:sz w:val="22"/>
                <w:szCs w:val="22"/>
              </w:rPr>
              <w:t xml:space="preserve"> </w:t>
            </w:r>
            <w:r w:rsidR="00681D43" w:rsidRPr="007C763C">
              <w:rPr>
                <w:b/>
                <w:sz w:val="22"/>
                <w:szCs w:val="22"/>
              </w:rPr>
              <w:t>(ďalej „NZ“)</w:t>
            </w:r>
          </w:p>
          <w:p w:rsidR="0035695C" w:rsidRDefault="00EE5117" w:rsidP="00594F51">
            <w:pPr>
              <w:pStyle w:val="Zarkazkladnhotextu"/>
              <w:ind w:left="0"/>
              <w:jc w:val="both"/>
              <w:rPr>
                <w:sz w:val="22"/>
                <w:szCs w:val="22"/>
              </w:rPr>
            </w:pPr>
            <w:r w:rsidRPr="007C763C">
              <w:rPr>
                <w:sz w:val="22"/>
                <w:szCs w:val="22"/>
              </w:rPr>
              <w:t>Zákon  č. 442/2012 Z.</w:t>
            </w:r>
            <w:r w:rsidR="001B45F8">
              <w:rPr>
                <w:sz w:val="22"/>
                <w:szCs w:val="22"/>
              </w:rPr>
              <w:t xml:space="preserve"> </w:t>
            </w:r>
            <w:r w:rsidRPr="007C763C">
              <w:rPr>
                <w:sz w:val="22"/>
                <w:szCs w:val="22"/>
              </w:rPr>
              <w:t>z. o medzinárodnej pomoci a spolupráci pri správe daní</w:t>
            </w:r>
            <w:r w:rsidR="0035695C" w:rsidRPr="007C763C">
              <w:rPr>
                <w:sz w:val="22"/>
                <w:szCs w:val="22"/>
              </w:rPr>
              <w:t xml:space="preserve"> v znení neskorších predpisov (ďalej „442/2012“)</w:t>
            </w:r>
          </w:p>
          <w:p w:rsidR="00335E82" w:rsidRDefault="00335E82" w:rsidP="00594F51">
            <w:pPr>
              <w:pStyle w:val="Zarkazkladnhotextu"/>
              <w:ind w:left="0"/>
              <w:jc w:val="both"/>
              <w:rPr>
                <w:sz w:val="22"/>
                <w:szCs w:val="22"/>
              </w:rPr>
            </w:pPr>
            <w:r>
              <w:rPr>
                <w:sz w:val="22"/>
                <w:szCs w:val="22"/>
              </w:rPr>
              <w:t>Zákon č. 595/2003 Z.</w:t>
            </w:r>
            <w:r w:rsidR="001B45F8">
              <w:rPr>
                <w:sz w:val="22"/>
                <w:szCs w:val="22"/>
              </w:rPr>
              <w:t xml:space="preserve"> </w:t>
            </w:r>
            <w:r>
              <w:rPr>
                <w:sz w:val="22"/>
                <w:szCs w:val="22"/>
              </w:rPr>
              <w:t xml:space="preserve">z. o dani z príjmov </w:t>
            </w:r>
            <w:r w:rsidRPr="00335E82">
              <w:rPr>
                <w:sz w:val="22"/>
                <w:szCs w:val="22"/>
              </w:rPr>
              <w:t xml:space="preserve">v znení </w:t>
            </w:r>
            <w:r>
              <w:rPr>
                <w:sz w:val="22"/>
                <w:szCs w:val="22"/>
              </w:rPr>
              <w:t>neskorších predpisov (ďalej „595/2003</w:t>
            </w:r>
            <w:r w:rsidRPr="00335E82">
              <w:rPr>
                <w:sz w:val="22"/>
                <w:szCs w:val="22"/>
              </w:rPr>
              <w:t>“)</w:t>
            </w:r>
          </w:p>
          <w:p w:rsidR="00384D18" w:rsidRPr="007C763C" w:rsidRDefault="00384D18" w:rsidP="00594F51">
            <w:pPr>
              <w:pStyle w:val="Zarkazkladnhotextu"/>
              <w:ind w:left="0"/>
              <w:jc w:val="both"/>
              <w:rPr>
                <w:sz w:val="22"/>
                <w:szCs w:val="22"/>
              </w:rPr>
            </w:pPr>
            <w:r w:rsidRPr="00384D18">
              <w:rPr>
                <w:sz w:val="22"/>
                <w:szCs w:val="22"/>
              </w:rPr>
              <w:t>Zákon č. 575/2001 Z. z. o organizácii činnosti vlády a organizácii ústrednej štátnej správy v znení neskorších predpisov (ďalej ,,575/2001“)</w:t>
            </w:r>
          </w:p>
          <w:p w:rsidR="00EE5117" w:rsidRPr="007C763C" w:rsidRDefault="00EE5117" w:rsidP="00594F51">
            <w:pPr>
              <w:pStyle w:val="Zarkazkladnhotextu"/>
              <w:ind w:left="0"/>
              <w:jc w:val="both"/>
              <w:rPr>
                <w:b/>
                <w:sz w:val="22"/>
                <w:szCs w:val="22"/>
              </w:rPr>
            </w:pPr>
          </w:p>
        </w:tc>
      </w:tr>
      <w:tr w:rsidR="00A9063F"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A9063F" w:rsidRPr="007C763C" w:rsidRDefault="00A9063F">
            <w:pPr>
              <w:jc w:val="center"/>
              <w:rPr>
                <w:sz w:val="22"/>
                <w:szCs w:val="22"/>
              </w:rPr>
            </w:pPr>
            <w:r w:rsidRPr="007C763C">
              <w:rPr>
                <w:sz w:val="22"/>
                <w:szCs w:val="22"/>
              </w:rPr>
              <w:t>1</w:t>
            </w:r>
          </w:p>
        </w:tc>
        <w:tc>
          <w:tcPr>
            <w:tcW w:w="6662" w:type="dxa"/>
            <w:gridSpan w:val="2"/>
            <w:tcBorders>
              <w:top w:val="single" w:sz="4" w:space="0" w:color="auto"/>
              <w:left w:val="single" w:sz="4" w:space="0" w:color="auto"/>
              <w:bottom w:val="single" w:sz="4" w:space="0" w:color="auto"/>
              <w:right w:val="single" w:sz="4" w:space="0" w:color="auto"/>
            </w:tcBorders>
          </w:tcPr>
          <w:p w:rsidR="00A9063F" w:rsidRPr="007C763C" w:rsidRDefault="00A9063F">
            <w:pPr>
              <w:jc w:val="center"/>
              <w:rPr>
                <w:sz w:val="22"/>
                <w:szCs w:val="22"/>
              </w:rPr>
            </w:pPr>
            <w:r w:rsidRPr="007C763C">
              <w:rPr>
                <w:sz w:val="22"/>
                <w:szCs w:val="22"/>
              </w:rPr>
              <w:t>2</w:t>
            </w:r>
          </w:p>
        </w:tc>
        <w:tc>
          <w:tcPr>
            <w:tcW w:w="567" w:type="dxa"/>
            <w:tcBorders>
              <w:top w:val="single" w:sz="4" w:space="0" w:color="auto"/>
              <w:left w:val="single" w:sz="4" w:space="0" w:color="auto"/>
              <w:bottom w:val="single" w:sz="4" w:space="0" w:color="auto"/>
              <w:right w:val="single" w:sz="12" w:space="0" w:color="auto"/>
            </w:tcBorders>
          </w:tcPr>
          <w:p w:rsidR="00A9063F" w:rsidRPr="007C763C" w:rsidRDefault="00A9063F">
            <w:pPr>
              <w:jc w:val="center"/>
              <w:rPr>
                <w:sz w:val="22"/>
                <w:szCs w:val="22"/>
              </w:rPr>
            </w:pPr>
            <w:r w:rsidRPr="007C763C">
              <w:rPr>
                <w:sz w:val="22"/>
                <w:szCs w:val="22"/>
              </w:rPr>
              <w:t>3</w:t>
            </w:r>
          </w:p>
        </w:tc>
        <w:tc>
          <w:tcPr>
            <w:tcW w:w="851" w:type="dxa"/>
            <w:tcBorders>
              <w:top w:val="single" w:sz="4" w:space="0" w:color="auto"/>
              <w:left w:val="nil"/>
              <w:bottom w:val="single" w:sz="4" w:space="0" w:color="auto"/>
              <w:right w:val="single" w:sz="4" w:space="0" w:color="auto"/>
            </w:tcBorders>
          </w:tcPr>
          <w:p w:rsidR="00A9063F" w:rsidRPr="007C763C" w:rsidRDefault="00A9063F">
            <w:pPr>
              <w:jc w:val="center"/>
              <w:rPr>
                <w:sz w:val="22"/>
                <w:szCs w:val="22"/>
              </w:rPr>
            </w:pPr>
            <w:r w:rsidRPr="007C763C">
              <w:rPr>
                <w:sz w:val="22"/>
                <w:szCs w:val="22"/>
              </w:rPr>
              <w:t>4</w:t>
            </w:r>
          </w:p>
        </w:tc>
        <w:tc>
          <w:tcPr>
            <w:tcW w:w="850" w:type="dxa"/>
            <w:tcBorders>
              <w:top w:val="single" w:sz="4" w:space="0" w:color="auto"/>
              <w:left w:val="single" w:sz="4" w:space="0" w:color="auto"/>
              <w:bottom w:val="single" w:sz="4" w:space="0" w:color="auto"/>
              <w:right w:val="single" w:sz="4" w:space="0" w:color="auto"/>
            </w:tcBorders>
          </w:tcPr>
          <w:p w:rsidR="00A9063F" w:rsidRPr="007C763C" w:rsidRDefault="00A9063F">
            <w:pPr>
              <w:pStyle w:val="Zkladntext2"/>
              <w:spacing w:line="240" w:lineRule="exact"/>
              <w:rPr>
                <w:sz w:val="22"/>
                <w:szCs w:val="22"/>
              </w:rPr>
            </w:pPr>
            <w:r w:rsidRPr="007C763C">
              <w:rPr>
                <w:sz w:val="22"/>
                <w:szCs w:val="22"/>
              </w:rPr>
              <w:t>5</w:t>
            </w:r>
          </w:p>
        </w:tc>
        <w:tc>
          <w:tcPr>
            <w:tcW w:w="4678" w:type="dxa"/>
            <w:tcBorders>
              <w:top w:val="single" w:sz="4" w:space="0" w:color="auto"/>
              <w:left w:val="single" w:sz="4" w:space="0" w:color="auto"/>
              <w:bottom w:val="single" w:sz="4" w:space="0" w:color="auto"/>
              <w:right w:val="single" w:sz="4" w:space="0" w:color="auto"/>
            </w:tcBorders>
          </w:tcPr>
          <w:p w:rsidR="00A9063F" w:rsidRPr="007C763C" w:rsidRDefault="00A9063F">
            <w:pPr>
              <w:pStyle w:val="Zkladntext2"/>
              <w:spacing w:line="240" w:lineRule="exact"/>
              <w:rPr>
                <w:sz w:val="22"/>
                <w:szCs w:val="22"/>
              </w:rPr>
            </w:pPr>
            <w:r w:rsidRPr="007C763C">
              <w:rPr>
                <w:sz w:val="22"/>
                <w:szCs w:val="22"/>
              </w:rPr>
              <w:t>6</w:t>
            </w:r>
          </w:p>
        </w:tc>
        <w:tc>
          <w:tcPr>
            <w:tcW w:w="709" w:type="dxa"/>
            <w:tcBorders>
              <w:top w:val="single" w:sz="4" w:space="0" w:color="auto"/>
              <w:left w:val="single" w:sz="4" w:space="0" w:color="auto"/>
              <w:bottom w:val="single" w:sz="4" w:space="0" w:color="auto"/>
              <w:right w:val="single" w:sz="4" w:space="0" w:color="auto"/>
            </w:tcBorders>
          </w:tcPr>
          <w:p w:rsidR="00A9063F" w:rsidRPr="007C763C" w:rsidRDefault="00A9063F">
            <w:pPr>
              <w:jc w:val="center"/>
              <w:rPr>
                <w:sz w:val="22"/>
                <w:szCs w:val="22"/>
              </w:rPr>
            </w:pPr>
            <w:r w:rsidRPr="007C763C">
              <w:rPr>
                <w:sz w:val="22"/>
                <w:szCs w:val="22"/>
              </w:rPr>
              <w:t>7</w:t>
            </w:r>
          </w:p>
        </w:tc>
        <w:tc>
          <w:tcPr>
            <w:tcW w:w="1059" w:type="dxa"/>
            <w:tcBorders>
              <w:top w:val="single" w:sz="4" w:space="0" w:color="auto"/>
              <w:left w:val="single" w:sz="4" w:space="0" w:color="auto"/>
              <w:bottom w:val="single" w:sz="4" w:space="0" w:color="auto"/>
              <w:right w:val="single" w:sz="12" w:space="0" w:color="auto"/>
            </w:tcBorders>
          </w:tcPr>
          <w:p w:rsidR="00A9063F" w:rsidRPr="007C763C" w:rsidRDefault="005170A9">
            <w:pPr>
              <w:jc w:val="center"/>
              <w:rPr>
                <w:sz w:val="22"/>
                <w:szCs w:val="22"/>
              </w:rPr>
            </w:pPr>
            <w:r w:rsidRPr="007C763C">
              <w:rPr>
                <w:sz w:val="22"/>
                <w:szCs w:val="22"/>
              </w:rPr>
              <w:t>8</w:t>
            </w:r>
          </w:p>
        </w:tc>
      </w:tr>
      <w:tr w:rsidR="00A9063F"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A9063F" w:rsidRPr="007C763C" w:rsidRDefault="00A9063F">
            <w:pPr>
              <w:pStyle w:val="Normlny0"/>
              <w:jc w:val="center"/>
              <w:rPr>
                <w:sz w:val="22"/>
                <w:szCs w:val="22"/>
              </w:rPr>
            </w:pPr>
            <w:r w:rsidRPr="007C763C">
              <w:rPr>
                <w:sz w:val="22"/>
                <w:szCs w:val="22"/>
              </w:rPr>
              <w:t>Článok</w:t>
            </w:r>
          </w:p>
          <w:p w:rsidR="00A9063F" w:rsidRPr="007C763C" w:rsidRDefault="00A9063F">
            <w:pPr>
              <w:pStyle w:val="Normlny0"/>
              <w:jc w:val="center"/>
              <w:rPr>
                <w:sz w:val="22"/>
                <w:szCs w:val="22"/>
              </w:rPr>
            </w:pPr>
            <w:r w:rsidRPr="007C763C">
              <w:rPr>
                <w:sz w:val="22"/>
                <w:szCs w:val="22"/>
              </w:rPr>
              <w:t>(Č, O,</w:t>
            </w:r>
          </w:p>
          <w:p w:rsidR="00A9063F" w:rsidRPr="007C763C" w:rsidRDefault="00A9063F">
            <w:pPr>
              <w:pStyle w:val="Normlny0"/>
              <w:jc w:val="center"/>
              <w:rPr>
                <w:sz w:val="22"/>
                <w:szCs w:val="22"/>
              </w:rPr>
            </w:pPr>
            <w:r w:rsidRPr="007C763C">
              <w:rPr>
                <w:sz w:val="22"/>
                <w:szCs w:val="22"/>
              </w:rPr>
              <w:t>V, P)</w:t>
            </w:r>
          </w:p>
        </w:tc>
        <w:tc>
          <w:tcPr>
            <w:tcW w:w="6662" w:type="dxa"/>
            <w:gridSpan w:val="2"/>
            <w:tcBorders>
              <w:top w:val="single" w:sz="4" w:space="0" w:color="auto"/>
              <w:left w:val="single" w:sz="4" w:space="0" w:color="auto"/>
              <w:bottom w:val="single" w:sz="4" w:space="0" w:color="auto"/>
              <w:right w:val="single" w:sz="4" w:space="0" w:color="auto"/>
            </w:tcBorders>
          </w:tcPr>
          <w:p w:rsidR="00A9063F" w:rsidRPr="007C763C" w:rsidRDefault="00A9063F">
            <w:pPr>
              <w:pStyle w:val="Normlny0"/>
              <w:jc w:val="center"/>
              <w:rPr>
                <w:sz w:val="22"/>
                <w:szCs w:val="22"/>
              </w:rPr>
            </w:pPr>
            <w:r w:rsidRPr="007C763C">
              <w:rPr>
                <w:sz w:val="22"/>
                <w:szCs w:val="22"/>
              </w:rPr>
              <w:t>Text</w:t>
            </w:r>
          </w:p>
        </w:tc>
        <w:tc>
          <w:tcPr>
            <w:tcW w:w="567" w:type="dxa"/>
            <w:tcBorders>
              <w:top w:val="single" w:sz="4" w:space="0" w:color="auto"/>
              <w:left w:val="single" w:sz="4" w:space="0" w:color="auto"/>
              <w:bottom w:val="single" w:sz="4" w:space="0" w:color="auto"/>
              <w:right w:val="single" w:sz="12" w:space="0" w:color="auto"/>
            </w:tcBorders>
          </w:tcPr>
          <w:p w:rsidR="00A9063F" w:rsidRPr="007C763C" w:rsidRDefault="00A9063F">
            <w:pPr>
              <w:pStyle w:val="Normlny0"/>
              <w:jc w:val="center"/>
              <w:rPr>
                <w:sz w:val="22"/>
                <w:szCs w:val="22"/>
              </w:rPr>
            </w:pPr>
            <w:r w:rsidRPr="007C763C">
              <w:rPr>
                <w:sz w:val="22"/>
                <w:szCs w:val="22"/>
              </w:rPr>
              <w:t>Spôsob transp.</w:t>
            </w:r>
          </w:p>
          <w:p w:rsidR="00A9063F" w:rsidRPr="007C763C" w:rsidRDefault="00A9063F">
            <w:pPr>
              <w:pStyle w:val="Normlny0"/>
              <w:jc w:val="center"/>
              <w:rPr>
                <w:sz w:val="22"/>
                <w:szCs w:val="22"/>
              </w:rPr>
            </w:pPr>
            <w:r w:rsidRPr="007C763C">
              <w:rPr>
                <w:sz w:val="22"/>
                <w:szCs w:val="22"/>
              </w:rPr>
              <w:t>(N, O, D, n.a.)</w:t>
            </w:r>
          </w:p>
        </w:tc>
        <w:tc>
          <w:tcPr>
            <w:tcW w:w="851" w:type="dxa"/>
            <w:tcBorders>
              <w:top w:val="single" w:sz="4" w:space="0" w:color="auto"/>
              <w:left w:val="nil"/>
              <w:bottom w:val="single" w:sz="4" w:space="0" w:color="auto"/>
              <w:right w:val="single" w:sz="4" w:space="0" w:color="auto"/>
            </w:tcBorders>
          </w:tcPr>
          <w:p w:rsidR="00A9063F" w:rsidRPr="007C763C" w:rsidRDefault="00A9063F">
            <w:pPr>
              <w:pStyle w:val="Normlny0"/>
              <w:jc w:val="center"/>
              <w:rPr>
                <w:sz w:val="22"/>
                <w:szCs w:val="22"/>
              </w:rPr>
            </w:pPr>
            <w:r w:rsidRPr="007C763C">
              <w:rPr>
                <w:sz w:val="22"/>
                <w:szCs w:val="22"/>
              </w:rPr>
              <w:t>Číslo</w:t>
            </w:r>
          </w:p>
          <w:p w:rsidR="00A9063F" w:rsidRPr="007C763C" w:rsidRDefault="00A9063F">
            <w:pPr>
              <w:pStyle w:val="Normlny0"/>
              <w:jc w:val="center"/>
              <w:rPr>
                <w:sz w:val="22"/>
                <w:szCs w:val="22"/>
              </w:rPr>
            </w:pPr>
            <w:r w:rsidRPr="007C763C">
              <w:rPr>
                <w:sz w:val="22"/>
                <w:szCs w:val="22"/>
              </w:rPr>
              <w:t>predpisu</w:t>
            </w:r>
          </w:p>
        </w:tc>
        <w:tc>
          <w:tcPr>
            <w:tcW w:w="850" w:type="dxa"/>
            <w:tcBorders>
              <w:top w:val="single" w:sz="4" w:space="0" w:color="auto"/>
              <w:left w:val="single" w:sz="4" w:space="0" w:color="auto"/>
              <w:bottom w:val="single" w:sz="4" w:space="0" w:color="auto"/>
              <w:right w:val="single" w:sz="4" w:space="0" w:color="auto"/>
            </w:tcBorders>
          </w:tcPr>
          <w:p w:rsidR="00A9063F" w:rsidRPr="007C763C" w:rsidRDefault="00A9063F">
            <w:pPr>
              <w:pStyle w:val="Normlny0"/>
              <w:jc w:val="center"/>
              <w:rPr>
                <w:sz w:val="22"/>
                <w:szCs w:val="22"/>
              </w:rPr>
            </w:pPr>
            <w:r w:rsidRPr="007C763C">
              <w:rPr>
                <w:sz w:val="22"/>
                <w:szCs w:val="22"/>
              </w:rPr>
              <w:t>Článok (Č, §, O, V, P)</w:t>
            </w:r>
          </w:p>
        </w:tc>
        <w:tc>
          <w:tcPr>
            <w:tcW w:w="4678" w:type="dxa"/>
            <w:tcBorders>
              <w:top w:val="single" w:sz="4" w:space="0" w:color="auto"/>
              <w:left w:val="single" w:sz="4" w:space="0" w:color="auto"/>
              <w:bottom w:val="single" w:sz="4" w:space="0" w:color="auto"/>
              <w:right w:val="single" w:sz="4" w:space="0" w:color="auto"/>
            </w:tcBorders>
          </w:tcPr>
          <w:p w:rsidR="00A9063F" w:rsidRPr="007C763C" w:rsidRDefault="00A9063F">
            <w:pPr>
              <w:pStyle w:val="Normlny0"/>
              <w:jc w:val="center"/>
              <w:rPr>
                <w:sz w:val="22"/>
                <w:szCs w:val="22"/>
              </w:rPr>
            </w:pPr>
            <w:r w:rsidRPr="007C763C">
              <w:rPr>
                <w:sz w:val="22"/>
                <w:szCs w:val="22"/>
              </w:rPr>
              <w:t>Text</w:t>
            </w:r>
          </w:p>
        </w:tc>
        <w:tc>
          <w:tcPr>
            <w:tcW w:w="709" w:type="dxa"/>
            <w:tcBorders>
              <w:top w:val="single" w:sz="4" w:space="0" w:color="auto"/>
              <w:left w:val="single" w:sz="4" w:space="0" w:color="auto"/>
              <w:bottom w:val="single" w:sz="4" w:space="0" w:color="auto"/>
              <w:right w:val="single" w:sz="4" w:space="0" w:color="auto"/>
            </w:tcBorders>
          </w:tcPr>
          <w:p w:rsidR="00A9063F" w:rsidRPr="007C763C" w:rsidRDefault="00A9063F">
            <w:pPr>
              <w:pStyle w:val="Normlny0"/>
              <w:jc w:val="center"/>
              <w:rPr>
                <w:sz w:val="22"/>
                <w:szCs w:val="22"/>
              </w:rPr>
            </w:pPr>
            <w:r w:rsidRPr="007C763C">
              <w:rPr>
                <w:sz w:val="22"/>
                <w:szCs w:val="22"/>
              </w:rPr>
              <w:t>Zhoda</w:t>
            </w:r>
          </w:p>
        </w:tc>
        <w:tc>
          <w:tcPr>
            <w:tcW w:w="1059" w:type="dxa"/>
            <w:tcBorders>
              <w:top w:val="single" w:sz="4" w:space="0" w:color="auto"/>
              <w:left w:val="single" w:sz="4" w:space="0" w:color="auto"/>
              <w:bottom w:val="single" w:sz="4" w:space="0" w:color="auto"/>
              <w:right w:val="single" w:sz="12" w:space="0" w:color="auto"/>
            </w:tcBorders>
          </w:tcPr>
          <w:p w:rsidR="00A9063F" w:rsidRPr="007C763C" w:rsidRDefault="00A9063F">
            <w:pPr>
              <w:pStyle w:val="Normlny0"/>
              <w:jc w:val="center"/>
              <w:rPr>
                <w:sz w:val="22"/>
                <w:szCs w:val="22"/>
              </w:rPr>
            </w:pPr>
            <w:r w:rsidRPr="007C763C">
              <w:rPr>
                <w:sz w:val="22"/>
                <w:szCs w:val="22"/>
              </w:rPr>
              <w:t>Poznámky</w:t>
            </w:r>
          </w:p>
        </w:tc>
      </w:tr>
      <w:tr w:rsidR="00A9063F"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AE577C" w:rsidRPr="007C763C" w:rsidRDefault="0078287E" w:rsidP="002E1D16">
            <w:pPr>
              <w:jc w:val="center"/>
              <w:rPr>
                <w:sz w:val="22"/>
                <w:szCs w:val="22"/>
              </w:rPr>
            </w:pPr>
            <w:r w:rsidRPr="007C763C">
              <w:rPr>
                <w:sz w:val="22"/>
                <w:szCs w:val="22"/>
              </w:rPr>
              <w:t>Čl. 1</w:t>
            </w:r>
          </w:p>
          <w:p w:rsidR="00A9063F" w:rsidRPr="007C763C" w:rsidRDefault="00AE577C" w:rsidP="002E1D16">
            <w:pPr>
              <w:jc w:val="center"/>
              <w:rPr>
                <w:sz w:val="22"/>
                <w:szCs w:val="22"/>
              </w:rPr>
            </w:pPr>
            <w:r w:rsidRPr="007C763C">
              <w:rPr>
                <w:sz w:val="22"/>
                <w:szCs w:val="22"/>
              </w:rPr>
              <w:t>ods.1</w:t>
            </w:r>
            <w:r w:rsidR="0078287E" w:rsidRPr="007C763C">
              <w:rPr>
                <w:sz w:val="22"/>
                <w:szCs w:val="22"/>
              </w:rPr>
              <w:t xml:space="preserve"> </w:t>
            </w:r>
          </w:p>
        </w:tc>
        <w:tc>
          <w:tcPr>
            <w:tcW w:w="6662" w:type="dxa"/>
            <w:gridSpan w:val="2"/>
            <w:tcBorders>
              <w:top w:val="single" w:sz="4" w:space="0" w:color="auto"/>
              <w:left w:val="single" w:sz="4" w:space="0" w:color="auto"/>
              <w:bottom w:val="single" w:sz="4" w:space="0" w:color="auto"/>
              <w:right w:val="single" w:sz="4" w:space="0" w:color="auto"/>
            </w:tcBorders>
          </w:tcPr>
          <w:p w:rsidR="00BF2DCD" w:rsidRPr="00BF2DCD" w:rsidRDefault="00BF2DCD" w:rsidP="00C44F20">
            <w:pPr>
              <w:pStyle w:val="CM4"/>
              <w:spacing w:before="60" w:after="60"/>
              <w:jc w:val="both"/>
              <w:rPr>
                <w:rFonts w:ascii="Times New Roman" w:hAnsi="Times New Roman"/>
                <w:sz w:val="22"/>
                <w:szCs w:val="22"/>
              </w:rPr>
            </w:pPr>
          </w:p>
          <w:p w:rsidR="00BF2DCD" w:rsidRPr="00BF2DCD" w:rsidRDefault="00BF2DCD" w:rsidP="00C44F20">
            <w:pPr>
              <w:pStyle w:val="CM4"/>
              <w:spacing w:before="60" w:after="60"/>
              <w:jc w:val="both"/>
              <w:rPr>
                <w:rFonts w:ascii="Times New Roman" w:hAnsi="Times New Roman"/>
                <w:sz w:val="22"/>
                <w:szCs w:val="22"/>
              </w:rPr>
            </w:pPr>
            <w:r w:rsidRPr="00BF2DCD">
              <w:rPr>
                <w:rFonts w:ascii="Times New Roman" w:hAnsi="Times New Roman"/>
                <w:sz w:val="22"/>
                <w:szCs w:val="22"/>
              </w:rPr>
              <w:t xml:space="preserve">Článok </w:t>
            </w:r>
            <w:r>
              <w:rPr>
                <w:rFonts w:ascii="Times New Roman" w:hAnsi="Times New Roman"/>
                <w:sz w:val="22"/>
                <w:szCs w:val="22"/>
              </w:rPr>
              <w:t>3 sa mení takto:</w:t>
            </w:r>
          </w:p>
          <w:p w:rsidR="00BF2DCD" w:rsidRPr="00BF2DCD" w:rsidRDefault="00BF2DCD" w:rsidP="00C44F20">
            <w:pPr>
              <w:pStyle w:val="CM4"/>
              <w:spacing w:before="60" w:after="60"/>
              <w:jc w:val="both"/>
              <w:rPr>
                <w:rFonts w:ascii="Times New Roman" w:hAnsi="Times New Roman"/>
                <w:sz w:val="22"/>
                <w:szCs w:val="22"/>
              </w:rPr>
            </w:pPr>
            <w:r>
              <w:rPr>
                <w:rFonts w:ascii="Times New Roman" w:hAnsi="Times New Roman"/>
                <w:sz w:val="22"/>
                <w:szCs w:val="22"/>
              </w:rPr>
              <w:t>a) bod 9 sa mení takto:</w:t>
            </w:r>
          </w:p>
          <w:p w:rsidR="00BF2DCD" w:rsidRPr="00BF2DCD" w:rsidRDefault="00BF2DCD" w:rsidP="00C44F20">
            <w:pPr>
              <w:pStyle w:val="CM4"/>
              <w:spacing w:before="60" w:after="60"/>
              <w:jc w:val="both"/>
              <w:rPr>
                <w:rFonts w:ascii="Times New Roman" w:hAnsi="Times New Roman"/>
                <w:sz w:val="22"/>
                <w:szCs w:val="22"/>
              </w:rPr>
            </w:pPr>
            <w:r>
              <w:rPr>
                <w:rFonts w:ascii="Times New Roman" w:hAnsi="Times New Roman"/>
                <w:sz w:val="22"/>
                <w:szCs w:val="22"/>
              </w:rPr>
              <w:t xml:space="preserve">i) </w:t>
            </w:r>
            <w:r w:rsidRPr="00BF2DCD">
              <w:rPr>
                <w:rFonts w:ascii="Times New Roman" w:hAnsi="Times New Roman"/>
                <w:sz w:val="22"/>
                <w:szCs w:val="22"/>
              </w:rPr>
              <w:t>v prvom pododsek</w:t>
            </w:r>
            <w:r>
              <w:rPr>
                <w:rFonts w:ascii="Times New Roman" w:hAnsi="Times New Roman"/>
                <w:sz w:val="22"/>
                <w:szCs w:val="22"/>
              </w:rPr>
              <w:t>u sa písmeno a) nahrádza takto:</w:t>
            </w:r>
          </w:p>
          <w:p w:rsidR="00BF2DCD" w:rsidRPr="00BF2DCD" w:rsidRDefault="00BF2DCD" w:rsidP="00C44F20">
            <w:pPr>
              <w:pStyle w:val="CM4"/>
              <w:spacing w:before="60" w:after="60"/>
              <w:jc w:val="both"/>
              <w:rPr>
                <w:rFonts w:ascii="Times New Roman" w:hAnsi="Times New Roman"/>
                <w:sz w:val="22"/>
                <w:szCs w:val="22"/>
              </w:rPr>
            </w:pPr>
            <w:r>
              <w:rPr>
                <w:rFonts w:ascii="Times New Roman" w:hAnsi="Times New Roman"/>
                <w:sz w:val="22"/>
                <w:szCs w:val="22"/>
              </w:rPr>
              <w:t>„a)</w:t>
            </w:r>
            <w:r w:rsidRPr="00BF2DCD">
              <w:rPr>
                <w:rFonts w:ascii="Times New Roman" w:hAnsi="Times New Roman"/>
                <w:sz w:val="22"/>
                <w:szCs w:val="22"/>
              </w:rPr>
              <w:t xml:space="preserve"> na účely článku 8 ods. 1 a článkov 8a, 8aa a 8ab systematické oznamovanie vopred určených informácií inému členskému štátu, a to bez predchádzajúcej žiadosti a vo vopred stanovených pravidelných intervaloch. Na účely článku 8 ods. 1 sa odkaz na dostupné informácie týka informácií, ktoré sa nachádzajú v daňových spisoch členského štátu oznamujúceho informácie, ktoré možno získať v súlade s postupmi </w:t>
            </w:r>
            <w:r w:rsidRPr="00BF2DCD">
              <w:rPr>
                <w:rFonts w:ascii="Times New Roman" w:hAnsi="Times New Roman"/>
                <w:sz w:val="22"/>
                <w:szCs w:val="22"/>
              </w:rPr>
              <w:lastRenderedPageBreak/>
              <w:t xml:space="preserve">získavania a spracúvania informácií v uvedenom členskom štáte;“;  </w:t>
            </w:r>
          </w:p>
          <w:p w:rsidR="00BF2DCD" w:rsidRPr="00BF2DCD" w:rsidRDefault="00BF2DCD" w:rsidP="00C44F20">
            <w:pPr>
              <w:pStyle w:val="CM4"/>
              <w:spacing w:before="60" w:after="60"/>
              <w:jc w:val="both"/>
              <w:rPr>
                <w:rFonts w:ascii="Times New Roman" w:hAnsi="Times New Roman"/>
                <w:sz w:val="22"/>
                <w:szCs w:val="22"/>
              </w:rPr>
            </w:pPr>
            <w:r>
              <w:rPr>
                <w:rFonts w:ascii="Times New Roman" w:hAnsi="Times New Roman"/>
                <w:sz w:val="22"/>
                <w:szCs w:val="22"/>
              </w:rPr>
              <w:t xml:space="preserve"> </w:t>
            </w:r>
          </w:p>
          <w:p w:rsidR="00BF2DCD" w:rsidRPr="00BF2DCD" w:rsidRDefault="00BF2DCD" w:rsidP="00C44F20">
            <w:pPr>
              <w:pStyle w:val="CM4"/>
              <w:spacing w:before="60" w:after="60"/>
              <w:jc w:val="both"/>
              <w:rPr>
                <w:rFonts w:ascii="Times New Roman" w:hAnsi="Times New Roman"/>
                <w:sz w:val="22"/>
                <w:szCs w:val="22"/>
              </w:rPr>
            </w:pPr>
            <w:r w:rsidRPr="00BF2DCD">
              <w:rPr>
                <w:rFonts w:ascii="Times New Roman" w:hAnsi="Times New Roman"/>
                <w:sz w:val="22"/>
                <w:szCs w:val="22"/>
              </w:rPr>
              <w:t>ii)</w:t>
            </w:r>
            <w:r>
              <w:rPr>
                <w:rFonts w:ascii="Times New Roman" w:hAnsi="Times New Roman"/>
                <w:sz w:val="22"/>
                <w:szCs w:val="22"/>
              </w:rPr>
              <w:t xml:space="preserve"> </w:t>
            </w:r>
            <w:r w:rsidRPr="00BF2DCD">
              <w:rPr>
                <w:rFonts w:ascii="Times New Roman" w:hAnsi="Times New Roman"/>
                <w:sz w:val="22"/>
                <w:szCs w:val="22"/>
              </w:rPr>
              <w:t>v prvom pododseku sa písmeno c</w:t>
            </w:r>
            <w:r>
              <w:rPr>
                <w:rFonts w:ascii="Times New Roman" w:hAnsi="Times New Roman"/>
                <w:sz w:val="22"/>
                <w:szCs w:val="22"/>
              </w:rPr>
              <w:t>) nahrádza takto:</w:t>
            </w:r>
          </w:p>
          <w:p w:rsidR="00BF2DCD" w:rsidRPr="00BF2DCD" w:rsidRDefault="00BF2DCD" w:rsidP="00C44F20">
            <w:pPr>
              <w:pStyle w:val="CM4"/>
              <w:spacing w:before="60" w:after="60"/>
              <w:jc w:val="both"/>
              <w:rPr>
                <w:rFonts w:ascii="Times New Roman" w:hAnsi="Times New Roman"/>
                <w:sz w:val="22"/>
                <w:szCs w:val="22"/>
              </w:rPr>
            </w:pPr>
            <w:r>
              <w:rPr>
                <w:rFonts w:ascii="Times New Roman" w:hAnsi="Times New Roman"/>
                <w:sz w:val="22"/>
                <w:szCs w:val="22"/>
              </w:rPr>
              <w:t xml:space="preserve">„c) </w:t>
            </w:r>
            <w:r w:rsidRPr="00BF2DCD">
              <w:rPr>
                <w:rFonts w:ascii="Times New Roman" w:hAnsi="Times New Roman"/>
                <w:sz w:val="22"/>
                <w:szCs w:val="22"/>
              </w:rPr>
              <w:t xml:space="preserve">na účely iných ustanovení tejto smernice než článku 8 ods. 1 a ods. 3a a článkov 8a, 8aa a 8ab systematické oznamovanie vopred určených informácií podľa písmen a) a b) tohto bodu.“;  </w:t>
            </w:r>
          </w:p>
          <w:p w:rsidR="00BF2DCD" w:rsidRPr="00BF2DCD" w:rsidRDefault="00BF2DCD" w:rsidP="00C44F20">
            <w:pPr>
              <w:pStyle w:val="CM4"/>
              <w:spacing w:before="60" w:after="60"/>
              <w:jc w:val="both"/>
              <w:rPr>
                <w:rFonts w:ascii="Times New Roman" w:hAnsi="Times New Roman"/>
                <w:sz w:val="22"/>
                <w:szCs w:val="22"/>
              </w:rPr>
            </w:pPr>
          </w:p>
          <w:p w:rsidR="00BF2DCD" w:rsidRPr="00BF2DCD" w:rsidRDefault="00BF2DCD" w:rsidP="00C44F20">
            <w:pPr>
              <w:pStyle w:val="CM4"/>
              <w:spacing w:before="60" w:after="60"/>
              <w:jc w:val="both"/>
              <w:rPr>
                <w:rFonts w:ascii="Times New Roman" w:hAnsi="Times New Roman"/>
                <w:sz w:val="22"/>
                <w:szCs w:val="22"/>
              </w:rPr>
            </w:pPr>
            <w:r>
              <w:rPr>
                <w:rFonts w:ascii="Times New Roman" w:hAnsi="Times New Roman"/>
                <w:sz w:val="22"/>
                <w:szCs w:val="22"/>
              </w:rPr>
              <w:t xml:space="preserve">iii) </w:t>
            </w:r>
            <w:r w:rsidRPr="00BF2DCD">
              <w:rPr>
                <w:rFonts w:ascii="Times New Roman" w:hAnsi="Times New Roman"/>
                <w:sz w:val="22"/>
                <w:szCs w:val="22"/>
              </w:rPr>
              <w:t>v druhom pododseku sa prvá veta nahrádza takto:</w:t>
            </w:r>
          </w:p>
          <w:p w:rsidR="00BF2DCD" w:rsidRPr="00BF2DCD" w:rsidRDefault="00BF2DCD" w:rsidP="00C44F20">
            <w:pPr>
              <w:pStyle w:val="CM4"/>
              <w:spacing w:before="60" w:after="60"/>
              <w:jc w:val="both"/>
              <w:rPr>
                <w:rFonts w:ascii="Times New Roman" w:hAnsi="Times New Roman"/>
                <w:sz w:val="22"/>
                <w:szCs w:val="22"/>
              </w:rPr>
            </w:pPr>
          </w:p>
          <w:p w:rsidR="00BF2DCD" w:rsidRPr="00BF2DCD" w:rsidRDefault="00BF2DCD" w:rsidP="00C44F20">
            <w:pPr>
              <w:pStyle w:val="CM4"/>
              <w:spacing w:before="60" w:after="60"/>
              <w:jc w:val="both"/>
              <w:rPr>
                <w:rFonts w:ascii="Times New Roman" w:hAnsi="Times New Roman"/>
                <w:sz w:val="22"/>
                <w:szCs w:val="22"/>
              </w:rPr>
            </w:pPr>
            <w:r w:rsidRPr="00BF2DCD">
              <w:rPr>
                <w:rFonts w:ascii="Times New Roman" w:hAnsi="Times New Roman"/>
                <w:sz w:val="22"/>
                <w:szCs w:val="22"/>
              </w:rPr>
              <w:t>„V kontexte článku 8 ods. 3a, článku 8 ods. 7a, článku 21 ods. 2, článku 25 ods. 2 a 3 a prílohy IV majú príslušné pojmy význam podľa zodpovedajúceho vymedzenia pojmu uvedeného v prílohe I.“;</w:t>
            </w:r>
          </w:p>
          <w:p w:rsidR="006E5A32" w:rsidRPr="007C763C" w:rsidRDefault="00BF2DCD" w:rsidP="00C44F20">
            <w:pPr>
              <w:pStyle w:val="CM4"/>
              <w:spacing w:before="60" w:after="60"/>
              <w:jc w:val="both"/>
              <w:rPr>
                <w:rFonts w:ascii="Times New Roman" w:hAnsi="Times New Roman"/>
                <w:sz w:val="22"/>
                <w:szCs w:val="22"/>
              </w:rPr>
            </w:pPr>
            <w:r>
              <w:rPr>
                <w:rFonts w:ascii="Times New Roman" w:hAnsi="Times New Roman"/>
                <w:sz w:val="22"/>
                <w:szCs w:val="22"/>
              </w:rPr>
              <w:t xml:space="preserve"> </w:t>
            </w:r>
          </w:p>
          <w:p w:rsidR="00BF2DCD" w:rsidRPr="00BF2DCD" w:rsidRDefault="00BF2DCD"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b) dopĺňajú sa tieto body:</w:t>
            </w: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„18. </w:t>
            </w:r>
            <w:r w:rsidRPr="00BF2DCD">
              <w:rPr>
                <w:rFonts w:ascii="Times New Roman" w:hAnsi="Times New Roman" w:cs="Times New Roman"/>
                <w:sz w:val="22"/>
                <w:szCs w:val="22"/>
              </w:rPr>
              <w:t>‚cezhraničné opatrenie’ je opatrenie týkajúce sa buď viac než jedného členského štátu, alebo členského štátu a tretej krajiny, keď je splnená aspoň jedna z týchto podmienok:</w:t>
            </w:r>
          </w:p>
          <w:p w:rsidR="00BF2DCD" w:rsidRDefault="00BF2DCD" w:rsidP="00C44F20">
            <w:pPr>
              <w:pStyle w:val="Default"/>
              <w:jc w:val="both"/>
              <w:rPr>
                <w:rFonts w:ascii="Times New Roman" w:hAnsi="Times New Roman" w:cs="Times New Roman"/>
                <w:sz w:val="22"/>
                <w:szCs w:val="22"/>
              </w:rPr>
            </w:pPr>
          </w:p>
          <w:p w:rsidR="0050213B" w:rsidRDefault="0050213B" w:rsidP="00C44F20">
            <w:pPr>
              <w:pStyle w:val="Default"/>
              <w:jc w:val="both"/>
              <w:rPr>
                <w:rFonts w:ascii="Times New Roman" w:hAnsi="Times New Roman" w:cs="Times New Roman"/>
                <w:sz w:val="22"/>
                <w:szCs w:val="22"/>
              </w:rPr>
            </w:pPr>
          </w:p>
          <w:p w:rsidR="0050213B" w:rsidRDefault="0050213B" w:rsidP="00C44F20">
            <w:pPr>
              <w:pStyle w:val="Default"/>
              <w:jc w:val="both"/>
              <w:rPr>
                <w:rFonts w:ascii="Times New Roman" w:hAnsi="Times New Roman" w:cs="Times New Roman"/>
                <w:sz w:val="22"/>
                <w:szCs w:val="22"/>
              </w:rPr>
            </w:pPr>
          </w:p>
          <w:p w:rsidR="0050213B" w:rsidRPr="00BF2DCD" w:rsidRDefault="0050213B"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a) </w:t>
            </w:r>
            <w:r w:rsidRPr="00BF2DCD">
              <w:rPr>
                <w:rFonts w:ascii="Times New Roman" w:hAnsi="Times New Roman" w:cs="Times New Roman"/>
                <w:sz w:val="22"/>
                <w:szCs w:val="22"/>
              </w:rPr>
              <w:t>nie všetci účastníci v rámci daného opatrenia sú rezidentmi na daňové účely v tej istej jurisdikcii;</w:t>
            </w:r>
          </w:p>
          <w:p w:rsid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50213B" w:rsidRPr="00BF2DCD" w:rsidRDefault="0050213B"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b) </w:t>
            </w:r>
            <w:r w:rsidRPr="00BF2DCD">
              <w:rPr>
                <w:rFonts w:ascii="Times New Roman" w:hAnsi="Times New Roman" w:cs="Times New Roman"/>
                <w:sz w:val="22"/>
                <w:szCs w:val="22"/>
              </w:rPr>
              <w:t>jeden alebo viacerí účastníci v rámci daného opatrenia sú rezidentmi na daňové účely súčasne vo viac než jednej jurisdikcii;</w:t>
            </w:r>
          </w:p>
          <w:p w:rsid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50213B" w:rsidRPr="00BF2DCD" w:rsidRDefault="0050213B"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c) </w:t>
            </w:r>
            <w:r w:rsidRPr="00BF2DCD">
              <w:rPr>
                <w:rFonts w:ascii="Times New Roman" w:hAnsi="Times New Roman" w:cs="Times New Roman"/>
                <w:sz w:val="22"/>
                <w:szCs w:val="22"/>
              </w:rPr>
              <w:t>jeden alebo viacerí účastníci v rámci daného opatrenia vykonávajú podnikateľskú činnosť v inej jurisdikcii prostredníctvom stálej prevádzkarne nachádzajúcej sa v tejto jurisdikcii a dané opatrenie predstavuje časť podnikateľskej činnosti alebo celú podnikateľskú čin</w:t>
            </w:r>
            <w:r>
              <w:rPr>
                <w:rFonts w:ascii="Times New Roman" w:hAnsi="Times New Roman" w:cs="Times New Roman"/>
                <w:sz w:val="22"/>
                <w:szCs w:val="22"/>
              </w:rPr>
              <w:t>nosť tejto stálej prevádzkarne;</w:t>
            </w:r>
          </w:p>
          <w:p w:rsidR="00BF2DCD" w:rsidRDefault="00BF2DCD" w:rsidP="00C44F20">
            <w:pPr>
              <w:pStyle w:val="Default"/>
              <w:jc w:val="both"/>
              <w:rPr>
                <w:rFonts w:ascii="Times New Roman" w:hAnsi="Times New Roman" w:cs="Times New Roman"/>
                <w:sz w:val="22"/>
                <w:szCs w:val="22"/>
              </w:rPr>
            </w:pPr>
          </w:p>
          <w:p w:rsidR="0050213B" w:rsidRDefault="0050213B" w:rsidP="00C44F20">
            <w:pPr>
              <w:pStyle w:val="Default"/>
              <w:jc w:val="both"/>
              <w:rPr>
                <w:rFonts w:ascii="Times New Roman" w:hAnsi="Times New Roman" w:cs="Times New Roman"/>
                <w:sz w:val="22"/>
                <w:szCs w:val="22"/>
              </w:rPr>
            </w:pPr>
          </w:p>
          <w:p w:rsidR="0050213B" w:rsidRPr="00BF2DCD" w:rsidRDefault="0050213B"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d) </w:t>
            </w:r>
            <w:r w:rsidRPr="00BF2DCD">
              <w:rPr>
                <w:rFonts w:ascii="Times New Roman" w:hAnsi="Times New Roman" w:cs="Times New Roman"/>
                <w:sz w:val="22"/>
                <w:szCs w:val="22"/>
              </w:rPr>
              <w:t>jeden alebo viacerí účastníci v rámci daného opatrenia vykonávajú činnosť v inej jurisdikcii bez toho, aby boli rezidentmi na daňové účely alebo vytvorili stálu prevádzkareň nachá</w:t>
            </w:r>
            <w:r>
              <w:rPr>
                <w:rFonts w:ascii="Times New Roman" w:hAnsi="Times New Roman" w:cs="Times New Roman"/>
                <w:sz w:val="22"/>
                <w:szCs w:val="22"/>
              </w:rPr>
              <w:t>dzajúcu sa v tejto jurisdikcii;</w:t>
            </w:r>
          </w:p>
          <w:p w:rsidR="00BF2DCD" w:rsidRDefault="00BF2DCD" w:rsidP="00C44F20">
            <w:pPr>
              <w:pStyle w:val="Default"/>
              <w:jc w:val="both"/>
              <w:rPr>
                <w:rFonts w:ascii="Times New Roman" w:hAnsi="Times New Roman" w:cs="Times New Roman"/>
                <w:sz w:val="22"/>
                <w:szCs w:val="22"/>
              </w:rPr>
            </w:pPr>
          </w:p>
          <w:p w:rsidR="0050213B" w:rsidRPr="00BF2DCD" w:rsidRDefault="0050213B"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e) </w:t>
            </w:r>
            <w:r w:rsidRPr="00BF2DCD">
              <w:rPr>
                <w:rFonts w:ascii="Times New Roman" w:hAnsi="Times New Roman" w:cs="Times New Roman"/>
                <w:sz w:val="22"/>
                <w:szCs w:val="22"/>
              </w:rPr>
              <w:t>takéto opatrenie má možný vplyv na automatickú výmenu informácií alebo identifikáciu skutočného vlastníctva.</w:t>
            </w: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BF2DCD" w:rsidRPr="00BF2DCD" w:rsidRDefault="00BF2DCD" w:rsidP="00C44F20">
            <w:pPr>
              <w:pStyle w:val="Default"/>
              <w:jc w:val="both"/>
              <w:rPr>
                <w:rFonts w:ascii="Times New Roman" w:hAnsi="Times New Roman" w:cs="Times New Roman"/>
                <w:sz w:val="22"/>
                <w:szCs w:val="22"/>
              </w:rPr>
            </w:pPr>
            <w:r w:rsidRPr="00BF2DCD">
              <w:rPr>
                <w:rFonts w:ascii="Times New Roman" w:hAnsi="Times New Roman" w:cs="Times New Roman"/>
                <w:sz w:val="22"/>
                <w:szCs w:val="22"/>
              </w:rPr>
              <w:t>Na účely bodov 18 až 25 tohto článku, článku 8ab a prílohy IV zahŕňa pojem opatrenie aj sériu opatrení. Opatrenie môže pozostávať z viac ako jedného kroku alebo časti.</w:t>
            </w:r>
          </w:p>
          <w:p w:rsid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554BBD" w:rsidRDefault="00554BB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335E82" w:rsidRDefault="00335E82" w:rsidP="00C44F20">
            <w:pPr>
              <w:pStyle w:val="Default"/>
              <w:jc w:val="both"/>
              <w:rPr>
                <w:rFonts w:ascii="Times New Roman" w:hAnsi="Times New Roman" w:cs="Times New Roman"/>
                <w:sz w:val="22"/>
                <w:szCs w:val="22"/>
              </w:rPr>
            </w:pPr>
          </w:p>
          <w:p w:rsidR="00335E82" w:rsidRDefault="00335E82" w:rsidP="00C44F20">
            <w:pPr>
              <w:pStyle w:val="Default"/>
              <w:jc w:val="both"/>
              <w:rPr>
                <w:rFonts w:ascii="Times New Roman" w:hAnsi="Times New Roman" w:cs="Times New Roman"/>
                <w:sz w:val="22"/>
                <w:szCs w:val="22"/>
              </w:rPr>
            </w:pPr>
          </w:p>
          <w:p w:rsidR="00192FBF" w:rsidRDefault="00192FBF" w:rsidP="00C44F20">
            <w:pPr>
              <w:pStyle w:val="Default"/>
              <w:jc w:val="both"/>
              <w:rPr>
                <w:rFonts w:ascii="Times New Roman" w:hAnsi="Times New Roman" w:cs="Times New Roman"/>
                <w:sz w:val="22"/>
                <w:szCs w:val="22"/>
              </w:rPr>
            </w:pPr>
          </w:p>
          <w:p w:rsidR="00F626FA" w:rsidRPr="00BF2DCD" w:rsidRDefault="00F626FA"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p>
          <w:p w:rsidR="00554BB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19. </w:t>
            </w:r>
            <w:r w:rsidRPr="00BF2DCD">
              <w:rPr>
                <w:rFonts w:ascii="Times New Roman" w:hAnsi="Times New Roman" w:cs="Times New Roman"/>
                <w:sz w:val="22"/>
                <w:szCs w:val="22"/>
              </w:rPr>
              <w:t>‚cezhraničné opatrenie podliehajúce oznamovaniu’ je každé cezhraničné opatrenie, ktoré má aspoň jeden z charakteristických</w:t>
            </w:r>
            <w:r w:rsidR="00335E82">
              <w:rPr>
                <w:rFonts w:ascii="Times New Roman" w:hAnsi="Times New Roman" w:cs="Times New Roman"/>
                <w:sz w:val="22"/>
                <w:szCs w:val="22"/>
              </w:rPr>
              <w:t xml:space="preserve"> znakov uvedených v prílohe IV;</w:t>
            </w:r>
          </w:p>
          <w:p w:rsidR="00554BBD" w:rsidRDefault="00554BBD" w:rsidP="00C44F20">
            <w:pPr>
              <w:pStyle w:val="Default"/>
              <w:jc w:val="both"/>
              <w:rPr>
                <w:rFonts w:ascii="Times New Roman" w:hAnsi="Times New Roman" w:cs="Times New Roman"/>
                <w:sz w:val="22"/>
                <w:szCs w:val="22"/>
              </w:rPr>
            </w:pPr>
          </w:p>
          <w:p w:rsidR="00335E82" w:rsidRDefault="00335E82" w:rsidP="00C44F20">
            <w:pPr>
              <w:pStyle w:val="Default"/>
              <w:jc w:val="both"/>
              <w:rPr>
                <w:rFonts w:ascii="Times New Roman" w:hAnsi="Times New Roman" w:cs="Times New Roman"/>
                <w:sz w:val="22"/>
                <w:szCs w:val="22"/>
              </w:rPr>
            </w:pPr>
          </w:p>
          <w:p w:rsidR="00554BBD" w:rsidRPr="00BF2DCD" w:rsidRDefault="00554BBD"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20. </w:t>
            </w:r>
            <w:r w:rsidRPr="00BF2DCD">
              <w:rPr>
                <w:rFonts w:ascii="Times New Roman" w:hAnsi="Times New Roman" w:cs="Times New Roman"/>
                <w:sz w:val="22"/>
                <w:szCs w:val="22"/>
              </w:rPr>
              <w:t>‚charakteristický znak’ je vlastnosť alebo aspekt/prvok cezhraničného opatrenia, ktorý predstavuje indikáciu možného rizika vyhýbania sa daňovým povinnostiam, ako sa uvádza v prílohe IV;</w:t>
            </w:r>
          </w:p>
          <w:p w:rsidR="00BF2DCD" w:rsidRPr="00BF2DCD" w:rsidRDefault="00BF2DCD" w:rsidP="00C44F20">
            <w:pPr>
              <w:pStyle w:val="Default"/>
              <w:jc w:val="both"/>
              <w:rPr>
                <w:rFonts w:ascii="Times New Roman" w:hAnsi="Times New Roman" w:cs="Times New Roman"/>
                <w:sz w:val="22"/>
                <w:szCs w:val="22"/>
              </w:rPr>
            </w:pPr>
          </w:p>
          <w:p w:rsidR="00BF2DCD" w:rsidRDefault="00BF2DC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F626FA" w:rsidRPr="00BF2DCD" w:rsidRDefault="00F626FA"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21. </w:t>
            </w:r>
            <w:r w:rsidRPr="00BF2DCD">
              <w:rPr>
                <w:rFonts w:ascii="Times New Roman" w:hAnsi="Times New Roman" w:cs="Times New Roman"/>
                <w:sz w:val="22"/>
                <w:szCs w:val="22"/>
              </w:rPr>
              <w:t>‚sprostredkovateľ’ je každá osoba, ktorá navrhuje cezhraničné opatrenie podliehajúce oznamovaniu, ponúka ho na trhu, organizuje ho alebo sprístupňuje na implementáciu, alebo ktorá riadi implementáciu takéhoto opatrenia.</w:t>
            </w:r>
          </w:p>
          <w:p w:rsidR="00BF2DCD" w:rsidRPr="00BF2DCD" w:rsidRDefault="00BF2DCD"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sidRPr="00BF2DCD">
              <w:rPr>
                <w:rFonts w:ascii="Times New Roman" w:hAnsi="Times New Roman" w:cs="Times New Roman"/>
                <w:sz w:val="22"/>
                <w:szCs w:val="22"/>
              </w:rPr>
              <w:t>Je to tiež každá osoba, ktorá so zreteľom na relevantné skutočnosti a okolnosti a na základe dostupných informácií a relevantných odborných znalostí a chápania, ktoré sú potrebné na poskytovanie takýchto služieb, vie alebo od nej možno odôvodnene očakávať, že vie, že sa zaviazala priamo alebo prostredníctvom iných osôb poskytovať pomoc, podporu alebo poradenstvo v súvislosti s navrhovaním, ponúkaním na trhu a organizovaním cezhraničného opatrenia podliehajúceho oznamovaniu, jeho sprístupňovaním na implementáciu alebo s riadením implementácie takéhoto opatrenia. Každá osoba má právo na poskytnutie dôkazov o tom, že nevedela a že sa od nej nemohlo odôvodnene očakávať, že vie, že bola zapojená do cezhraničného opatrenia podliehajúceho oznamovaniu. Na tento účel sa uvedená osoba môže odvolávať na všetky relevantné skutočnosti a okolnosti, ako aj dostupné informácie a ich relevantné odborné zhodnotenie a pochopenie.</w:t>
            </w:r>
          </w:p>
          <w:p w:rsidR="00BF2DCD" w:rsidRPr="00BF2DCD" w:rsidRDefault="00BF2DCD"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sidRPr="00BF2DCD">
              <w:rPr>
                <w:rFonts w:ascii="Times New Roman" w:hAnsi="Times New Roman" w:cs="Times New Roman"/>
                <w:sz w:val="22"/>
                <w:szCs w:val="22"/>
              </w:rPr>
              <w:t>Aby bola osoba sprostredkovateľom, musí spĺňať aspoň jednu z týchto dodatočných podmienok:</w:t>
            </w:r>
          </w:p>
          <w:p w:rsidR="00BF2DCD" w:rsidRPr="00BF2DCD" w:rsidRDefault="00BF2DCD"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a) </w:t>
            </w:r>
            <w:r w:rsidRPr="00BF2DCD">
              <w:rPr>
                <w:rFonts w:ascii="Times New Roman" w:hAnsi="Times New Roman" w:cs="Times New Roman"/>
                <w:sz w:val="22"/>
                <w:szCs w:val="22"/>
              </w:rPr>
              <w:t>je rezidentom na daňové účely v niektorom členskom štáte;</w:t>
            </w: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b) </w:t>
            </w:r>
            <w:r w:rsidRPr="00BF2DCD">
              <w:rPr>
                <w:rFonts w:ascii="Times New Roman" w:hAnsi="Times New Roman" w:cs="Times New Roman"/>
                <w:sz w:val="22"/>
                <w:szCs w:val="22"/>
              </w:rPr>
              <w:t>má v členskom štáte stálu prevádzkareň, prostredníctvom ktorej sa poskytujú služby v súvislosti s daným opatrením;</w:t>
            </w: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c) </w:t>
            </w:r>
            <w:r w:rsidRPr="00BF2DCD">
              <w:rPr>
                <w:rFonts w:ascii="Times New Roman" w:hAnsi="Times New Roman" w:cs="Times New Roman"/>
                <w:sz w:val="22"/>
                <w:szCs w:val="22"/>
              </w:rPr>
              <w:t>je zriadená podľa právnych predpisov členského štátu alebo sa riadi práv</w:t>
            </w:r>
            <w:r>
              <w:rPr>
                <w:rFonts w:ascii="Times New Roman" w:hAnsi="Times New Roman" w:cs="Times New Roman"/>
                <w:sz w:val="22"/>
                <w:szCs w:val="22"/>
              </w:rPr>
              <w:t>nymi predpismi členského štátu;</w:t>
            </w:r>
          </w:p>
          <w:p w:rsidR="00BF2DCD" w:rsidRPr="00BF2DCD" w:rsidRDefault="00BF2DCD"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d) </w:t>
            </w:r>
            <w:r w:rsidRPr="00BF2DCD">
              <w:rPr>
                <w:rFonts w:ascii="Times New Roman" w:hAnsi="Times New Roman" w:cs="Times New Roman"/>
                <w:sz w:val="22"/>
                <w:szCs w:val="22"/>
              </w:rPr>
              <w:t>je zaregistrovaná v profesijnom združení pre právne, daňové alebo poradenské služby v niektorom členskom štáte;</w:t>
            </w:r>
          </w:p>
          <w:p w:rsidR="00BF2DCD" w:rsidRPr="00BF2DCD" w:rsidRDefault="00BF2DCD" w:rsidP="00C44F20">
            <w:pPr>
              <w:pStyle w:val="Default"/>
              <w:jc w:val="both"/>
              <w:rPr>
                <w:rFonts w:ascii="Times New Roman" w:hAnsi="Times New Roman" w:cs="Times New Roman"/>
                <w:sz w:val="22"/>
                <w:szCs w:val="22"/>
              </w:rPr>
            </w:pPr>
            <w:r w:rsidRPr="00BF2DCD">
              <w:rPr>
                <w:rFonts w:ascii="Times New Roman" w:hAnsi="Times New Roman" w:cs="Times New Roman"/>
                <w:sz w:val="22"/>
                <w:szCs w:val="22"/>
              </w:rPr>
              <w:t xml:space="preserve"> </w:t>
            </w:r>
          </w:p>
          <w:p w:rsidR="00554BBD" w:rsidRDefault="00335E82"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554BBD" w:rsidRDefault="00554BB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554BBD" w:rsidRDefault="00554BBD" w:rsidP="00C44F20">
            <w:pPr>
              <w:pStyle w:val="Default"/>
              <w:jc w:val="both"/>
              <w:rPr>
                <w:rFonts w:ascii="Times New Roman" w:hAnsi="Times New Roman" w:cs="Times New Roman"/>
                <w:sz w:val="22"/>
                <w:szCs w:val="22"/>
              </w:rPr>
            </w:pPr>
          </w:p>
          <w:p w:rsidR="00192FBF" w:rsidRPr="00BF2DCD" w:rsidRDefault="00192FBF"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22. </w:t>
            </w:r>
            <w:r w:rsidRPr="00BF2DCD">
              <w:rPr>
                <w:rFonts w:ascii="Times New Roman" w:hAnsi="Times New Roman" w:cs="Times New Roman"/>
                <w:sz w:val="22"/>
                <w:szCs w:val="22"/>
              </w:rPr>
              <w:t>‚príslušný daňovník’ je každá osoba, ktorej sa na implementáciu sprístupní cezhraničné opatrenie podliehajúce oznamovaniu alebo ktorá je pripravená implementovať cezhraničné opatrenie podliehajúce oznamovaniu, alebo ktorá vykonala prvý krok v súvislosti s takýmto opatrením;</w:t>
            </w:r>
          </w:p>
          <w:p w:rsid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554BBD" w:rsidRDefault="00554BBD" w:rsidP="00C44F20">
            <w:pPr>
              <w:pStyle w:val="Default"/>
              <w:jc w:val="both"/>
              <w:rPr>
                <w:rFonts w:ascii="Times New Roman" w:hAnsi="Times New Roman" w:cs="Times New Roman"/>
                <w:sz w:val="22"/>
                <w:szCs w:val="22"/>
              </w:rPr>
            </w:pPr>
          </w:p>
          <w:p w:rsidR="009A16FB" w:rsidRDefault="009A16FB" w:rsidP="00C44F20">
            <w:pPr>
              <w:pStyle w:val="Default"/>
              <w:jc w:val="both"/>
              <w:rPr>
                <w:rFonts w:ascii="Times New Roman" w:hAnsi="Times New Roman" w:cs="Times New Roman"/>
                <w:sz w:val="22"/>
                <w:szCs w:val="22"/>
              </w:rPr>
            </w:pPr>
          </w:p>
          <w:p w:rsidR="009A16FB" w:rsidRDefault="009A16FB" w:rsidP="00C44F20">
            <w:pPr>
              <w:pStyle w:val="Default"/>
              <w:jc w:val="both"/>
              <w:rPr>
                <w:rFonts w:ascii="Times New Roman" w:hAnsi="Times New Roman" w:cs="Times New Roman"/>
                <w:sz w:val="22"/>
                <w:szCs w:val="22"/>
              </w:rPr>
            </w:pPr>
          </w:p>
          <w:p w:rsidR="00B45304" w:rsidRPr="00BF2DCD" w:rsidRDefault="00B45304"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23. </w:t>
            </w:r>
            <w:r w:rsidRPr="00BF2DCD">
              <w:rPr>
                <w:rFonts w:ascii="Times New Roman" w:hAnsi="Times New Roman" w:cs="Times New Roman"/>
                <w:sz w:val="22"/>
                <w:szCs w:val="22"/>
              </w:rPr>
              <w:t>‚pridružený podnik’ na účely článku 8ab je osoba, ktorá je prepojená s inou osobou aspoň jedným z týchto spôsobov:</w:t>
            </w:r>
          </w:p>
          <w:p w:rsidR="00BF2DCD" w:rsidRPr="00BF2DCD" w:rsidRDefault="00BF2DCD"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a) </w:t>
            </w:r>
            <w:r w:rsidRPr="00BF2DCD">
              <w:rPr>
                <w:rFonts w:ascii="Times New Roman" w:hAnsi="Times New Roman" w:cs="Times New Roman"/>
                <w:sz w:val="22"/>
                <w:szCs w:val="22"/>
              </w:rPr>
              <w:t>daná osoba sa zúčastňuje na riadení inej osoby tak, že je v postavení uplatňovať na túto inú osobu významný vplyv;</w:t>
            </w: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b) </w:t>
            </w:r>
            <w:r w:rsidRPr="00BF2DCD">
              <w:rPr>
                <w:rFonts w:ascii="Times New Roman" w:hAnsi="Times New Roman" w:cs="Times New Roman"/>
                <w:sz w:val="22"/>
                <w:szCs w:val="22"/>
              </w:rPr>
              <w:t>daná osoba sa zúčastňuje na kontrole inej osoby prostredníctvom účasti, ktorá predstavuje viac ako 25 % hlasovacích práv;</w:t>
            </w: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c) </w:t>
            </w:r>
            <w:r w:rsidRPr="00BF2DCD">
              <w:rPr>
                <w:rFonts w:ascii="Times New Roman" w:hAnsi="Times New Roman" w:cs="Times New Roman"/>
                <w:sz w:val="22"/>
                <w:szCs w:val="22"/>
              </w:rPr>
              <w:t>daná osoba má účasť na kapitále inej osoby prostredníctvom vlastníckeho práva, ktoré predstavuje priamo alebo n</w:t>
            </w:r>
            <w:r>
              <w:rPr>
                <w:rFonts w:ascii="Times New Roman" w:hAnsi="Times New Roman" w:cs="Times New Roman"/>
                <w:sz w:val="22"/>
                <w:szCs w:val="22"/>
              </w:rPr>
              <w:t>epriamo viac ako 25 % kapitálu;</w:t>
            </w:r>
          </w:p>
          <w:p w:rsidR="00BF2DCD" w:rsidRPr="00BF2DCD" w:rsidRDefault="00BF2DCD"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d) </w:t>
            </w:r>
            <w:r w:rsidRPr="00BF2DCD">
              <w:rPr>
                <w:rFonts w:ascii="Times New Roman" w:hAnsi="Times New Roman" w:cs="Times New Roman"/>
                <w:sz w:val="22"/>
                <w:szCs w:val="22"/>
              </w:rPr>
              <w:t>daná osoba má nárok na 25 % alebo viac zisku inej osoby.</w:t>
            </w:r>
          </w:p>
          <w:p w:rsid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554BBD" w:rsidRPr="00BF2DCD" w:rsidRDefault="00554BBD"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sidRPr="00BF2DCD">
              <w:rPr>
                <w:rFonts w:ascii="Times New Roman" w:hAnsi="Times New Roman" w:cs="Times New Roman"/>
                <w:sz w:val="22"/>
                <w:szCs w:val="22"/>
              </w:rPr>
              <w:t>Ak sa na riadení, kontrole, kapitále alebo zisku tej istej osoby zúčastňuje podľa písmen a) až d) viac ako jedna osoba, všetky dotknuté osoby sa považujú za pridružené podniky.</w:t>
            </w:r>
          </w:p>
          <w:p w:rsidR="00BF2DCD" w:rsidRPr="00BF2DCD" w:rsidRDefault="00BF2DCD" w:rsidP="00C44F20">
            <w:pPr>
              <w:pStyle w:val="Default"/>
              <w:jc w:val="both"/>
              <w:rPr>
                <w:rFonts w:ascii="Times New Roman" w:hAnsi="Times New Roman" w:cs="Times New Roman"/>
                <w:sz w:val="22"/>
                <w:szCs w:val="22"/>
              </w:rPr>
            </w:pPr>
          </w:p>
          <w:p w:rsidR="00554BBD" w:rsidRDefault="00BF2DCD" w:rsidP="00C44F20">
            <w:pPr>
              <w:pStyle w:val="Default"/>
              <w:jc w:val="both"/>
              <w:rPr>
                <w:rFonts w:ascii="Times New Roman" w:hAnsi="Times New Roman" w:cs="Times New Roman"/>
                <w:sz w:val="22"/>
                <w:szCs w:val="22"/>
              </w:rPr>
            </w:pPr>
            <w:r w:rsidRPr="00BF2DCD">
              <w:rPr>
                <w:rFonts w:ascii="Times New Roman" w:hAnsi="Times New Roman" w:cs="Times New Roman"/>
                <w:sz w:val="22"/>
                <w:szCs w:val="22"/>
              </w:rPr>
              <w:t xml:space="preserve">Ak sa tie isté osoby zúčastňujú podľa písmen a) až d) na riadení, kontrole, kapitále alebo zisku viac ako jednej osoby, všetky dotknuté osoby sa </w:t>
            </w:r>
            <w:r w:rsidR="00335E82">
              <w:rPr>
                <w:rFonts w:ascii="Times New Roman" w:hAnsi="Times New Roman" w:cs="Times New Roman"/>
                <w:sz w:val="22"/>
                <w:szCs w:val="22"/>
              </w:rPr>
              <w:t>považujú za pridružené podniky.</w:t>
            </w:r>
          </w:p>
          <w:p w:rsidR="00554BBD" w:rsidRDefault="00554BBD" w:rsidP="00C44F20">
            <w:pPr>
              <w:pStyle w:val="Default"/>
              <w:jc w:val="both"/>
              <w:rPr>
                <w:rFonts w:ascii="Times New Roman" w:hAnsi="Times New Roman" w:cs="Times New Roman"/>
                <w:sz w:val="22"/>
                <w:szCs w:val="22"/>
              </w:rPr>
            </w:pPr>
          </w:p>
          <w:p w:rsidR="00554BBD" w:rsidRPr="00BF2DCD" w:rsidRDefault="00554BBD"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sidRPr="00BF2DCD">
              <w:rPr>
                <w:rFonts w:ascii="Times New Roman" w:hAnsi="Times New Roman" w:cs="Times New Roman"/>
                <w:sz w:val="22"/>
                <w:szCs w:val="22"/>
              </w:rPr>
              <w:lastRenderedPageBreak/>
              <w:t>Na účely tohto bodu sa osoba, ktorá koná spoločne s inou osobou, pokiaľ ide o hlasovacie práva alebo vlastníctvo kapitálu subjektu, považuje za osobu, ktorá má účasť na všetkých hlasovacích právach alebo vlastníctve kapitálu daného subjektu, ktoré má v držbe táto iná osoba.</w:t>
            </w:r>
          </w:p>
          <w:p w:rsidR="00E1117B" w:rsidRDefault="00E1117B" w:rsidP="00C44F20">
            <w:pPr>
              <w:pStyle w:val="Default"/>
              <w:jc w:val="both"/>
              <w:rPr>
                <w:rFonts w:ascii="Times New Roman" w:hAnsi="Times New Roman" w:cs="Times New Roman"/>
                <w:sz w:val="22"/>
                <w:szCs w:val="22"/>
              </w:rPr>
            </w:pPr>
          </w:p>
          <w:p w:rsidR="00E1117B" w:rsidRDefault="00BF2DCD" w:rsidP="00C44F20">
            <w:pPr>
              <w:pStyle w:val="Default"/>
              <w:jc w:val="both"/>
              <w:rPr>
                <w:rFonts w:ascii="Times New Roman" w:hAnsi="Times New Roman" w:cs="Times New Roman"/>
                <w:sz w:val="22"/>
                <w:szCs w:val="22"/>
              </w:rPr>
            </w:pPr>
            <w:r w:rsidRPr="00BF2DCD">
              <w:rPr>
                <w:rFonts w:ascii="Times New Roman" w:hAnsi="Times New Roman" w:cs="Times New Roman"/>
                <w:sz w:val="22"/>
                <w:szCs w:val="22"/>
              </w:rPr>
              <w:t>Pri nepriamej účasti sa plnenie požiadaviek podľa písmena c) určuje vynásobením podielov účasti v dcérskych spoločnostiach nižších úrovní.</w:t>
            </w:r>
          </w:p>
          <w:p w:rsidR="00E1117B" w:rsidRDefault="00E1117B"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sidRPr="00BF2DCD">
              <w:rPr>
                <w:rFonts w:ascii="Times New Roman" w:hAnsi="Times New Roman" w:cs="Times New Roman"/>
                <w:sz w:val="22"/>
                <w:szCs w:val="22"/>
              </w:rPr>
              <w:t>Osoba s viac ako 50 % hlasovacích práv sa považuje za držiteľa 100 % hlasovacích práv.</w:t>
            </w:r>
          </w:p>
          <w:p w:rsidR="00BF2DCD" w:rsidRPr="00BF2DCD" w:rsidRDefault="00BF2DCD"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sidRPr="00BF2DCD">
              <w:rPr>
                <w:rFonts w:ascii="Times New Roman" w:hAnsi="Times New Roman" w:cs="Times New Roman"/>
                <w:sz w:val="22"/>
                <w:szCs w:val="22"/>
              </w:rPr>
              <w:t>Fyzická osoba, jej manžel/manželka a jej priami predkovia alebo potomko</w:t>
            </w:r>
            <w:r>
              <w:rPr>
                <w:rFonts w:ascii="Times New Roman" w:hAnsi="Times New Roman" w:cs="Times New Roman"/>
                <w:sz w:val="22"/>
                <w:szCs w:val="22"/>
              </w:rPr>
              <w:t>via sa považujú za jednu osobu;</w:t>
            </w:r>
          </w:p>
          <w:p w:rsidR="00BF2DCD" w:rsidRDefault="00BF2DCD" w:rsidP="00C44F20">
            <w:pPr>
              <w:pStyle w:val="Default"/>
              <w:jc w:val="both"/>
              <w:rPr>
                <w:rFonts w:ascii="Times New Roman" w:hAnsi="Times New Roman" w:cs="Times New Roman"/>
                <w:sz w:val="22"/>
                <w:szCs w:val="22"/>
              </w:rPr>
            </w:pPr>
          </w:p>
          <w:p w:rsidR="00E1117B" w:rsidRDefault="00E1117B" w:rsidP="00C44F20">
            <w:pPr>
              <w:pStyle w:val="Default"/>
              <w:jc w:val="both"/>
              <w:rPr>
                <w:rFonts w:ascii="Times New Roman" w:hAnsi="Times New Roman" w:cs="Times New Roman"/>
                <w:sz w:val="22"/>
                <w:szCs w:val="22"/>
              </w:rPr>
            </w:pPr>
          </w:p>
          <w:p w:rsidR="00335E82" w:rsidRDefault="00335E82" w:rsidP="00C44F20">
            <w:pPr>
              <w:pStyle w:val="Default"/>
              <w:jc w:val="both"/>
              <w:rPr>
                <w:rFonts w:ascii="Times New Roman" w:hAnsi="Times New Roman" w:cs="Times New Roman"/>
                <w:sz w:val="22"/>
                <w:szCs w:val="22"/>
              </w:rPr>
            </w:pPr>
          </w:p>
          <w:p w:rsidR="00335E82" w:rsidRDefault="00335E82" w:rsidP="00C44F20">
            <w:pPr>
              <w:pStyle w:val="Default"/>
              <w:jc w:val="both"/>
              <w:rPr>
                <w:rFonts w:ascii="Times New Roman" w:hAnsi="Times New Roman" w:cs="Times New Roman"/>
                <w:sz w:val="22"/>
                <w:szCs w:val="22"/>
              </w:rPr>
            </w:pPr>
          </w:p>
          <w:p w:rsidR="00335E82" w:rsidRDefault="00335E82" w:rsidP="00C44F20">
            <w:pPr>
              <w:pStyle w:val="Default"/>
              <w:jc w:val="both"/>
              <w:rPr>
                <w:rFonts w:ascii="Times New Roman" w:hAnsi="Times New Roman" w:cs="Times New Roman"/>
                <w:sz w:val="22"/>
                <w:szCs w:val="22"/>
              </w:rPr>
            </w:pPr>
          </w:p>
          <w:p w:rsidR="009A2823" w:rsidRDefault="009A2823" w:rsidP="00C44F20">
            <w:pPr>
              <w:pStyle w:val="Default"/>
              <w:jc w:val="both"/>
              <w:rPr>
                <w:rFonts w:ascii="Times New Roman" w:hAnsi="Times New Roman" w:cs="Times New Roman"/>
                <w:sz w:val="22"/>
                <w:szCs w:val="22"/>
              </w:rPr>
            </w:pPr>
          </w:p>
          <w:p w:rsidR="009A2823" w:rsidRDefault="009A2823" w:rsidP="00C44F20">
            <w:pPr>
              <w:pStyle w:val="Default"/>
              <w:jc w:val="both"/>
              <w:rPr>
                <w:rFonts w:ascii="Times New Roman" w:hAnsi="Times New Roman" w:cs="Times New Roman"/>
                <w:sz w:val="22"/>
                <w:szCs w:val="22"/>
              </w:rPr>
            </w:pPr>
          </w:p>
          <w:p w:rsidR="009A2823" w:rsidRDefault="009A2823" w:rsidP="00C44F20">
            <w:pPr>
              <w:pStyle w:val="Default"/>
              <w:jc w:val="both"/>
              <w:rPr>
                <w:rFonts w:ascii="Times New Roman" w:hAnsi="Times New Roman" w:cs="Times New Roman"/>
                <w:sz w:val="22"/>
                <w:szCs w:val="22"/>
              </w:rPr>
            </w:pPr>
          </w:p>
          <w:p w:rsidR="009A2823" w:rsidRDefault="009A2823" w:rsidP="00C44F20">
            <w:pPr>
              <w:pStyle w:val="Default"/>
              <w:jc w:val="both"/>
              <w:rPr>
                <w:rFonts w:ascii="Times New Roman" w:hAnsi="Times New Roman" w:cs="Times New Roman"/>
                <w:sz w:val="22"/>
                <w:szCs w:val="22"/>
              </w:rPr>
            </w:pPr>
          </w:p>
          <w:p w:rsidR="009A2823" w:rsidRDefault="009A2823" w:rsidP="00C44F20">
            <w:pPr>
              <w:pStyle w:val="Default"/>
              <w:jc w:val="both"/>
              <w:rPr>
                <w:rFonts w:ascii="Times New Roman" w:hAnsi="Times New Roman" w:cs="Times New Roman"/>
                <w:sz w:val="22"/>
                <w:szCs w:val="22"/>
              </w:rPr>
            </w:pPr>
          </w:p>
          <w:p w:rsidR="009A2823" w:rsidRDefault="009A2823" w:rsidP="00C44F20">
            <w:pPr>
              <w:pStyle w:val="Default"/>
              <w:jc w:val="both"/>
              <w:rPr>
                <w:rFonts w:ascii="Times New Roman" w:hAnsi="Times New Roman" w:cs="Times New Roman"/>
                <w:sz w:val="22"/>
                <w:szCs w:val="22"/>
              </w:rPr>
            </w:pPr>
          </w:p>
          <w:p w:rsidR="009A2823" w:rsidRDefault="009A2823" w:rsidP="00C44F20">
            <w:pPr>
              <w:pStyle w:val="Default"/>
              <w:jc w:val="both"/>
              <w:rPr>
                <w:rFonts w:ascii="Times New Roman" w:hAnsi="Times New Roman" w:cs="Times New Roman"/>
                <w:sz w:val="22"/>
                <w:szCs w:val="22"/>
              </w:rPr>
            </w:pPr>
          </w:p>
          <w:p w:rsidR="009A2823" w:rsidRDefault="009A2823" w:rsidP="00C44F20">
            <w:pPr>
              <w:pStyle w:val="Default"/>
              <w:jc w:val="both"/>
              <w:rPr>
                <w:rFonts w:ascii="Times New Roman" w:hAnsi="Times New Roman" w:cs="Times New Roman"/>
                <w:sz w:val="22"/>
                <w:szCs w:val="22"/>
              </w:rPr>
            </w:pPr>
          </w:p>
          <w:p w:rsidR="009A2823" w:rsidRDefault="009A2823" w:rsidP="00C44F20">
            <w:pPr>
              <w:pStyle w:val="Default"/>
              <w:jc w:val="both"/>
              <w:rPr>
                <w:rFonts w:ascii="Times New Roman" w:hAnsi="Times New Roman" w:cs="Times New Roman"/>
                <w:sz w:val="22"/>
                <w:szCs w:val="22"/>
              </w:rPr>
            </w:pPr>
          </w:p>
          <w:p w:rsidR="009A2823" w:rsidRDefault="009A2823" w:rsidP="00C44F20">
            <w:pPr>
              <w:pStyle w:val="Default"/>
              <w:jc w:val="both"/>
              <w:rPr>
                <w:rFonts w:ascii="Times New Roman" w:hAnsi="Times New Roman" w:cs="Times New Roman"/>
                <w:sz w:val="22"/>
                <w:szCs w:val="22"/>
              </w:rPr>
            </w:pPr>
          </w:p>
          <w:p w:rsidR="00F135B3" w:rsidRDefault="00F135B3" w:rsidP="00C44F20">
            <w:pPr>
              <w:pStyle w:val="Default"/>
              <w:jc w:val="both"/>
              <w:rPr>
                <w:rFonts w:ascii="Times New Roman" w:hAnsi="Times New Roman" w:cs="Times New Roman"/>
                <w:sz w:val="22"/>
                <w:szCs w:val="22"/>
              </w:rPr>
            </w:pPr>
          </w:p>
          <w:p w:rsidR="00A92C02" w:rsidRDefault="00A92C02" w:rsidP="00C44F20">
            <w:pPr>
              <w:pStyle w:val="Default"/>
              <w:jc w:val="both"/>
              <w:rPr>
                <w:rFonts w:ascii="Times New Roman" w:hAnsi="Times New Roman" w:cs="Times New Roman"/>
                <w:sz w:val="22"/>
                <w:szCs w:val="22"/>
              </w:rPr>
            </w:pPr>
          </w:p>
          <w:p w:rsidR="00E1117B" w:rsidRPr="00BF2DCD" w:rsidRDefault="00E1117B"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sidRPr="00BF2DCD">
              <w:rPr>
                <w:rFonts w:ascii="Times New Roman" w:hAnsi="Times New Roman" w:cs="Times New Roman"/>
                <w:sz w:val="22"/>
                <w:szCs w:val="22"/>
              </w:rPr>
              <w:t>24.</w:t>
            </w:r>
            <w:r>
              <w:rPr>
                <w:rFonts w:ascii="Times New Roman" w:hAnsi="Times New Roman" w:cs="Times New Roman"/>
                <w:sz w:val="22"/>
                <w:szCs w:val="22"/>
              </w:rPr>
              <w:t xml:space="preserve"> </w:t>
            </w:r>
            <w:r w:rsidRPr="00BF2DCD">
              <w:rPr>
                <w:rFonts w:ascii="Times New Roman" w:hAnsi="Times New Roman" w:cs="Times New Roman"/>
                <w:sz w:val="22"/>
                <w:szCs w:val="22"/>
              </w:rPr>
              <w:t>‚opatrenie určené pre trh’ je cezhraničné opatrenie, ktoré je navrhnuté, prešlo fázou ponúkania na trhu alebo je pripravené či sprístupnené na implementáciu bez toho, aby bolo potrebné jeho podstatné prispôsobenie;</w:t>
            </w:r>
          </w:p>
          <w:p w:rsid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p w:rsidR="00E1117B" w:rsidRDefault="00E1117B" w:rsidP="00C44F20">
            <w:pPr>
              <w:pStyle w:val="Default"/>
              <w:jc w:val="both"/>
              <w:rPr>
                <w:rFonts w:ascii="Times New Roman" w:hAnsi="Times New Roman" w:cs="Times New Roman"/>
                <w:sz w:val="22"/>
                <w:szCs w:val="22"/>
              </w:rPr>
            </w:pPr>
          </w:p>
          <w:p w:rsidR="00A92C02" w:rsidRDefault="00A92C02" w:rsidP="00C44F20">
            <w:pPr>
              <w:pStyle w:val="Default"/>
              <w:jc w:val="both"/>
              <w:rPr>
                <w:rFonts w:ascii="Times New Roman" w:hAnsi="Times New Roman" w:cs="Times New Roman"/>
                <w:sz w:val="22"/>
                <w:szCs w:val="22"/>
              </w:rPr>
            </w:pPr>
          </w:p>
          <w:p w:rsidR="001B45F8" w:rsidRDefault="001B45F8" w:rsidP="00C44F20">
            <w:pPr>
              <w:pStyle w:val="Default"/>
              <w:jc w:val="both"/>
              <w:rPr>
                <w:rFonts w:ascii="Times New Roman" w:hAnsi="Times New Roman" w:cs="Times New Roman"/>
                <w:sz w:val="22"/>
                <w:szCs w:val="22"/>
              </w:rPr>
            </w:pPr>
          </w:p>
          <w:p w:rsidR="00E1117B" w:rsidRPr="00BF2DCD" w:rsidRDefault="00E1117B" w:rsidP="00C44F20">
            <w:pPr>
              <w:pStyle w:val="Default"/>
              <w:jc w:val="both"/>
              <w:rPr>
                <w:rFonts w:ascii="Times New Roman" w:hAnsi="Times New Roman" w:cs="Times New Roman"/>
                <w:sz w:val="22"/>
                <w:szCs w:val="22"/>
              </w:rPr>
            </w:pPr>
          </w:p>
          <w:p w:rsidR="00BF2DCD" w:rsidRPr="00BF2DCD"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 xml:space="preserve">25. </w:t>
            </w:r>
            <w:r w:rsidRPr="00BF2DCD">
              <w:rPr>
                <w:rFonts w:ascii="Times New Roman" w:hAnsi="Times New Roman" w:cs="Times New Roman"/>
                <w:sz w:val="22"/>
                <w:szCs w:val="22"/>
              </w:rPr>
              <w:t>‚individualizované opatrenie’ je každé cezhraničné opatrenie, ktoré nie je hotovým opatrením.“</w:t>
            </w:r>
          </w:p>
          <w:p w:rsidR="00320210" w:rsidRPr="007C763C" w:rsidRDefault="00BF2DCD" w:rsidP="00C44F20">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
        </w:tc>
        <w:tc>
          <w:tcPr>
            <w:tcW w:w="567" w:type="dxa"/>
            <w:tcBorders>
              <w:top w:val="single" w:sz="4" w:space="0" w:color="auto"/>
              <w:left w:val="single" w:sz="4" w:space="0" w:color="auto"/>
              <w:bottom w:val="single" w:sz="4" w:space="0" w:color="auto"/>
              <w:right w:val="single" w:sz="12" w:space="0" w:color="auto"/>
            </w:tcBorders>
          </w:tcPr>
          <w:p w:rsidR="00A9063F" w:rsidRPr="007C763C" w:rsidRDefault="0078287E">
            <w:pPr>
              <w:jc w:val="center"/>
              <w:rPr>
                <w:sz w:val="22"/>
                <w:szCs w:val="22"/>
              </w:rPr>
            </w:pPr>
            <w:r w:rsidRPr="007C763C">
              <w:rPr>
                <w:sz w:val="22"/>
                <w:szCs w:val="22"/>
              </w:rPr>
              <w:lastRenderedPageBreak/>
              <w:t>N</w:t>
            </w:r>
          </w:p>
        </w:tc>
        <w:tc>
          <w:tcPr>
            <w:tcW w:w="851" w:type="dxa"/>
            <w:tcBorders>
              <w:top w:val="single" w:sz="4" w:space="0" w:color="auto"/>
              <w:left w:val="nil"/>
              <w:bottom w:val="single" w:sz="4" w:space="0" w:color="auto"/>
              <w:right w:val="single" w:sz="4" w:space="0" w:color="auto"/>
            </w:tcBorders>
          </w:tcPr>
          <w:p w:rsidR="0035695C" w:rsidRPr="007C763C" w:rsidRDefault="0035695C">
            <w:pPr>
              <w:jc w:val="center"/>
              <w:rPr>
                <w:sz w:val="22"/>
                <w:szCs w:val="22"/>
              </w:rPr>
            </w:pPr>
          </w:p>
          <w:p w:rsidR="00E665C2" w:rsidRDefault="00E665C2">
            <w:pPr>
              <w:jc w:val="center"/>
              <w:rPr>
                <w:sz w:val="22"/>
                <w:szCs w:val="22"/>
              </w:rPr>
            </w:pPr>
          </w:p>
          <w:p w:rsidR="00E665C2" w:rsidRDefault="00E665C2">
            <w:pPr>
              <w:jc w:val="center"/>
              <w:rPr>
                <w:sz w:val="22"/>
                <w:szCs w:val="22"/>
              </w:rPr>
            </w:pPr>
          </w:p>
          <w:p w:rsidR="00554BBD" w:rsidRPr="00A51686" w:rsidRDefault="00E665C2">
            <w:pPr>
              <w:jc w:val="center"/>
              <w:rPr>
                <w:sz w:val="20"/>
                <w:szCs w:val="20"/>
              </w:rPr>
            </w:pPr>
            <w:r w:rsidRPr="00A51686">
              <w:rPr>
                <w:sz w:val="20"/>
                <w:szCs w:val="20"/>
              </w:rPr>
              <w:t>442/2012</w:t>
            </w: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0213B" w:rsidRDefault="0050213B" w:rsidP="00F626FA">
            <w:pPr>
              <w:rPr>
                <w:sz w:val="22"/>
                <w:szCs w:val="22"/>
              </w:rPr>
            </w:pPr>
          </w:p>
          <w:p w:rsidR="00F626FA" w:rsidRDefault="00F626FA" w:rsidP="00F626FA">
            <w:pPr>
              <w:rPr>
                <w:sz w:val="22"/>
                <w:szCs w:val="22"/>
              </w:rPr>
            </w:pPr>
          </w:p>
          <w:p w:rsidR="00554BBD" w:rsidRDefault="00554BBD" w:rsidP="007902B8">
            <w:pPr>
              <w:rPr>
                <w:sz w:val="22"/>
                <w:szCs w:val="22"/>
              </w:rPr>
            </w:pPr>
          </w:p>
          <w:p w:rsidR="0035695C" w:rsidRPr="007C763C" w:rsidRDefault="0035695C" w:rsidP="0035695C">
            <w:pPr>
              <w:pStyle w:val="Normlny0"/>
              <w:jc w:val="center"/>
              <w:rPr>
                <w:b/>
                <w:sz w:val="22"/>
                <w:szCs w:val="22"/>
              </w:rPr>
            </w:pPr>
            <w:r w:rsidRPr="007C763C">
              <w:rPr>
                <w:b/>
                <w:sz w:val="22"/>
                <w:szCs w:val="22"/>
              </w:rPr>
              <w:t xml:space="preserve">NZ </w:t>
            </w:r>
          </w:p>
          <w:p w:rsidR="0035695C" w:rsidRPr="007C763C" w:rsidRDefault="0035695C" w:rsidP="0035695C">
            <w:pPr>
              <w:pStyle w:val="Normlny0"/>
              <w:jc w:val="center"/>
              <w:rPr>
                <w:b/>
                <w:sz w:val="22"/>
                <w:szCs w:val="22"/>
              </w:rPr>
            </w:pPr>
          </w:p>
          <w:p w:rsidR="007F02B8" w:rsidRPr="007C763C" w:rsidRDefault="007F02B8">
            <w:pPr>
              <w:jc w:val="center"/>
              <w:rPr>
                <w:sz w:val="22"/>
                <w:szCs w:val="22"/>
              </w:rPr>
            </w:pPr>
          </w:p>
          <w:p w:rsidR="007F02B8" w:rsidRDefault="007F02B8">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Pr="007C763C" w:rsidRDefault="00554BBD">
            <w:pPr>
              <w:jc w:val="center"/>
              <w:rPr>
                <w:sz w:val="22"/>
                <w:szCs w:val="22"/>
              </w:rPr>
            </w:pPr>
          </w:p>
          <w:p w:rsidR="007F02B8" w:rsidRPr="007C763C" w:rsidRDefault="007F02B8">
            <w:pPr>
              <w:jc w:val="center"/>
              <w:rPr>
                <w:sz w:val="22"/>
                <w:szCs w:val="22"/>
              </w:rPr>
            </w:pPr>
          </w:p>
          <w:p w:rsidR="007F02B8" w:rsidRPr="007C763C" w:rsidRDefault="007F02B8">
            <w:pPr>
              <w:jc w:val="center"/>
              <w:rPr>
                <w:sz w:val="22"/>
                <w:szCs w:val="22"/>
              </w:rPr>
            </w:pPr>
          </w:p>
          <w:p w:rsidR="007F02B8" w:rsidRPr="007C763C" w:rsidRDefault="007F02B8">
            <w:pPr>
              <w:jc w:val="center"/>
              <w:rPr>
                <w:sz w:val="22"/>
                <w:szCs w:val="22"/>
              </w:rPr>
            </w:pPr>
          </w:p>
          <w:p w:rsidR="007F02B8" w:rsidRPr="007C763C" w:rsidRDefault="007F02B8">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6E5A32" w:rsidRPr="007C763C" w:rsidRDefault="006E5A32">
            <w:pPr>
              <w:jc w:val="center"/>
              <w:rPr>
                <w:sz w:val="22"/>
                <w:szCs w:val="22"/>
              </w:rPr>
            </w:pPr>
          </w:p>
          <w:p w:rsidR="00192FBF" w:rsidRDefault="00192FBF" w:rsidP="00554BBD">
            <w:pPr>
              <w:jc w:val="center"/>
              <w:rPr>
                <w:sz w:val="22"/>
                <w:szCs w:val="22"/>
              </w:rPr>
            </w:pPr>
          </w:p>
          <w:p w:rsidR="00192FBF" w:rsidRDefault="00192FBF"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7902B8" w:rsidRDefault="007902B8" w:rsidP="00554BBD">
            <w:pPr>
              <w:jc w:val="center"/>
              <w:rPr>
                <w:sz w:val="22"/>
                <w:szCs w:val="22"/>
              </w:rPr>
            </w:pPr>
          </w:p>
          <w:p w:rsidR="0050213B" w:rsidRDefault="0050213B" w:rsidP="00554BBD">
            <w:pPr>
              <w:jc w:val="center"/>
              <w:rPr>
                <w:sz w:val="22"/>
                <w:szCs w:val="22"/>
              </w:rPr>
            </w:pPr>
          </w:p>
          <w:p w:rsidR="006E5A32" w:rsidRPr="007C763C" w:rsidRDefault="00554BBD" w:rsidP="00554BBD">
            <w:pPr>
              <w:jc w:val="center"/>
              <w:rPr>
                <w:sz w:val="22"/>
                <w:szCs w:val="22"/>
              </w:rPr>
            </w:pPr>
            <w:r w:rsidRPr="00554BBD">
              <w:rPr>
                <w:b/>
                <w:sz w:val="22"/>
                <w:szCs w:val="22"/>
              </w:rPr>
              <w:t>NZ</w:t>
            </w:r>
          </w:p>
          <w:p w:rsidR="006E5A32" w:rsidRPr="007C763C" w:rsidRDefault="006E5A32">
            <w:pPr>
              <w:jc w:val="center"/>
              <w:rPr>
                <w:sz w:val="22"/>
                <w:szCs w:val="22"/>
              </w:rPr>
            </w:pPr>
          </w:p>
          <w:p w:rsidR="00C668D7" w:rsidRPr="007C763C" w:rsidRDefault="00C668D7">
            <w:pPr>
              <w:jc w:val="center"/>
              <w:rPr>
                <w:sz w:val="22"/>
                <w:szCs w:val="22"/>
              </w:rPr>
            </w:pPr>
          </w:p>
          <w:p w:rsidR="00C668D7" w:rsidRPr="007C763C" w:rsidRDefault="00C668D7" w:rsidP="00335E82">
            <w:pPr>
              <w:rPr>
                <w:sz w:val="22"/>
                <w:szCs w:val="22"/>
              </w:rPr>
            </w:pPr>
          </w:p>
          <w:p w:rsidR="00C668D7" w:rsidRPr="007C763C" w:rsidRDefault="00C668D7">
            <w:pPr>
              <w:jc w:val="center"/>
              <w:rPr>
                <w:sz w:val="22"/>
                <w:szCs w:val="22"/>
              </w:rPr>
            </w:pPr>
          </w:p>
          <w:p w:rsidR="00192FBF" w:rsidRDefault="00192FBF" w:rsidP="00B33902">
            <w:pPr>
              <w:rPr>
                <w:sz w:val="22"/>
                <w:szCs w:val="22"/>
              </w:rPr>
            </w:pPr>
          </w:p>
          <w:p w:rsidR="00554BBD" w:rsidRPr="00554BBD" w:rsidRDefault="00554BBD" w:rsidP="00554BBD">
            <w:pPr>
              <w:jc w:val="center"/>
              <w:rPr>
                <w:sz w:val="22"/>
                <w:szCs w:val="22"/>
              </w:rPr>
            </w:pPr>
            <w:r w:rsidRPr="00554BBD">
              <w:rPr>
                <w:b/>
                <w:sz w:val="22"/>
                <w:szCs w:val="22"/>
              </w:rPr>
              <w:t>NZ</w:t>
            </w:r>
          </w:p>
          <w:p w:rsidR="006E5A32" w:rsidRPr="007C763C" w:rsidRDefault="006E5A32">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192FBF" w:rsidRDefault="00192FBF" w:rsidP="00554BBD">
            <w:pPr>
              <w:jc w:val="center"/>
              <w:rPr>
                <w:sz w:val="22"/>
                <w:szCs w:val="22"/>
              </w:rPr>
            </w:pPr>
          </w:p>
          <w:p w:rsidR="00B37143" w:rsidRDefault="00B37143" w:rsidP="00554BBD">
            <w:pPr>
              <w:jc w:val="center"/>
              <w:rPr>
                <w:sz w:val="22"/>
                <w:szCs w:val="22"/>
              </w:rPr>
            </w:pPr>
          </w:p>
          <w:p w:rsidR="00192FBF" w:rsidRDefault="00192FBF" w:rsidP="00554BBD">
            <w:pPr>
              <w:jc w:val="center"/>
              <w:rPr>
                <w:sz w:val="22"/>
                <w:szCs w:val="22"/>
              </w:rPr>
            </w:pPr>
          </w:p>
          <w:p w:rsidR="00C668D7" w:rsidRPr="007C763C" w:rsidRDefault="00554BBD" w:rsidP="00554BBD">
            <w:pPr>
              <w:jc w:val="center"/>
              <w:rPr>
                <w:sz w:val="22"/>
                <w:szCs w:val="22"/>
              </w:rPr>
            </w:pPr>
            <w:r w:rsidRPr="00554BBD">
              <w:rPr>
                <w:b/>
                <w:sz w:val="22"/>
                <w:szCs w:val="22"/>
              </w:rPr>
              <w:t>NZ</w:t>
            </w: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192FBF" w:rsidRDefault="00192FBF"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335E82" w:rsidRDefault="00335E82" w:rsidP="00554BBD">
            <w:pPr>
              <w:jc w:val="center"/>
              <w:rPr>
                <w:sz w:val="22"/>
                <w:szCs w:val="22"/>
              </w:rPr>
            </w:pPr>
          </w:p>
          <w:p w:rsidR="00192FBF" w:rsidRDefault="00192FBF" w:rsidP="00554BBD">
            <w:pPr>
              <w:jc w:val="center"/>
              <w:rPr>
                <w:sz w:val="22"/>
                <w:szCs w:val="22"/>
              </w:rPr>
            </w:pPr>
          </w:p>
          <w:p w:rsidR="00C668D7" w:rsidRPr="007C763C" w:rsidRDefault="00554BBD" w:rsidP="00554BBD">
            <w:pPr>
              <w:jc w:val="center"/>
              <w:rPr>
                <w:sz w:val="22"/>
                <w:szCs w:val="22"/>
              </w:rPr>
            </w:pPr>
            <w:r w:rsidRPr="00554BBD">
              <w:rPr>
                <w:b/>
                <w:sz w:val="22"/>
                <w:szCs w:val="22"/>
              </w:rPr>
              <w:t>NZ</w:t>
            </w: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Pr="007C763C" w:rsidRDefault="00C668D7">
            <w:pPr>
              <w:jc w:val="center"/>
              <w:rPr>
                <w:sz w:val="22"/>
                <w:szCs w:val="22"/>
              </w:rPr>
            </w:pPr>
          </w:p>
          <w:p w:rsidR="00C668D7" w:rsidRDefault="00C668D7">
            <w:pPr>
              <w:jc w:val="center"/>
              <w:rPr>
                <w:sz w:val="22"/>
                <w:szCs w:val="22"/>
              </w:rPr>
            </w:pPr>
          </w:p>
          <w:p w:rsidR="00F626FA" w:rsidRPr="007C763C" w:rsidRDefault="00F626FA">
            <w:pPr>
              <w:jc w:val="center"/>
              <w:rPr>
                <w:sz w:val="22"/>
                <w:szCs w:val="22"/>
              </w:rPr>
            </w:pPr>
          </w:p>
          <w:p w:rsidR="00D23A87" w:rsidRDefault="00D23A87">
            <w:pPr>
              <w:jc w:val="center"/>
              <w:rPr>
                <w:sz w:val="22"/>
                <w:szCs w:val="22"/>
              </w:rPr>
            </w:pPr>
          </w:p>
          <w:p w:rsidR="00B45304" w:rsidRDefault="00B45304" w:rsidP="00335E82">
            <w:pPr>
              <w:rPr>
                <w:sz w:val="22"/>
                <w:szCs w:val="22"/>
              </w:rPr>
            </w:pPr>
          </w:p>
          <w:p w:rsidR="00335E82" w:rsidRPr="007C763C" w:rsidRDefault="00335E82" w:rsidP="00F626FA">
            <w:pPr>
              <w:jc w:val="center"/>
              <w:rPr>
                <w:sz w:val="22"/>
                <w:szCs w:val="22"/>
              </w:rPr>
            </w:pPr>
            <w:r>
              <w:rPr>
                <w:sz w:val="22"/>
                <w:szCs w:val="22"/>
              </w:rPr>
              <w:t>595/2003</w:t>
            </w:r>
          </w:p>
          <w:p w:rsidR="0096571F" w:rsidRPr="007C763C" w:rsidRDefault="0096571F">
            <w:pPr>
              <w:jc w:val="center"/>
              <w:rPr>
                <w:sz w:val="22"/>
                <w:szCs w:val="22"/>
              </w:rPr>
            </w:pPr>
          </w:p>
          <w:p w:rsidR="0096571F" w:rsidRPr="007C763C" w:rsidRDefault="0096571F">
            <w:pPr>
              <w:jc w:val="center"/>
              <w:rPr>
                <w:sz w:val="22"/>
                <w:szCs w:val="22"/>
              </w:rPr>
            </w:pPr>
          </w:p>
          <w:p w:rsidR="0096571F" w:rsidRPr="007C763C" w:rsidRDefault="0096571F">
            <w:pPr>
              <w:jc w:val="center"/>
              <w:rPr>
                <w:sz w:val="22"/>
                <w:szCs w:val="22"/>
              </w:rPr>
            </w:pPr>
          </w:p>
          <w:p w:rsidR="0096571F" w:rsidRPr="007C763C" w:rsidRDefault="0096571F">
            <w:pPr>
              <w:jc w:val="center"/>
              <w:rPr>
                <w:sz w:val="22"/>
                <w:szCs w:val="22"/>
              </w:rPr>
            </w:pPr>
          </w:p>
          <w:p w:rsidR="00800B0C" w:rsidRPr="007C763C" w:rsidRDefault="00800B0C">
            <w:pPr>
              <w:jc w:val="center"/>
              <w:rPr>
                <w:sz w:val="22"/>
                <w:szCs w:val="22"/>
              </w:rPr>
            </w:pPr>
          </w:p>
          <w:p w:rsidR="00800B0C" w:rsidRPr="007C763C" w:rsidRDefault="00800B0C">
            <w:pPr>
              <w:jc w:val="center"/>
              <w:rPr>
                <w:sz w:val="22"/>
                <w:szCs w:val="22"/>
              </w:rPr>
            </w:pPr>
          </w:p>
          <w:p w:rsidR="00192FBF" w:rsidRDefault="00192FBF" w:rsidP="00554BBD">
            <w:pPr>
              <w:jc w:val="center"/>
              <w:rPr>
                <w:sz w:val="22"/>
                <w:szCs w:val="22"/>
              </w:rPr>
            </w:pPr>
          </w:p>
          <w:p w:rsidR="00192FBF" w:rsidRDefault="00192FBF" w:rsidP="00554BBD">
            <w:pPr>
              <w:jc w:val="center"/>
              <w:rPr>
                <w:sz w:val="22"/>
                <w:szCs w:val="22"/>
              </w:rPr>
            </w:pPr>
          </w:p>
          <w:p w:rsidR="00800B0C" w:rsidRPr="007C763C" w:rsidRDefault="00800B0C">
            <w:pPr>
              <w:jc w:val="center"/>
              <w:rPr>
                <w:sz w:val="22"/>
                <w:szCs w:val="22"/>
              </w:rPr>
            </w:pPr>
          </w:p>
          <w:p w:rsidR="00800B0C" w:rsidRPr="007C763C" w:rsidRDefault="00800B0C">
            <w:pPr>
              <w:jc w:val="center"/>
              <w:rPr>
                <w:sz w:val="22"/>
                <w:szCs w:val="22"/>
              </w:rPr>
            </w:pPr>
          </w:p>
          <w:p w:rsidR="00800B0C" w:rsidRPr="007C763C" w:rsidRDefault="00800B0C">
            <w:pPr>
              <w:jc w:val="center"/>
              <w:rPr>
                <w:sz w:val="22"/>
                <w:szCs w:val="22"/>
              </w:rPr>
            </w:pPr>
          </w:p>
          <w:p w:rsidR="00800B0C" w:rsidRPr="007C763C" w:rsidRDefault="00800B0C">
            <w:pPr>
              <w:jc w:val="center"/>
              <w:rPr>
                <w:sz w:val="22"/>
                <w:szCs w:val="22"/>
              </w:rPr>
            </w:pPr>
          </w:p>
          <w:p w:rsidR="00800B0C" w:rsidRPr="007C763C" w:rsidRDefault="00800B0C">
            <w:pPr>
              <w:jc w:val="center"/>
              <w:rPr>
                <w:sz w:val="22"/>
                <w:szCs w:val="22"/>
              </w:rPr>
            </w:pPr>
          </w:p>
          <w:p w:rsidR="00800B0C" w:rsidRDefault="00800B0C">
            <w:pPr>
              <w:jc w:val="center"/>
              <w:rPr>
                <w:sz w:val="22"/>
                <w:szCs w:val="22"/>
              </w:rPr>
            </w:pPr>
          </w:p>
          <w:p w:rsidR="009A2823" w:rsidRDefault="009A2823">
            <w:pPr>
              <w:jc w:val="center"/>
              <w:rPr>
                <w:sz w:val="22"/>
                <w:szCs w:val="22"/>
              </w:rPr>
            </w:pPr>
          </w:p>
          <w:p w:rsidR="009A2823" w:rsidRPr="007C763C" w:rsidRDefault="009A2823">
            <w:pPr>
              <w:jc w:val="center"/>
              <w:rPr>
                <w:sz w:val="22"/>
                <w:szCs w:val="22"/>
              </w:rPr>
            </w:pPr>
          </w:p>
          <w:p w:rsidR="00800B0C" w:rsidRPr="007C763C" w:rsidRDefault="00800B0C">
            <w:pPr>
              <w:jc w:val="center"/>
              <w:rPr>
                <w:sz w:val="22"/>
                <w:szCs w:val="22"/>
              </w:rPr>
            </w:pPr>
          </w:p>
          <w:p w:rsidR="00800B0C" w:rsidRPr="007C763C" w:rsidRDefault="00800B0C">
            <w:pPr>
              <w:jc w:val="center"/>
              <w:rPr>
                <w:sz w:val="22"/>
                <w:szCs w:val="22"/>
              </w:rPr>
            </w:pPr>
          </w:p>
          <w:p w:rsidR="00800B0C" w:rsidRPr="007C763C" w:rsidRDefault="00800B0C">
            <w:pPr>
              <w:jc w:val="center"/>
              <w:rPr>
                <w:sz w:val="22"/>
                <w:szCs w:val="22"/>
              </w:rPr>
            </w:pPr>
          </w:p>
          <w:p w:rsidR="00800B0C" w:rsidRPr="007C763C" w:rsidRDefault="00800B0C">
            <w:pPr>
              <w:jc w:val="center"/>
              <w:rPr>
                <w:sz w:val="22"/>
                <w:szCs w:val="22"/>
              </w:rPr>
            </w:pPr>
          </w:p>
          <w:p w:rsidR="00800B0C" w:rsidRDefault="00800B0C">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554BBD" w:rsidRDefault="00554BBD">
            <w:pPr>
              <w:jc w:val="center"/>
              <w:rPr>
                <w:sz w:val="22"/>
                <w:szCs w:val="22"/>
              </w:rPr>
            </w:pPr>
          </w:p>
          <w:p w:rsidR="00192FBF" w:rsidRDefault="00192FBF" w:rsidP="00554BBD">
            <w:pPr>
              <w:jc w:val="center"/>
              <w:rPr>
                <w:sz w:val="22"/>
                <w:szCs w:val="22"/>
              </w:rPr>
            </w:pPr>
          </w:p>
          <w:p w:rsidR="00192FBF" w:rsidRDefault="00192FBF" w:rsidP="00554BBD">
            <w:pPr>
              <w:jc w:val="center"/>
              <w:rPr>
                <w:sz w:val="22"/>
                <w:szCs w:val="22"/>
              </w:rPr>
            </w:pPr>
          </w:p>
          <w:p w:rsidR="00E1117B" w:rsidRDefault="00E1117B"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9A2823" w:rsidRDefault="009A2823" w:rsidP="00554BBD">
            <w:pPr>
              <w:jc w:val="center"/>
              <w:rPr>
                <w:b/>
                <w:sz w:val="22"/>
                <w:szCs w:val="22"/>
              </w:rPr>
            </w:pPr>
          </w:p>
          <w:p w:rsidR="00E1117B" w:rsidRDefault="00E1117B" w:rsidP="00554BBD">
            <w:pPr>
              <w:jc w:val="center"/>
              <w:rPr>
                <w:b/>
                <w:sz w:val="22"/>
                <w:szCs w:val="22"/>
              </w:rPr>
            </w:pPr>
          </w:p>
          <w:p w:rsidR="00E1117B" w:rsidRDefault="00E1117B" w:rsidP="00554BBD">
            <w:pPr>
              <w:jc w:val="center"/>
              <w:rPr>
                <w:b/>
                <w:sz w:val="22"/>
                <w:szCs w:val="22"/>
              </w:rPr>
            </w:pPr>
          </w:p>
          <w:p w:rsidR="00E1117B" w:rsidRDefault="00E1117B" w:rsidP="00554BBD">
            <w:pPr>
              <w:jc w:val="center"/>
              <w:rPr>
                <w:b/>
                <w:sz w:val="22"/>
                <w:szCs w:val="22"/>
              </w:rPr>
            </w:pPr>
          </w:p>
          <w:p w:rsidR="00E1117B" w:rsidRDefault="00E1117B" w:rsidP="00554BBD">
            <w:pPr>
              <w:jc w:val="center"/>
              <w:rPr>
                <w:b/>
                <w:sz w:val="22"/>
                <w:szCs w:val="22"/>
              </w:rPr>
            </w:pPr>
          </w:p>
          <w:p w:rsidR="00E1117B" w:rsidRDefault="00E1117B" w:rsidP="00A92C02">
            <w:pPr>
              <w:rPr>
                <w:b/>
                <w:sz w:val="22"/>
                <w:szCs w:val="22"/>
              </w:rPr>
            </w:pPr>
          </w:p>
          <w:p w:rsidR="00192FBF" w:rsidRDefault="00192FBF" w:rsidP="00E1117B">
            <w:pPr>
              <w:jc w:val="center"/>
              <w:rPr>
                <w:sz w:val="22"/>
                <w:szCs w:val="22"/>
              </w:rPr>
            </w:pPr>
          </w:p>
          <w:p w:rsidR="00192FBF" w:rsidRDefault="00192FBF" w:rsidP="00E1117B">
            <w:pPr>
              <w:jc w:val="center"/>
              <w:rPr>
                <w:sz w:val="22"/>
                <w:szCs w:val="22"/>
              </w:rPr>
            </w:pPr>
          </w:p>
          <w:p w:rsidR="00E1117B" w:rsidRDefault="00E1117B" w:rsidP="00E1117B">
            <w:pPr>
              <w:jc w:val="center"/>
              <w:rPr>
                <w:b/>
                <w:sz w:val="22"/>
                <w:szCs w:val="22"/>
              </w:rPr>
            </w:pPr>
            <w:r w:rsidRPr="00E1117B">
              <w:rPr>
                <w:b/>
                <w:sz w:val="22"/>
                <w:szCs w:val="22"/>
              </w:rPr>
              <w:t>NZ</w:t>
            </w:r>
          </w:p>
          <w:p w:rsidR="00E1117B" w:rsidRDefault="00E1117B" w:rsidP="00E1117B">
            <w:pPr>
              <w:jc w:val="center"/>
              <w:rPr>
                <w:b/>
                <w:sz w:val="22"/>
                <w:szCs w:val="22"/>
              </w:rPr>
            </w:pPr>
          </w:p>
          <w:p w:rsidR="00E1117B" w:rsidRDefault="00E1117B" w:rsidP="00E1117B">
            <w:pPr>
              <w:jc w:val="center"/>
              <w:rPr>
                <w:b/>
                <w:sz w:val="22"/>
                <w:szCs w:val="22"/>
              </w:rPr>
            </w:pPr>
          </w:p>
          <w:p w:rsidR="00192FBF" w:rsidRDefault="00192FBF" w:rsidP="00E1117B">
            <w:pPr>
              <w:jc w:val="center"/>
              <w:rPr>
                <w:sz w:val="22"/>
                <w:szCs w:val="22"/>
              </w:rPr>
            </w:pPr>
          </w:p>
          <w:p w:rsidR="00192FBF" w:rsidRDefault="00192FBF" w:rsidP="00E1117B">
            <w:pPr>
              <w:jc w:val="center"/>
              <w:rPr>
                <w:sz w:val="22"/>
                <w:szCs w:val="22"/>
              </w:rPr>
            </w:pPr>
          </w:p>
          <w:p w:rsidR="00A92C02" w:rsidRDefault="00A92C02" w:rsidP="00E1117B">
            <w:pPr>
              <w:jc w:val="center"/>
              <w:rPr>
                <w:sz w:val="22"/>
                <w:szCs w:val="22"/>
              </w:rPr>
            </w:pPr>
          </w:p>
          <w:p w:rsidR="009A2823" w:rsidRDefault="009A2823" w:rsidP="00E1117B">
            <w:pPr>
              <w:jc w:val="center"/>
              <w:rPr>
                <w:sz w:val="22"/>
                <w:szCs w:val="22"/>
              </w:rPr>
            </w:pPr>
          </w:p>
          <w:p w:rsidR="00E1117B" w:rsidRDefault="00E1117B" w:rsidP="00E1117B">
            <w:pPr>
              <w:jc w:val="center"/>
              <w:rPr>
                <w:b/>
                <w:sz w:val="22"/>
                <w:szCs w:val="22"/>
              </w:rPr>
            </w:pPr>
            <w:r w:rsidRPr="00E1117B">
              <w:rPr>
                <w:b/>
                <w:sz w:val="22"/>
                <w:szCs w:val="22"/>
              </w:rPr>
              <w:t>NZ</w:t>
            </w:r>
          </w:p>
          <w:p w:rsidR="00E1117B" w:rsidRDefault="00E1117B" w:rsidP="00E1117B">
            <w:pPr>
              <w:jc w:val="center"/>
              <w:rPr>
                <w:b/>
                <w:sz w:val="22"/>
                <w:szCs w:val="22"/>
              </w:rPr>
            </w:pPr>
          </w:p>
          <w:p w:rsidR="00E1117B" w:rsidRDefault="00E1117B" w:rsidP="00E1117B">
            <w:pPr>
              <w:jc w:val="center"/>
              <w:rPr>
                <w:b/>
                <w:sz w:val="22"/>
                <w:szCs w:val="22"/>
              </w:rPr>
            </w:pPr>
          </w:p>
          <w:p w:rsidR="00E1117B" w:rsidRPr="007C763C" w:rsidRDefault="00E1117B" w:rsidP="009A2823">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E665C2" w:rsidRDefault="00E665C2" w:rsidP="0091636B">
            <w:pPr>
              <w:pStyle w:val="Normlny0"/>
              <w:jc w:val="center"/>
              <w:rPr>
                <w:sz w:val="22"/>
                <w:szCs w:val="22"/>
              </w:rPr>
            </w:pPr>
          </w:p>
          <w:p w:rsidR="00E665C2" w:rsidRDefault="00E665C2" w:rsidP="0091636B">
            <w:pPr>
              <w:pStyle w:val="Normlny0"/>
              <w:jc w:val="center"/>
              <w:rPr>
                <w:sz w:val="22"/>
                <w:szCs w:val="22"/>
              </w:rPr>
            </w:pPr>
          </w:p>
          <w:p w:rsidR="00E665C2" w:rsidRDefault="00E665C2" w:rsidP="0091636B">
            <w:pPr>
              <w:pStyle w:val="Normlny0"/>
              <w:jc w:val="center"/>
              <w:rPr>
                <w:sz w:val="22"/>
                <w:szCs w:val="22"/>
              </w:rPr>
            </w:pPr>
          </w:p>
          <w:p w:rsidR="0035695C" w:rsidRDefault="00E665C2" w:rsidP="0091636B">
            <w:pPr>
              <w:pStyle w:val="Normlny0"/>
              <w:jc w:val="center"/>
              <w:rPr>
                <w:sz w:val="22"/>
                <w:szCs w:val="22"/>
              </w:rPr>
            </w:pPr>
            <w:r>
              <w:rPr>
                <w:sz w:val="22"/>
                <w:szCs w:val="22"/>
              </w:rPr>
              <w:t>§ 2 písm. h)</w:t>
            </w:r>
          </w:p>
          <w:p w:rsidR="0050213B" w:rsidRDefault="0050213B" w:rsidP="0091636B">
            <w:pPr>
              <w:pStyle w:val="Normlny0"/>
              <w:jc w:val="center"/>
              <w:rPr>
                <w:sz w:val="22"/>
                <w:szCs w:val="22"/>
              </w:rPr>
            </w:pPr>
          </w:p>
          <w:p w:rsidR="0050213B" w:rsidRDefault="0050213B" w:rsidP="0091636B">
            <w:pPr>
              <w:pStyle w:val="Normlny0"/>
              <w:jc w:val="center"/>
              <w:rPr>
                <w:sz w:val="22"/>
                <w:szCs w:val="22"/>
              </w:rPr>
            </w:pPr>
          </w:p>
          <w:p w:rsidR="0050213B" w:rsidRDefault="0050213B" w:rsidP="0091636B">
            <w:pPr>
              <w:pStyle w:val="Normlny0"/>
              <w:jc w:val="center"/>
              <w:rPr>
                <w:sz w:val="22"/>
                <w:szCs w:val="22"/>
              </w:rPr>
            </w:pPr>
          </w:p>
          <w:p w:rsidR="0050213B" w:rsidRPr="007C763C" w:rsidRDefault="0050213B" w:rsidP="0050213B">
            <w:pPr>
              <w:pStyle w:val="Normlny0"/>
              <w:jc w:val="center"/>
              <w:rPr>
                <w:sz w:val="22"/>
                <w:szCs w:val="22"/>
              </w:rPr>
            </w:pPr>
            <w:r>
              <w:rPr>
                <w:sz w:val="22"/>
                <w:szCs w:val="22"/>
              </w:rPr>
              <w:t>Písm. i)</w:t>
            </w: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91636B">
            <w:pPr>
              <w:pStyle w:val="Normlny0"/>
              <w:jc w:val="center"/>
              <w:rPr>
                <w:sz w:val="22"/>
                <w:szCs w:val="22"/>
              </w:rPr>
            </w:pPr>
          </w:p>
          <w:p w:rsidR="00554BBD" w:rsidRDefault="00554BBD" w:rsidP="00F626FA">
            <w:pPr>
              <w:pStyle w:val="Normlny0"/>
              <w:rPr>
                <w:sz w:val="22"/>
                <w:szCs w:val="22"/>
              </w:rPr>
            </w:pPr>
          </w:p>
          <w:p w:rsidR="00F626FA" w:rsidRDefault="00F626FA" w:rsidP="00F626FA">
            <w:pPr>
              <w:pStyle w:val="Normlny0"/>
              <w:rPr>
                <w:sz w:val="22"/>
                <w:szCs w:val="22"/>
              </w:rPr>
            </w:pPr>
          </w:p>
          <w:p w:rsidR="00554BBD" w:rsidRDefault="00554BBD" w:rsidP="00F626FA">
            <w:pPr>
              <w:pStyle w:val="Normlny0"/>
              <w:rPr>
                <w:sz w:val="22"/>
                <w:szCs w:val="22"/>
              </w:rPr>
            </w:pPr>
          </w:p>
          <w:p w:rsidR="00D916BC" w:rsidRPr="007C763C" w:rsidRDefault="00554BBD" w:rsidP="0091636B">
            <w:pPr>
              <w:pStyle w:val="Normlny0"/>
              <w:jc w:val="center"/>
              <w:rPr>
                <w:sz w:val="22"/>
                <w:szCs w:val="22"/>
              </w:rPr>
            </w:pPr>
            <w:r>
              <w:rPr>
                <w:sz w:val="22"/>
                <w:szCs w:val="22"/>
              </w:rPr>
              <w:t xml:space="preserve">§ 8a </w:t>
            </w:r>
          </w:p>
          <w:p w:rsidR="00A9063F" w:rsidRPr="007C763C" w:rsidRDefault="00554BBD" w:rsidP="00554BBD">
            <w:pPr>
              <w:pStyle w:val="Normlny0"/>
              <w:rPr>
                <w:sz w:val="22"/>
                <w:szCs w:val="22"/>
              </w:rPr>
            </w:pPr>
            <w:r>
              <w:rPr>
                <w:sz w:val="22"/>
                <w:szCs w:val="22"/>
              </w:rPr>
              <w:t>písm. a</w:t>
            </w:r>
            <w:r w:rsidR="00A2503C" w:rsidRPr="007C763C">
              <w:rPr>
                <w:sz w:val="22"/>
                <w:szCs w:val="22"/>
              </w:rPr>
              <w:t>)</w:t>
            </w:r>
          </w:p>
          <w:p w:rsidR="007F02B8" w:rsidRPr="007C763C" w:rsidRDefault="007F02B8" w:rsidP="00A2503C">
            <w:pPr>
              <w:pStyle w:val="Normlny0"/>
              <w:jc w:val="center"/>
              <w:rPr>
                <w:sz w:val="22"/>
                <w:szCs w:val="22"/>
              </w:rPr>
            </w:pPr>
          </w:p>
          <w:p w:rsidR="007F02B8" w:rsidRPr="007C763C" w:rsidRDefault="007F02B8" w:rsidP="00A2503C">
            <w:pPr>
              <w:pStyle w:val="Normlny0"/>
              <w:jc w:val="center"/>
              <w:rPr>
                <w:sz w:val="22"/>
                <w:szCs w:val="22"/>
              </w:rPr>
            </w:pPr>
          </w:p>
          <w:p w:rsidR="007F02B8" w:rsidRPr="007C763C" w:rsidRDefault="007F02B8" w:rsidP="00A2503C">
            <w:pPr>
              <w:pStyle w:val="Normlny0"/>
              <w:jc w:val="center"/>
              <w:rPr>
                <w:sz w:val="22"/>
                <w:szCs w:val="22"/>
              </w:rPr>
            </w:pPr>
          </w:p>
          <w:p w:rsidR="007F02B8" w:rsidRPr="007C763C" w:rsidRDefault="007F02B8" w:rsidP="00A2503C">
            <w:pPr>
              <w:pStyle w:val="Normlny0"/>
              <w:jc w:val="center"/>
              <w:rPr>
                <w:sz w:val="22"/>
                <w:szCs w:val="22"/>
              </w:rPr>
            </w:pPr>
          </w:p>
          <w:p w:rsidR="007F02B8" w:rsidRPr="007C763C" w:rsidRDefault="007F02B8" w:rsidP="00A2503C">
            <w:pPr>
              <w:pStyle w:val="Normlny0"/>
              <w:jc w:val="center"/>
              <w:rPr>
                <w:sz w:val="22"/>
                <w:szCs w:val="22"/>
              </w:rPr>
            </w:pPr>
          </w:p>
          <w:p w:rsidR="003952BE" w:rsidRPr="007C763C" w:rsidRDefault="003952BE" w:rsidP="00A2503C">
            <w:pPr>
              <w:pStyle w:val="Normlny0"/>
              <w:jc w:val="center"/>
              <w:rPr>
                <w:sz w:val="22"/>
                <w:szCs w:val="22"/>
              </w:rPr>
            </w:pPr>
          </w:p>
          <w:p w:rsidR="003952BE" w:rsidRPr="007C763C" w:rsidRDefault="003952BE" w:rsidP="00A2503C">
            <w:pPr>
              <w:pStyle w:val="Normlny0"/>
              <w:jc w:val="center"/>
              <w:rPr>
                <w:sz w:val="22"/>
                <w:szCs w:val="22"/>
              </w:rPr>
            </w:pPr>
          </w:p>
          <w:p w:rsidR="008F215A" w:rsidRPr="007C763C" w:rsidRDefault="008F215A" w:rsidP="00A2503C">
            <w:pPr>
              <w:pStyle w:val="Normlny0"/>
              <w:jc w:val="center"/>
              <w:rPr>
                <w:sz w:val="22"/>
                <w:szCs w:val="22"/>
              </w:rPr>
            </w:pPr>
          </w:p>
          <w:p w:rsidR="008F215A" w:rsidRPr="007C763C" w:rsidRDefault="008F215A" w:rsidP="00A2503C">
            <w:pPr>
              <w:pStyle w:val="Normlny0"/>
              <w:jc w:val="center"/>
              <w:rPr>
                <w:sz w:val="22"/>
                <w:szCs w:val="22"/>
              </w:rPr>
            </w:pPr>
          </w:p>
          <w:p w:rsidR="008F215A" w:rsidRPr="007C763C" w:rsidRDefault="008F215A" w:rsidP="00A2503C">
            <w:pPr>
              <w:pStyle w:val="Normlny0"/>
              <w:jc w:val="center"/>
              <w:rPr>
                <w:sz w:val="22"/>
                <w:szCs w:val="22"/>
              </w:rPr>
            </w:pPr>
          </w:p>
          <w:p w:rsidR="008F215A" w:rsidRPr="007C763C" w:rsidRDefault="008F215A" w:rsidP="00A2503C">
            <w:pPr>
              <w:pStyle w:val="Normlny0"/>
              <w:jc w:val="center"/>
              <w:rPr>
                <w:sz w:val="22"/>
                <w:szCs w:val="22"/>
              </w:rPr>
            </w:pPr>
          </w:p>
          <w:p w:rsidR="008F215A" w:rsidRPr="007C763C" w:rsidRDefault="008F215A"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Pr="007C763C" w:rsidRDefault="00C932E2" w:rsidP="00A2503C">
            <w:pPr>
              <w:pStyle w:val="Normlny0"/>
              <w:jc w:val="center"/>
              <w:rPr>
                <w:sz w:val="22"/>
                <w:szCs w:val="22"/>
              </w:rPr>
            </w:pPr>
          </w:p>
          <w:p w:rsidR="00C932E2" w:rsidRDefault="00C932E2"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7902B8" w:rsidRDefault="007902B8" w:rsidP="00A2503C">
            <w:pPr>
              <w:pStyle w:val="Normlny0"/>
              <w:jc w:val="center"/>
              <w:rPr>
                <w:sz w:val="22"/>
                <w:szCs w:val="22"/>
              </w:rPr>
            </w:pPr>
          </w:p>
          <w:p w:rsidR="009A2823" w:rsidRPr="007C763C" w:rsidRDefault="009A2823" w:rsidP="00A2503C">
            <w:pPr>
              <w:pStyle w:val="Normlny0"/>
              <w:jc w:val="center"/>
              <w:rPr>
                <w:sz w:val="22"/>
                <w:szCs w:val="22"/>
              </w:rPr>
            </w:pPr>
          </w:p>
          <w:p w:rsidR="00C932E2" w:rsidRDefault="00C932E2" w:rsidP="00A2503C">
            <w:pPr>
              <w:pStyle w:val="Normlny0"/>
              <w:jc w:val="center"/>
              <w:rPr>
                <w:sz w:val="22"/>
                <w:szCs w:val="22"/>
              </w:rPr>
            </w:pPr>
          </w:p>
          <w:p w:rsidR="0050213B" w:rsidRPr="007C763C" w:rsidRDefault="0050213B" w:rsidP="00A2503C">
            <w:pPr>
              <w:pStyle w:val="Normlny0"/>
              <w:jc w:val="center"/>
              <w:rPr>
                <w:sz w:val="22"/>
                <w:szCs w:val="22"/>
              </w:rPr>
            </w:pPr>
          </w:p>
          <w:p w:rsidR="00554BBD" w:rsidRPr="00554BBD" w:rsidRDefault="00554BBD" w:rsidP="00554BBD">
            <w:pPr>
              <w:pStyle w:val="Normlny0"/>
              <w:jc w:val="center"/>
              <w:rPr>
                <w:sz w:val="22"/>
                <w:szCs w:val="22"/>
              </w:rPr>
            </w:pPr>
            <w:r w:rsidRPr="00554BBD">
              <w:rPr>
                <w:sz w:val="22"/>
                <w:szCs w:val="22"/>
              </w:rPr>
              <w:t xml:space="preserve">§ 8a </w:t>
            </w:r>
          </w:p>
          <w:p w:rsidR="00C932E2" w:rsidRPr="007C763C" w:rsidRDefault="00335E82" w:rsidP="00554BBD">
            <w:pPr>
              <w:pStyle w:val="Normlny0"/>
              <w:jc w:val="center"/>
              <w:rPr>
                <w:sz w:val="22"/>
                <w:szCs w:val="22"/>
              </w:rPr>
            </w:pPr>
            <w:r>
              <w:rPr>
                <w:sz w:val="22"/>
                <w:szCs w:val="22"/>
              </w:rPr>
              <w:t>písm. c</w:t>
            </w:r>
            <w:r w:rsidR="00554BBD" w:rsidRPr="00554BBD">
              <w:rPr>
                <w:sz w:val="22"/>
                <w:szCs w:val="22"/>
              </w:rPr>
              <w:t>)</w:t>
            </w:r>
          </w:p>
          <w:p w:rsidR="006E5A32" w:rsidRPr="007C763C" w:rsidRDefault="006E5A32" w:rsidP="00335E82">
            <w:pPr>
              <w:pStyle w:val="Normlny0"/>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9A2823" w:rsidRPr="007C763C" w:rsidRDefault="009A2823" w:rsidP="00335E82">
            <w:pPr>
              <w:pStyle w:val="Normlny0"/>
              <w:rPr>
                <w:sz w:val="22"/>
                <w:szCs w:val="22"/>
              </w:rPr>
            </w:pPr>
          </w:p>
          <w:p w:rsidR="00554BBD" w:rsidRPr="00554BBD" w:rsidRDefault="00554BBD" w:rsidP="00554BBD">
            <w:pPr>
              <w:pStyle w:val="Normlny0"/>
              <w:jc w:val="center"/>
              <w:rPr>
                <w:sz w:val="22"/>
                <w:szCs w:val="22"/>
              </w:rPr>
            </w:pPr>
            <w:r w:rsidRPr="00554BBD">
              <w:rPr>
                <w:sz w:val="22"/>
                <w:szCs w:val="22"/>
              </w:rPr>
              <w:t xml:space="preserve">§ 8a </w:t>
            </w:r>
          </w:p>
          <w:p w:rsidR="006E5A32" w:rsidRPr="007C763C" w:rsidRDefault="00335E82" w:rsidP="00554BBD">
            <w:pPr>
              <w:pStyle w:val="Normlny0"/>
              <w:jc w:val="center"/>
              <w:rPr>
                <w:sz w:val="22"/>
                <w:szCs w:val="22"/>
              </w:rPr>
            </w:pPr>
            <w:r>
              <w:rPr>
                <w:sz w:val="22"/>
                <w:szCs w:val="22"/>
              </w:rPr>
              <w:t>písm. b</w:t>
            </w:r>
            <w:r w:rsidR="00554BBD" w:rsidRPr="00554BBD">
              <w:rPr>
                <w:sz w:val="22"/>
                <w:szCs w:val="22"/>
              </w:rPr>
              <w:t>)</w:t>
            </w: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Default="006E5A32" w:rsidP="00A2503C">
            <w:pPr>
              <w:pStyle w:val="Normlny0"/>
              <w:jc w:val="center"/>
              <w:rPr>
                <w:sz w:val="22"/>
                <w:szCs w:val="22"/>
              </w:rPr>
            </w:pPr>
          </w:p>
          <w:p w:rsidR="009A2823" w:rsidRDefault="009A2823" w:rsidP="00A2503C">
            <w:pPr>
              <w:pStyle w:val="Normlny0"/>
              <w:jc w:val="center"/>
              <w:rPr>
                <w:sz w:val="22"/>
                <w:szCs w:val="22"/>
              </w:rPr>
            </w:pPr>
          </w:p>
          <w:p w:rsidR="00B37143" w:rsidRPr="007C763C" w:rsidRDefault="00B37143" w:rsidP="00A2503C">
            <w:pPr>
              <w:pStyle w:val="Normlny0"/>
              <w:jc w:val="center"/>
              <w:rPr>
                <w:sz w:val="22"/>
                <w:szCs w:val="22"/>
              </w:rPr>
            </w:pPr>
          </w:p>
          <w:p w:rsidR="00554BBD" w:rsidRPr="00554BBD" w:rsidRDefault="00554BBD" w:rsidP="00554BBD">
            <w:pPr>
              <w:pStyle w:val="Normlny0"/>
              <w:jc w:val="center"/>
              <w:rPr>
                <w:sz w:val="22"/>
                <w:szCs w:val="22"/>
              </w:rPr>
            </w:pPr>
            <w:r w:rsidRPr="00554BBD">
              <w:rPr>
                <w:sz w:val="22"/>
                <w:szCs w:val="22"/>
              </w:rPr>
              <w:t xml:space="preserve">§ 8a </w:t>
            </w:r>
          </w:p>
          <w:p w:rsidR="006E5A32" w:rsidRPr="007C763C" w:rsidRDefault="00554BBD" w:rsidP="00554BBD">
            <w:pPr>
              <w:pStyle w:val="Normlny0"/>
              <w:jc w:val="center"/>
              <w:rPr>
                <w:sz w:val="22"/>
                <w:szCs w:val="22"/>
              </w:rPr>
            </w:pPr>
            <w:r>
              <w:rPr>
                <w:sz w:val="22"/>
                <w:szCs w:val="22"/>
              </w:rPr>
              <w:t>písm. d</w:t>
            </w:r>
            <w:r w:rsidRPr="00554BBD">
              <w:rPr>
                <w:sz w:val="22"/>
                <w:szCs w:val="22"/>
              </w:rPr>
              <w:t>)</w:t>
            </w: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DC0003" w:rsidRPr="007C763C" w:rsidRDefault="00DC0003" w:rsidP="00A2503C">
            <w:pPr>
              <w:pStyle w:val="Normlny0"/>
              <w:jc w:val="center"/>
              <w:rPr>
                <w:sz w:val="22"/>
                <w:szCs w:val="22"/>
              </w:rPr>
            </w:pPr>
          </w:p>
          <w:p w:rsidR="00DC0003" w:rsidRPr="007C763C" w:rsidRDefault="00DC0003" w:rsidP="00A2503C">
            <w:pPr>
              <w:pStyle w:val="Normlny0"/>
              <w:jc w:val="center"/>
              <w:rPr>
                <w:sz w:val="22"/>
                <w:szCs w:val="22"/>
              </w:rPr>
            </w:pPr>
          </w:p>
          <w:p w:rsidR="00DC0003" w:rsidRPr="007C763C" w:rsidRDefault="00DC0003" w:rsidP="00A2503C">
            <w:pPr>
              <w:pStyle w:val="Normlny0"/>
              <w:jc w:val="center"/>
              <w:rPr>
                <w:sz w:val="22"/>
                <w:szCs w:val="22"/>
              </w:rPr>
            </w:pPr>
          </w:p>
          <w:p w:rsidR="00DC0003" w:rsidRPr="007C763C" w:rsidRDefault="00DC0003" w:rsidP="00A2503C">
            <w:pPr>
              <w:pStyle w:val="Normlny0"/>
              <w:jc w:val="center"/>
              <w:rPr>
                <w:sz w:val="22"/>
                <w:szCs w:val="22"/>
              </w:rPr>
            </w:pPr>
          </w:p>
          <w:p w:rsidR="00DC0003" w:rsidRPr="007C763C" w:rsidRDefault="00DC0003" w:rsidP="00A2503C">
            <w:pPr>
              <w:pStyle w:val="Normlny0"/>
              <w:jc w:val="center"/>
              <w:rPr>
                <w:sz w:val="22"/>
                <w:szCs w:val="22"/>
              </w:rPr>
            </w:pPr>
          </w:p>
          <w:p w:rsidR="00DC0003" w:rsidRPr="007C763C" w:rsidRDefault="00DC0003" w:rsidP="00A2503C">
            <w:pPr>
              <w:pStyle w:val="Normlny0"/>
              <w:jc w:val="center"/>
              <w:rPr>
                <w:sz w:val="22"/>
                <w:szCs w:val="22"/>
              </w:rPr>
            </w:pPr>
          </w:p>
          <w:p w:rsidR="00DC0003" w:rsidRPr="007C763C" w:rsidRDefault="00DC0003" w:rsidP="00A2503C">
            <w:pPr>
              <w:pStyle w:val="Normlny0"/>
              <w:jc w:val="center"/>
              <w:rPr>
                <w:sz w:val="22"/>
                <w:szCs w:val="22"/>
              </w:rPr>
            </w:pPr>
          </w:p>
          <w:p w:rsidR="00DC0003" w:rsidRPr="007C763C" w:rsidRDefault="00DC0003" w:rsidP="00A2503C">
            <w:pPr>
              <w:pStyle w:val="Normlny0"/>
              <w:jc w:val="center"/>
              <w:rPr>
                <w:sz w:val="22"/>
                <w:szCs w:val="22"/>
              </w:rPr>
            </w:pPr>
          </w:p>
          <w:p w:rsidR="00DC0003" w:rsidRDefault="00DC0003"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335E82" w:rsidRDefault="00335E82" w:rsidP="00A2503C">
            <w:pPr>
              <w:pStyle w:val="Normlny0"/>
              <w:jc w:val="center"/>
              <w:rPr>
                <w:sz w:val="22"/>
                <w:szCs w:val="22"/>
              </w:rPr>
            </w:pPr>
          </w:p>
          <w:p w:rsidR="00335E82" w:rsidRPr="007C763C" w:rsidRDefault="00335E82" w:rsidP="00A2503C">
            <w:pPr>
              <w:pStyle w:val="Normlny0"/>
              <w:jc w:val="center"/>
              <w:rPr>
                <w:sz w:val="22"/>
                <w:szCs w:val="22"/>
              </w:rPr>
            </w:pPr>
          </w:p>
          <w:p w:rsidR="006E5A32" w:rsidRDefault="006E5A32" w:rsidP="00335E82">
            <w:pPr>
              <w:pStyle w:val="Normlny0"/>
              <w:rPr>
                <w:sz w:val="22"/>
                <w:szCs w:val="22"/>
              </w:rPr>
            </w:pPr>
          </w:p>
          <w:p w:rsidR="009A2823" w:rsidRPr="007C763C" w:rsidRDefault="009A2823" w:rsidP="00335E82">
            <w:pPr>
              <w:pStyle w:val="Normlny0"/>
              <w:rPr>
                <w:sz w:val="22"/>
                <w:szCs w:val="22"/>
              </w:rPr>
            </w:pPr>
          </w:p>
          <w:p w:rsidR="006E5A32" w:rsidRPr="007C763C" w:rsidRDefault="00554BBD" w:rsidP="00A2503C">
            <w:pPr>
              <w:pStyle w:val="Normlny0"/>
              <w:jc w:val="center"/>
              <w:rPr>
                <w:sz w:val="22"/>
                <w:szCs w:val="22"/>
              </w:rPr>
            </w:pPr>
            <w:r>
              <w:rPr>
                <w:sz w:val="22"/>
                <w:szCs w:val="22"/>
              </w:rPr>
              <w:t>§ 8a písm. e)</w:t>
            </w: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Default="006E5A32" w:rsidP="00A2503C">
            <w:pPr>
              <w:pStyle w:val="Normlny0"/>
              <w:jc w:val="center"/>
              <w:rPr>
                <w:sz w:val="22"/>
                <w:szCs w:val="22"/>
              </w:rPr>
            </w:pPr>
          </w:p>
          <w:p w:rsidR="00F626FA" w:rsidRDefault="00F626FA" w:rsidP="00A2503C">
            <w:pPr>
              <w:pStyle w:val="Normlny0"/>
              <w:jc w:val="center"/>
              <w:rPr>
                <w:sz w:val="22"/>
                <w:szCs w:val="22"/>
              </w:rPr>
            </w:pPr>
          </w:p>
          <w:p w:rsidR="00A92C02" w:rsidRPr="007C763C" w:rsidRDefault="00A92C02" w:rsidP="00F626FA">
            <w:pPr>
              <w:pStyle w:val="Normlny0"/>
              <w:rPr>
                <w:sz w:val="22"/>
                <w:szCs w:val="22"/>
              </w:rPr>
            </w:pPr>
          </w:p>
          <w:p w:rsidR="006E5A32" w:rsidRPr="007C763C" w:rsidRDefault="00554BBD" w:rsidP="00A2503C">
            <w:pPr>
              <w:pStyle w:val="Normlny0"/>
              <w:jc w:val="center"/>
              <w:rPr>
                <w:sz w:val="22"/>
                <w:szCs w:val="22"/>
              </w:rPr>
            </w:pPr>
            <w:r w:rsidRPr="00554BBD">
              <w:rPr>
                <w:sz w:val="22"/>
                <w:szCs w:val="22"/>
              </w:rPr>
              <w:t xml:space="preserve">§ </w:t>
            </w:r>
            <w:r w:rsidR="00335E82">
              <w:rPr>
                <w:sz w:val="22"/>
                <w:szCs w:val="22"/>
              </w:rPr>
              <w:t>2 písm. n)</w:t>
            </w: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DC0003" w:rsidRPr="007C763C" w:rsidRDefault="00DC0003" w:rsidP="00A2503C">
            <w:pPr>
              <w:pStyle w:val="Normlny0"/>
              <w:jc w:val="center"/>
              <w:rPr>
                <w:sz w:val="22"/>
                <w:szCs w:val="22"/>
              </w:rPr>
            </w:pPr>
          </w:p>
          <w:p w:rsidR="00DC0003" w:rsidRPr="007C763C" w:rsidRDefault="00DC0003" w:rsidP="00A2503C">
            <w:pPr>
              <w:pStyle w:val="Normlny0"/>
              <w:jc w:val="center"/>
              <w:rPr>
                <w:sz w:val="22"/>
                <w:szCs w:val="22"/>
              </w:rPr>
            </w:pPr>
          </w:p>
          <w:p w:rsidR="00DC0003" w:rsidRPr="007C763C" w:rsidRDefault="00DC0003" w:rsidP="00A2503C">
            <w:pPr>
              <w:pStyle w:val="Normlny0"/>
              <w:jc w:val="center"/>
              <w:rPr>
                <w:sz w:val="22"/>
                <w:szCs w:val="22"/>
              </w:rPr>
            </w:pPr>
          </w:p>
          <w:p w:rsidR="006E5A32" w:rsidRPr="007C763C" w:rsidRDefault="009A2823" w:rsidP="00A2503C">
            <w:pPr>
              <w:pStyle w:val="Normlny0"/>
              <w:jc w:val="center"/>
              <w:rPr>
                <w:sz w:val="22"/>
                <w:szCs w:val="22"/>
              </w:rPr>
            </w:pPr>
            <w:r>
              <w:rPr>
                <w:sz w:val="22"/>
                <w:szCs w:val="22"/>
              </w:rPr>
              <w:t>§ 2 písm. o)</w:t>
            </w: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6E5A32" w:rsidRPr="007C763C" w:rsidRDefault="006E5A32" w:rsidP="00A2503C">
            <w:pPr>
              <w:pStyle w:val="Normlny0"/>
              <w:jc w:val="center"/>
              <w:rPr>
                <w:sz w:val="22"/>
                <w:szCs w:val="22"/>
              </w:rPr>
            </w:pPr>
          </w:p>
          <w:p w:rsidR="00E1117B" w:rsidRDefault="00E1117B"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9A2823">
            <w:pPr>
              <w:pStyle w:val="Normlny0"/>
              <w:rPr>
                <w:sz w:val="22"/>
                <w:szCs w:val="22"/>
              </w:rPr>
            </w:pPr>
          </w:p>
          <w:p w:rsidR="00E1117B" w:rsidRDefault="00E1117B" w:rsidP="00A92C02">
            <w:pPr>
              <w:pStyle w:val="Normlny0"/>
              <w:rPr>
                <w:sz w:val="22"/>
                <w:szCs w:val="22"/>
              </w:rPr>
            </w:pPr>
          </w:p>
          <w:p w:rsidR="009A2823" w:rsidRDefault="009A2823" w:rsidP="00A2503C">
            <w:pPr>
              <w:pStyle w:val="Normlny0"/>
              <w:jc w:val="center"/>
              <w:rPr>
                <w:sz w:val="22"/>
                <w:szCs w:val="22"/>
              </w:rPr>
            </w:pPr>
          </w:p>
          <w:p w:rsidR="00E1117B" w:rsidRDefault="00E1117B" w:rsidP="00A2503C">
            <w:pPr>
              <w:pStyle w:val="Normlny0"/>
              <w:jc w:val="center"/>
              <w:rPr>
                <w:sz w:val="22"/>
                <w:szCs w:val="22"/>
              </w:rPr>
            </w:pPr>
            <w:r w:rsidRPr="00E1117B">
              <w:rPr>
                <w:sz w:val="22"/>
                <w:szCs w:val="22"/>
              </w:rPr>
              <w:t>§</w:t>
            </w:r>
            <w:r w:rsidR="009A2823">
              <w:rPr>
                <w:sz w:val="22"/>
                <w:szCs w:val="22"/>
              </w:rPr>
              <w:t xml:space="preserve"> 8a písm. f</w:t>
            </w:r>
            <w:r>
              <w:rPr>
                <w:sz w:val="22"/>
                <w:szCs w:val="22"/>
              </w:rPr>
              <w:t>)</w:t>
            </w:r>
          </w:p>
          <w:p w:rsidR="00E1117B" w:rsidRDefault="00E1117B" w:rsidP="00A2503C">
            <w:pPr>
              <w:pStyle w:val="Normlny0"/>
              <w:jc w:val="center"/>
              <w:rPr>
                <w:sz w:val="22"/>
                <w:szCs w:val="22"/>
              </w:rPr>
            </w:pPr>
          </w:p>
          <w:p w:rsidR="00E1117B" w:rsidRDefault="00E1117B" w:rsidP="00A2503C">
            <w:pPr>
              <w:pStyle w:val="Normlny0"/>
              <w:jc w:val="center"/>
              <w:rPr>
                <w:sz w:val="22"/>
                <w:szCs w:val="22"/>
              </w:rPr>
            </w:pPr>
          </w:p>
          <w:p w:rsidR="00E1117B" w:rsidRDefault="00E1117B" w:rsidP="00A2503C">
            <w:pPr>
              <w:pStyle w:val="Normlny0"/>
              <w:jc w:val="center"/>
              <w:rPr>
                <w:sz w:val="22"/>
                <w:szCs w:val="22"/>
              </w:rPr>
            </w:pPr>
          </w:p>
          <w:p w:rsidR="009A2823" w:rsidRDefault="009A2823" w:rsidP="00A2503C">
            <w:pPr>
              <w:pStyle w:val="Normlny0"/>
              <w:jc w:val="center"/>
              <w:rPr>
                <w:sz w:val="22"/>
                <w:szCs w:val="22"/>
              </w:rPr>
            </w:pPr>
          </w:p>
          <w:p w:rsidR="009A2823" w:rsidRDefault="009A2823" w:rsidP="00A2503C">
            <w:pPr>
              <w:pStyle w:val="Normlny0"/>
              <w:jc w:val="center"/>
              <w:rPr>
                <w:sz w:val="22"/>
                <w:szCs w:val="22"/>
              </w:rPr>
            </w:pPr>
          </w:p>
          <w:p w:rsidR="00E1117B" w:rsidRPr="007C763C" w:rsidRDefault="009A2823" w:rsidP="009A2823">
            <w:pPr>
              <w:pStyle w:val="Normlny0"/>
              <w:jc w:val="center"/>
              <w:rPr>
                <w:sz w:val="22"/>
                <w:szCs w:val="22"/>
              </w:rPr>
            </w:pPr>
            <w:r>
              <w:rPr>
                <w:sz w:val="22"/>
                <w:szCs w:val="22"/>
              </w:rPr>
              <w:t xml:space="preserve">§ 8a </w:t>
            </w:r>
            <w:r>
              <w:rPr>
                <w:sz w:val="22"/>
                <w:szCs w:val="22"/>
              </w:rPr>
              <w:lastRenderedPageBreak/>
              <w:t>písm. g</w:t>
            </w:r>
            <w:r w:rsidR="00E1117B" w:rsidRPr="00E1117B">
              <w:rPr>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35695C" w:rsidRPr="007C763C" w:rsidRDefault="0035695C" w:rsidP="00A2503C">
            <w:pPr>
              <w:autoSpaceDE/>
              <w:autoSpaceDN/>
              <w:contextualSpacing/>
              <w:jc w:val="both"/>
              <w:rPr>
                <w:sz w:val="22"/>
                <w:szCs w:val="22"/>
                <w:lang w:eastAsia="en-US"/>
              </w:rPr>
            </w:pPr>
          </w:p>
          <w:p w:rsidR="00E665C2" w:rsidRDefault="00E665C2" w:rsidP="00021774">
            <w:pPr>
              <w:rPr>
                <w:sz w:val="22"/>
                <w:szCs w:val="22"/>
              </w:rPr>
            </w:pPr>
          </w:p>
          <w:p w:rsidR="00E665C2" w:rsidRDefault="00E665C2" w:rsidP="00021774">
            <w:pPr>
              <w:rPr>
                <w:sz w:val="22"/>
                <w:szCs w:val="22"/>
              </w:rPr>
            </w:pPr>
          </w:p>
          <w:p w:rsidR="00DC0003" w:rsidRPr="00E665C2" w:rsidRDefault="00E665C2" w:rsidP="00F626FA">
            <w:pPr>
              <w:jc w:val="both"/>
              <w:rPr>
                <w:sz w:val="22"/>
                <w:szCs w:val="22"/>
              </w:rPr>
            </w:pPr>
            <w:r>
              <w:rPr>
                <w:sz w:val="22"/>
                <w:szCs w:val="22"/>
              </w:rPr>
              <w:t xml:space="preserve">h) </w:t>
            </w:r>
            <w:r w:rsidRPr="00E665C2">
              <w:rPr>
                <w:sz w:val="22"/>
                <w:szCs w:val="22"/>
              </w:rPr>
              <w:t>automatickou výmenou informácií systematické oznamovanie vopred určených informácií bez predchádzajúcej žiadosti vo vopred určených pravidelných lehotách,</w:t>
            </w:r>
          </w:p>
          <w:p w:rsidR="00554BBD" w:rsidRDefault="00554BBD" w:rsidP="00021774">
            <w:pPr>
              <w:rPr>
                <w:b/>
                <w:sz w:val="22"/>
                <w:szCs w:val="22"/>
              </w:rPr>
            </w:pPr>
          </w:p>
          <w:p w:rsidR="00E665C2" w:rsidRPr="00F626FA" w:rsidRDefault="0050213B" w:rsidP="00F626FA">
            <w:pPr>
              <w:jc w:val="both"/>
              <w:rPr>
                <w:sz w:val="22"/>
                <w:szCs w:val="22"/>
              </w:rPr>
            </w:pPr>
            <w:r w:rsidRPr="00F626FA">
              <w:rPr>
                <w:sz w:val="22"/>
                <w:szCs w:val="22"/>
              </w:rPr>
              <w:t xml:space="preserve">i) dostupnou informáciou informácia, ktorú majú orgány štátnej správy v oblasti daní, poplatkov a colníctva4) k dispozícii a ktorú získali v súlade s </w:t>
            </w:r>
            <w:r w:rsidRPr="00F626FA">
              <w:rPr>
                <w:sz w:val="22"/>
                <w:szCs w:val="22"/>
              </w:rPr>
              <w:lastRenderedPageBreak/>
              <w:t>osobitným predpisom,1)</w:t>
            </w:r>
          </w:p>
          <w:p w:rsidR="00E665C2" w:rsidRDefault="00E665C2" w:rsidP="00021774">
            <w:pPr>
              <w:rPr>
                <w:b/>
                <w:sz w:val="22"/>
                <w:szCs w:val="22"/>
              </w:rPr>
            </w:pPr>
          </w:p>
          <w:p w:rsidR="00E665C2" w:rsidRDefault="00E665C2" w:rsidP="00021774">
            <w:pPr>
              <w:rPr>
                <w:b/>
                <w:sz w:val="22"/>
                <w:szCs w:val="22"/>
              </w:rPr>
            </w:pPr>
          </w:p>
          <w:p w:rsidR="00E665C2" w:rsidRDefault="00E665C2" w:rsidP="00021774">
            <w:pPr>
              <w:rPr>
                <w:b/>
                <w:sz w:val="22"/>
                <w:szCs w:val="22"/>
              </w:rPr>
            </w:pPr>
          </w:p>
          <w:p w:rsidR="00E665C2" w:rsidRDefault="00E665C2" w:rsidP="00021774">
            <w:pPr>
              <w:rPr>
                <w:b/>
                <w:sz w:val="22"/>
                <w:szCs w:val="22"/>
              </w:rPr>
            </w:pPr>
          </w:p>
          <w:p w:rsidR="00554BBD" w:rsidRDefault="00554BBD" w:rsidP="00021774">
            <w:pPr>
              <w:rPr>
                <w:b/>
                <w:sz w:val="22"/>
                <w:szCs w:val="22"/>
              </w:rPr>
            </w:pPr>
          </w:p>
          <w:p w:rsidR="00554BBD" w:rsidRDefault="00554BBD" w:rsidP="00021774">
            <w:pPr>
              <w:rPr>
                <w:b/>
                <w:sz w:val="22"/>
                <w:szCs w:val="22"/>
              </w:rPr>
            </w:pPr>
          </w:p>
          <w:p w:rsidR="00554BBD" w:rsidRDefault="00554BBD" w:rsidP="00021774">
            <w:pPr>
              <w:rPr>
                <w:b/>
                <w:sz w:val="22"/>
                <w:szCs w:val="22"/>
              </w:rPr>
            </w:pPr>
          </w:p>
          <w:p w:rsidR="00554BBD" w:rsidRDefault="00554BBD" w:rsidP="00021774">
            <w:pPr>
              <w:rPr>
                <w:b/>
                <w:sz w:val="22"/>
                <w:szCs w:val="22"/>
              </w:rPr>
            </w:pPr>
          </w:p>
          <w:p w:rsidR="00554BBD" w:rsidRDefault="00554BBD" w:rsidP="00021774">
            <w:pPr>
              <w:rPr>
                <w:b/>
                <w:sz w:val="22"/>
                <w:szCs w:val="22"/>
              </w:rPr>
            </w:pPr>
          </w:p>
          <w:p w:rsidR="00554BBD" w:rsidRDefault="00554BBD" w:rsidP="00021774">
            <w:pPr>
              <w:rPr>
                <w:b/>
                <w:sz w:val="22"/>
                <w:szCs w:val="22"/>
              </w:rPr>
            </w:pPr>
          </w:p>
          <w:p w:rsidR="00554BBD" w:rsidRDefault="00554BBD" w:rsidP="00021774">
            <w:pPr>
              <w:rPr>
                <w:b/>
                <w:sz w:val="22"/>
                <w:szCs w:val="22"/>
              </w:rPr>
            </w:pPr>
          </w:p>
          <w:p w:rsidR="00554BBD" w:rsidRDefault="00554BBD" w:rsidP="00021774">
            <w:pPr>
              <w:rPr>
                <w:b/>
                <w:sz w:val="22"/>
                <w:szCs w:val="22"/>
              </w:rPr>
            </w:pPr>
          </w:p>
          <w:p w:rsidR="00554BBD" w:rsidRDefault="00554BBD" w:rsidP="00021774">
            <w:pPr>
              <w:rPr>
                <w:b/>
                <w:sz w:val="22"/>
                <w:szCs w:val="22"/>
              </w:rPr>
            </w:pPr>
          </w:p>
          <w:p w:rsidR="00554BBD" w:rsidRDefault="00554BBD" w:rsidP="00021774">
            <w:pPr>
              <w:rPr>
                <w:b/>
                <w:sz w:val="22"/>
                <w:szCs w:val="22"/>
              </w:rPr>
            </w:pPr>
          </w:p>
          <w:p w:rsidR="00F626FA" w:rsidRDefault="00F626FA" w:rsidP="00021774">
            <w:pPr>
              <w:rPr>
                <w:b/>
                <w:sz w:val="22"/>
                <w:szCs w:val="22"/>
              </w:rPr>
            </w:pPr>
          </w:p>
          <w:p w:rsidR="00554BBD" w:rsidRDefault="00554BBD" w:rsidP="00021774">
            <w:pPr>
              <w:rPr>
                <w:b/>
                <w:sz w:val="22"/>
                <w:szCs w:val="22"/>
              </w:rPr>
            </w:pPr>
          </w:p>
          <w:p w:rsidR="00F135B3" w:rsidRPr="00F135B3" w:rsidRDefault="00F135B3" w:rsidP="00F135B3">
            <w:pPr>
              <w:jc w:val="both"/>
              <w:rPr>
                <w:b/>
                <w:sz w:val="22"/>
                <w:szCs w:val="22"/>
              </w:rPr>
            </w:pPr>
            <w:r w:rsidRPr="00F135B3">
              <w:rPr>
                <w:b/>
                <w:sz w:val="22"/>
                <w:szCs w:val="22"/>
              </w:rPr>
              <w:t>Na účely automatickej výmeny informácií o cezhraničných opatreniach podliehajúcich oznamovaniu sa rozumie</w:t>
            </w:r>
          </w:p>
          <w:p w:rsidR="00F135B3" w:rsidRPr="00F135B3" w:rsidRDefault="00F135B3" w:rsidP="00F135B3">
            <w:pPr>
              <w:jc w:val="both"/>
              <w:rPr>
                <w:b/>
                <w:sz w:val="22"/>
                <w:szCs w:val="22"/>
              </w:rPr>
            </w:pPr>
            <w:r w:rsidRPr="00F135B3">
              <w:rPr>
                <w:b/>
                <w:sz w:val="22"/>
                <w:szCs w:val="22"/>
              </w:rPr>
              <w:t>a) cezhraničným opatrením opatrenie alebo viac opatrení, ktoré môžu pozostávať z viacerých častí a ktoré sa týkajú aspoň dvoch členských štátov alebo členského štátu a nečlenského štátu, pričom je splnená aspoň jedna z týchto podmienok:</w:t>
            </w:r>
          </w:p>
          <w:p w:rsidR="00F135B3" w:rsidRPr="00F135B3" w:rsidRDefault="00F135B3" w:rsidP="00F135B3">
            <w:pPr>
              <w:jc w:val="both"/>
              <w:rPr>
                <w:b/>
                <w:sz w:val="22"/>
                <w:szCs w:val="22"/>
              </w:rPr>
            </w:pPr>
            <w:r w:rsidRPr="00F135B3">
              <w:rPr>
                <w:b/>
                <w:sz w:val="22"/>
                <w:szCs w:val="22"/>
              </w:rPr>
              <w:t>1.</w:t>
            </w:r>
            <w:r w:rsidRPr="00F135B3">
              <w:rPr>
                <w:b/>
                <w:sz w:val="22"/>
                <w:szCs w:val="22"/>
              </w:rPr>
              <w:tab/>
              <w:t>aspoň jedna fyzická osoba alebo subjekt, ktoré sú zapojené do cezhraničného opatrenia, nie je rezidentom na daňové účely v tom istom štáte ako ďalšie fyzické osoby alebo subjekty zapojené do cezhraničného opatrenia,</w:t>
            </w:r>
          </w:p>
          <w:p w:rsidR="00F135B3" w:rsidRPr="00F135B3" w:rsidRDefault="00F135B3" w:rsidP="00F135B3">
            <w:pPr>
              <w:jc w:val="both"/>
              <w:rPr>
                <w:b/>
                <w:sz w:val="22"/>
                <w:szCs w:val="22"/>
              </w:rPr>
            </w:pPr>
            <w:r w:rsidRPr="00F135B3">
              <w:rPr>
                <w:b/>
                <w:sz w:val="22"/>
                <w:szCs w:val="22"/>
              </w:rPr>
              <w:t>2.</w:t>
            </w:r>
            <w:r w:rsidRPr="00F135B3">
              <w:rPr>
                <w:b/>
                <w:sz w:val="22"/>
                <w:szCs w:val="22"/>
              </w:rPr>
              <w:tab/>
              <w:t>aspoň jedna fyzická osoba alebo subjekt, ktoré sú zapojené do cezhraničného opatrenia, je súčasne rezidentom na daňové účely vo viac ako jednom štáte,</w:t>
            </w:r>
          </w:p>
          <w:p w:rsidR="00F135B3" w:rsidRPr="00F135B3" w:rsidRDefault="00F135B3" w:rsidP="00F135B3">
            <w:pPr>
              <w:jc w:val="both"/>
              <w:rPr>
                <w:b/>
                <w:sz w:val="22"/>
                <w:szCs w:val="22"/>
              </w:rPr>
            </w:pPr>
            <w:r w:rsidRPr="00F135B3">
              <w:rPr>
                <w:b/>
                <w:sz w:val="22"/>
                <w:szCs w:val="22"/>
              </w:rPr>
              <w:t>3.</w:t>
            </w:r>
            <w:r w:rsidRPr="00F135B3">
              <w:rPr>
                <w:b/>
                <w:sz w:val="22"/>
                <w:szCs w:val="22"/>
              </w:rPr>
              <w:tab/>
              <w:t xml:space="preserve">aspoň jedna fyzická osoba alebo subjekt, ktoré sú zapojené do cezhraničného opatrenia, vykonáva podnikateľskú činnosť v inom štáte prostredníctvom stálej prevádzkarne a  </w:t>
            </w:r>
            <w:r w:rsidRPr="00F135B3">
              <w:rPr>
                <w:b/>
                <w:sz w:val="22"/>
                <w:szCs w:val="22"/>
              </w:rPr>
              <w:lastRenderedPageBreak/>
              <w:t>cezhraničné opatrenie je súčasťou podnikateľskej činnosti tejto stálej prevádzkarne,</w:t>
            </w:r>
          </w:p>
          <w:p w:rsidR="00F135B3" w:rsidRPr="00F135B3" w:rsidRDefault="00F135B3" w:rsidP="00F135B3">
            <w:pPr>
              <w:jc w:val="both"/>
              <w:rPr>
                <w:b/>
                <w:sz w:val="22"/>
                <w:szCs w:val="22"/>
              </w:rPr>
            </w:pPr>
            <w:r w:rsidRPr="00F135B3">
              <w:rPr>
                <w:b/>
                <w:sz w:val="22"/>
                <w:szCs w:val="22"/>
              </w:rPr>
              <w:t>4.</w:t>
            </w:r>
            <w:r w:rsidRPr="00F135B3">
              <w:rPr>
                <w:b/>
                <w:sz w:val="22"/>
                <w:szCs w:val="22"/>
              </w:rPr>
              <w:tab/>
              <w:t>aspoň jedna fyzická osoba alebo subjekt, ktoré sú zapojené do cezhraničného opatrenia, vykonáva činnosť v štáte, v ktorom nie je rezidentom na daňové účely alebo v tomto štáte nemá stálu prevádzkareň, alebo</w:t>
            </w:r>
          </w:p>
          <w:p w:rsidR="00335E82" w:rsidRDefault="00F135B3" w:rsidP="00335E82">
            <w:pPr>
              <w:jc w:val="both"/>
              <w:rPr>
                <w:b/>
                <w:sz w:val="22"/>
                <w:szCs w:val="22"/>
              </w:rPr>
            </w:pPr>
            <w:r w:rsidRPr="00F135B3">
              <w:rPr>
                <w:b/>
                <w:sz w:val="22"/>
                <w:szCs w:val="22"/>
              </w:rPr>
              <w:t>5.</w:t>
            </w:r>
            <w:r w:rsidRPr="00F135B3">
              <w:rPr>
                <w:b/>
                <w:sz w:val="22"/>
                <w:szCs w:val="22"/>
              </w:rPr>
              <w:tab/>
              <w:t>cezhraničné opatrenie vytvára možnosti na vyhýbanie sa povinnostiam vyplývajúcim z automatickej výmeny informácií o finančných účtoch12b) alebo pri identifikácii skutočného vlastníctva príjmu,12c)</w:t>
            </w:r>
          </w:p>
          <w:p w:rsidR="00F135B3" w:rsidRDefault="00F135B3" w:rsidP="00335E82">
            <w:pPr>
              <w:jc w:val="both"/>
              <w:rPr>
                <w:b/>
                <w:sz w:val="22"/>
                <w:szCs w:val="22"/>
              </w:rPr>
            </w:pPr>
          </w:p>
          <w:p w:rsidR="00335E82" w:rsidRPr="00335E82" w:rsidRDefault="00335E82" w:rsidP="00335E82">
            <w:pPr>
              <w:jc w:val="both"/>
              <w:rPr>
                <w:b/>
                <w:sz w:val="22"/>
                <w:szCs w:val="22"/>
              </w:rPr>
            </w:pPr>
            <w:r w:rsidRPr="00335E82">
              <w:rPr>
                <w:b/>
                <w:sz w:val="22"/>
                <w:szCs w:val="22"/>
              </w:rPr>
              <w:t xml:space="preserve">Poznámka pod čiarou k odkazu 12b) znie: </w:t>
            </w:r>
          </w:p>
          <w:p w:rsidR="00335E82" w:rsidRPr="00335E82" w:rsidRDefault="00335E82" w:rsidP="00335E82">
            <w:pPr>
              <w:jc w:val="both"/>
              <w:rPr>
                <w:b/>
                <w:sz w:val="22"/>
                <w:szCs w:val="22"/>
              </w:rPr>
            </w:pPr>
            <w:r w:rsidRPr="00335E82">
              <w:rPr>
                <w:b/>
                <w:sz w:val="22"/>
                <w:szCs w:val="22"/>
              </w:rPr>
              <w:t>,,12b) Zákon č. 359/2015 Z. z. o automatickej výmene informácií o finančných účtoch na účely správy daní a o zmene a doplnení niektorých zákonov.“.</w:t>
            </w:r>
          </w:p>
          <w:p w:rsidR="00335E82" w:rsidRPr="00335E82" w:rsidRDefault="00335E82" w:rsidP="00335E82">
            <w:pPr>
              <w:jc w:val="both"/>
              <w:rPr>
                <w:b/>
                <w:sz w:val="22"/>
                <w:szCs w:val="22"/>
              </w:rPr>
            </w:pPr>
            <w:r w:rsidRPr="00335E82">
              <w:rPr>
                <w:b/>
                <w:sz w:val="22"/>
                <w:szCs w:val="22"/>
              </w:rPr>
              <w:t>Poznámka pod čiarou k odkazu 12c) znie:</w:t>
            </w:r>
          </w:p>
          <w:p w:rsidR="00335E82" w:rsidRDefault="00335E82" w:rsidP="00335E82">
            <w:pPr>
              <w:jc w:val="both"/>
              <w:rPr>
                <w:b/>
                <w:sz w:val="22"/>
                <w:szCs w:val="22"/>
              </w:rPr>
            </w:pPr>
            <w:r w:rsidRPr="00335E82">
              <w:rPr>
                <w:b/>
                <w:sz w:val="22"/>
                <w:szCs w:val="22"/>
              </w:rPr>
              <w:t xml:space="preserve"> „12c) Zákon č. 297/2008 Z. z. o ochrane pred legalizáciou príjmov z trestnej činnosti a o ochrane pred financovaním terorizmu a o zmene a doplnení niektorých zákonov.“.</w:t>
            </w:r>
          </w:p>
          <w:p w:rsidR="00554BBD" w:rsidRDefault="00554BBD" w:rsidP="00554BBD">
            <w:pPr>
              <w:jc w:val="both"/>
              <w:rPr>
                <w:b/>
                <w:sz w:val="22"/>
                <w:szCs w:val="22"/>
              </w:rPr>
            </w:pPr>
          </w:p>
          <w:p w:rsidR="00554BBD" w:rsidRDefault="00554BBD" w:rsidP="00554BBD">
            <w:pPr>
              <w:jc w:val="both"/>
              <w:rPr>
                <w:b/>
                <w:sz w:val="22"/>
                <w:szCs w:val="22"/>
              </w:rPr>
            </w:pPr>
          </w:p>
          <w:p w:rsidR="00335E82" w:rsidRDefault="00B37143" w:rsidP="00554BBD">
            <w:pPr>
              <w:jc w:val="both"/>
              <w:rPr>
                <w:b/>
                <w:sz w:val="22"/>
                <w:szCs w:val="22"/>
              </w:rPr>
            </w:pPr>
            <w:r w:rsidRPr="00B37143">
              <w:rPr>
                <w:b/>
                <w:sz w:val="22"/>
                <w:szCs w:val="22"/>
              </w:rPr>
              <w:t>c</w:t>
            </w:r>
            <w:r w:rsidRPr="00B37143">
              <w:rPr>
                <w:b/>
                <w:bCs/>
                <w:sz w:val="22"/>
                <w:szCs w:val="22"/>
              </w:rPr>
              <w:t>) oznamovaným opatrením každé cezhraničné opatrenie, ak spĺňa aspoň jeden charakteristický znak</w:t>
            </w:r>
            <w:r>
              <w:rPr>
                <w:b/>
                <w:sz w:val="22"/>
                <w:szCs w:val="22"/>
              </w:rPr>
              <w:t>,</w:t>
            </w:r>
          </w:p>
          <w:p w:rsidR="00335E82" w:rsidRDefault="00335E82" w:rsidP="00554BBD">
            <w:pPr>
              <w:jc w:val="both"/>
              <w:rPr>
                <w:b/>
                <w:sz w:val="22"/>
                <w:szCs w:val="22"/>
              </w:rPr>
            </w:pPr>
          </w:p>
          <w:p w:rsidR="00554BBD" w:rsidRDefault="00554BBD" w:rsidP="00554BBD">
            <w:pPr>
              <w:jc w:val="both"/>
              <w:rPr>
                <w:b/>
                <w:sz w:val="22"/>
                <w:szCs w:val="22"/>
              </w:rPr>
            </w:pPr>
          </w:p>
          <w:p w:rsidR="00554BBD" w:rsidRDefault="00554BBD" w:rsidP="00554BBD">
            <w:pPr>
              <w:jc w:val="both"/>
              <w:rPr>
                <w:b/>
                <w:sz w:val="22"/>
                <w:szCs w:val="22"/>
              </w:rPr>
            </w:pPr>
          </w:p>
          <w:p w:rsidR="00554BBD" w:rsidRDefault="00335E82" w:rsidP="00554BBD">
            <w:pPr>
              <w:jc w:val="both"/>
              <w:rPr>
                <w:b/>
                <w:sz w:val="22"/>
                <w:szCs w:val="22"/>
              </w:rPr>
            </w:pPr>
            <w:r w:rsidRPr="00335E82">
              <w:rPr>
                <w:b/>
                <w:sz w:val="22"/>
                <w:szCs w:val="22"/>
              </w:rPr>
              <w:t>b) charakteristickým znakom vlastnosť cezhraničného opatrenia, ktorá predstavuje riziko vyhýbania sa daňovým povinnostiam, pričom opis</w:t>
            </w:r>
            <w:r w:rsidR="00B37143">
              <w:rPr>
                <w:b/>
                <w:sz w:val="22"/>
                <w:szCs w:val="22"/>
              </w:rPr>
              <w:t xml:space="preserve"> charakteristických znakov je uvedený</w:t>
            </w:r>
            <w:r w:rsidRPr="00335E82">
              <w:rPr>
                <w:b/>
                <w:sz w:val="22"/>
                <w:szCs w:val="22"/>
              </w:rPr>
              <w:t xml:space="preserve"> v prílohe č. </w:t>
            </w:r>
            <w:r w:rsidR="0050213B">
              <w:rPr>
                <w:b/>
                <w:sz w:val="22"/>
                <w:szCs w:val="22"/>
              </w:rPr>
              <w:t>1a</w:t>
            </w:r>
            <w:r w:rsidRPr="00335E82">
              <w:rPr>
                <w:b/>
                <w:sz w:val="22"/>
                <w:szCs w:val="22"/>
              </w:rPr>
              <w:t>,</w:t>
            </w:r>
          </w:p>
          <w:p w:rsidR="00335E82" w:rsidRDefault="00335E82" w:rsidP="00554BBD">
            <w:pPr>
              <w:jc w:val="both"/>
              <w:rPr>
                <w:b/>
                <w:sz w:val="22"/>
                <w:szCs w:val="22"/>
              </w:rPr>
            </w:pPr>
          </w:p>
          <w:p w:rsidR="00335E82" w:rsidRDefault="00335E82" w:rsidP="00554BBD">
            <w:pPr>
              <w:jc w:val="both"/>
              <w:rPr>
                <w:b/>
                <w:sz w:val="22"/>
                <w:szCs w:val="22"/>
              </w:rPr>
            </w:pPr>
          </w:p>
          <w:p w:rsidR="00554BBD" w:rsidRDefault="00554BBD" w:rsidP="00554BBD">
            <w:pPr>
              <w:jc w:val="both"/>
              <w:rPr>
                <w:b/>
                <w:sz w:val="22"/>
                <w:szCs w:val="22"/>
              </w:rPr>
            </w:pPr>
          </w:p>
          <w:p w:rsidR="00554BBD" w:rsidRDefault="00554BBD" w:rsidP="00554BBD">
            <w:pPr>
              <w:jc w:val="both"/>
              <w:rPr>
                <w:b/>
                <w:sz w:val="22"/>
                <w:szCs w:val="22"/>
              </w:rPr>
            </w:pPr>
          </w:p>
          <w:p w:rsidR="00554BBD" w:rsidRDefault="00554BBD" w:rsidP="00554BBD">
            <w:pPr>
              <w:jc w:val="both"/>
              <w:rPr>
                <w:b/>
                <w:sz w:val="22"/>
                <w:szCs w:val="22"/>
              </w:rPr>
            </w:pPr>
          </w:p>
          <w:p w:rsidR="00F135B3" w:rsidRPr="00F135B3" w:rsidRDefault="00F135B3" w:rsidP="00F135B3">
            <w:pPr>
              <w:jc w:val="both"/>
              <w:rPr>
                <w:b/>
                <w:sz w:val="22"/>
                <w:szCs w:val="22"/>
              </w:rPr>
            </w:pPr>
            <w:r w:rsidRPr="00F135B3">
              <w:rPr>
                <w:b/>
                <w:sz w:val="22"/>
                <w:szCs w:val="22"/>
              </w:rPr>
              <w:t>d) sprostredkovateľom fyzická osoba alebo subjekt, ktorý</w:t>
            </w:r>
          </w:p>
          <w:p w:rsidR="00F135B3" w:rsidRPr="00F135B3" w:rsidRDefault="00F135B3" w:rsidP="00F135B3">
            <w:pPr>
              <w:jc w:val="both"/>
              <w:rPr>
                <w:b/>
                <w:sz w:val="22"/>
                <w:szCs w:val="22"/>
              </w:rPr>
            </w:pPr>
            <w:r w:rsidRPr="00F135B3">
              <w:rPr>
                <w:b/>
                <w:sz w:val="22"/>
                <w:szCs w:val="22"/>
              </w:rPr>
              <w:t>1.</w:t>
            </w:r>
            <w:r w:rsidRPr="00F135B3">
              <w:rPr>
                <w:b/>
                <w:sz w:val="22"/>
                <w:szCs w:val="22"/>
              </w:rPr>
              <w:tab/>
              <w:t>spĺňa aspoň jednu z týchto podmienok:</w:t>
            </w:r>
          </w:p>
          <w:p w:rsidR="00F135B3" w:rsidRPr="00F135B3" w:rsidRDefault="00F135B3" w:rsidP="00F135B3">
            <w:pPr>
              <w:jc w:val="both"/>
              <w:rPr>
                <w:b/>
                <w:sz w:val="22"/>
                <w:szCs w:val="22"/>
              </w:rPr>
            </w:pPr>
            <w:r w:rsidRPr="00F135B3">
              <w:rPr>
                <w:b/>
                <w:sz w:val="22"/>
                <w:szCs w:val="22"/>
              </w:rPr>
              <w:t>1a.</w:t>
            </w:r>
            <w:r w:rsidRPr="00F135B3">
              <w:rPr>
                <w:b/>
                <w:sz w:val="22"/>
                <w:szCs w:val="22"/>
              </w:rPr>
              <w:tab/>
              <w:t>je rezidentom na daňové účely v členskom štáte,</w:t>
            </w:r>
          </w:p>
          <w:p w:rsidR="00F135B3" w:rsidRPr="00F135B3" w:rsidRDefault="00F135B3" w:rsidP="00F135B3">
            <w:pPr>
              <w:jc w:val="both"/>
              <w:rPr>
                <w:b/>
                <w:sz w:val="22"/>
                <w:szCs w:val="22"/>
              </w:rPr>
            </w:pPr>
            <w:r w:rsidRPr="00F135B3">
              <w:rPr>
                <w:b/>
                <w:sz w:val="22"/>
                <w:szCs w:val="22"/>
              </w:rPr>
              <w:t>1b.</w:t>
            </w:r>
            <w:r w:rsidRPr="00F135B3">
              <w:rPr>
                <w:b/>
                <w:sz w:val="22"/>
                <w:szCs w:val="22"/>
              </w:rPr>
              <w:tab/>
              <w:t>má stálu prevádzkareň v členskom štáte, prostredníctvom ktorej poskytuje služby v súvislosti s cezhraničným opatrením,</w:t>
            </w:r>
          </w:p>
          <w:p w:rsidR="00F135B3" w:rsidRPr="00F135B3" w:rsidRDefault="00F135B3" w:rsidP="00F135B3">
            <w:pPr>
              <w:jc w:val="both"/>
              <w:rPr>
                <w:b/>
                <w:sz w:val="22"/>
                <w:szCs w:val="22"/>
              </w:rPr>
            </w:pPr>
            <w:r w:rsidRPr="00F135B3">
              <w:rPr>
                <w:b/>
                <w:sz w:val="22"/>
                <w:szCs w:val="22"/>
              </w:rPr>
              <w:t>1c.</w:t>
            </w:r>
            <w:r w:rsidRPr="00F135B3">
              <w:rPr>
                <w:b/>
                <w:sz w:val="22"/>
                <w:szCs w:val="22"/>
              </w:rPr>
              <w:tab/>
              <w:t>je založený alebo zriadený podľa právneho poriadku členského štátu alebo sa riadi právnym poriadkom členského štátu, alebo</w:t>
            </w:r>
          </w:p>
          <w:p w:rsidR="00F135B3" w:rsidRPr="00F135B3" w:rsidRDefault="00F135B3" w:rsidP="00F135B3">
            <w:pPr>
              <w:jc w:val="both"/>
              <w:rPr>
                <w:b/>
                <w:sz w:val="22"/>
                <w:szCs w:val="22"/>
              </w:rPr>
            </w:pPr>
            <w:r w:rsidRPr="00F135B3">
              <w:rPr>
                <w:b/>
                <w:sz w:val="22"/>
                <w:szCs w:val="22"/>
              </w:rPr>
              <w:t>1d.</w:t>
            </w:r>
            <w:r w:rsidRPr="00F135B3">
              <w:rPr>
                <w:b/>
                <w:sz w:val="22"/>
                <w:szCs w:val="22"/>
              </w:rPr>
              <w:tab/>
              <w:t xml:space="preserve">je zaregistrovaný v profesijnej organizácii pre právne, daňové alebo obdobné poradenské služby v členskom štáte a </w:t>
            </w:r>
          </w:p>
          <w:p w:rsidR="00F135B3" w:rsidRPr="00F135B3" w:rsidRDefault="00F135B3" w:rsidP="00F135B3">
            <w:pPr>
              <w:jc w:val="both"/>
              <w:rPr>
                <w:b/>
                <w:sz w:val="22"/>
                <w:szCs w:val="22"/>
              </w:rPr>
            </w:pPr>
            <w:r w:rsidRPr="00F135B3">
              <w:rPr>
                <w:b/>
                <w:sz w:val="22"/>
                <w:szCs w:val="22"/>
              </w:rPr>
              <w:t>2.</w:t>
            </w:r>
            <w:r w:rsidRPr="00F135B3">
              <w:rPr>
                <w:b/>
                <w:sz w:val="22"/>
                <w:szCs w:val="22"/>
              </w:rPr>
              <w:tab/>
              <w:t xml:space="preserve">oznamované opatrenie navrhuje, ponúka na trhu, organizuje, sprístupňuje na zavedenie alebo riadi jeho zavedenie, alebo </w:t>
            </w:r>
          </w:p>
          <w:p w:rsidR="00335E82" w:rsidRDefault="00F135B3" w:rsidP="00335E82">
            <w:pPr>
              <w:jc w:val="both"/>
              <w:rPr>
                <w:b/>
                <w:sz w:val="22"/>
                <w:szCs w:val="22"/>
              </w:rPr>
            </w:pPr>
            <w:r w:rsidRPr="00F135B3">
              <w:rPr>
                <w:b/>
                <w:sz w:val="22"/>
                <w:szCs w:val="22"/>
              </w:rPr>
              <w:t>3.</w:t>
            </w:r>
            <w:r w:rsidRPr="00F135B3">
              <w:rPr>
                <w:b/>
                <w:sz w:val="22"/>
                <w:szCs w:val="22"/>
              </w:rPr>
              <w:tab/>
              <w:t>na základe odborných vedomostí vie alebo by mohol vedieť, že poskytol priamo alebo prostredníctvom inej osoby pomoc, podporu alebo poradenstvo v súvislosti s navrhovaním, ponúkaním na trh, organizovaním, sprístupňovaním na zavedenie alebo s riadením zavedenia oznamovaného opatrenia, okrem fyzickej osoby alebo subjektu, ktorý preukáže, že nevedel alebo nemohol vedieť, že bol zapojený do oznamovaného opatrenia,</w:t>
            </w:r>
          </w:p>
          <w:p w:rsidR="00335E82" w:rsidRDefault="00335E82" w:rsidP="00335E82">
            <w:pPr>
              <w:jc w:val="both"/>
              <w:rPr>
                <w:b/>
                <w:sz w:val="22"/>
                <w:szCs w:val="22"/>
              </w:rPr>
            </w:pPr>
          </w:p>
          <w:p w:rsidR="00335E82" w:rsidRDefault="00335E82" w:rsidP="00335E82">
            <w:pPr>
              <w:jc w:val="both"/>
              <w:rPr>
                <w:b/>
                <w:sz w:val="22"/>
                <w:szCs w:val="22"/>
              </w:rPr>
            </w:pPr>
          </w:p>
          <w:p w:rsidR="00335E82" w:rsidRDefault="00335E82" w:rsidP="00335E82">
            <w:pPr>
              <w:jc w:val="both"/>
              <w:rPr>
                <w:b/>
                <w:sz w:val="22"/>
                <w:szCs w:val="22"/>
              </w:rPr>
            </w:pPr>
          </w:p>
          <w:p w:rsidR="00335E82" w:rsidRDefault="00335E82" w:rsidP="00335E82">
            <w:pPr>
              <w:jc w:val="both"/>
              <w:rPr>
                <w:b/>
                <w:sz w:val="22"/>
                <w:szCs w:val="22"/>
              </w:rPr>
            </w:pPr>
          </w:p>
          <w:p w:rsidR="00335E82" w:rsidRDefault="00335E82" w:rsidP="00335E82">
            <w:pPr>
              <w:jc w:val="both"/>
              <w:rPr>
                <w:b/>
                <w:sz w:val="22"/>
                <w:szCs w:val="22"/>
              </w:rPr>
            </w:pPr>
          </w:p>
          <w:p w:rsidR="00554BBD" w:rsidRDefault="00554BBD" w:rsidP="00554BBD">
            <w:pPr>
              <w:jc w:val="both"/>
              <w:rPr>
                <w:b/>
                <w:sz w:val="22"/>
                <w:szCs w:val="22"/>
              </w:rPr>
            </w:pPr>
          </w:p>
          <w:p w:rsidR="00554BBD" w:rsidRDefault="00554BBD" w:rsidP="00554BBD">
            <w:pPr>
              <w:jc w:val="both"/>
              <w:rPr>
                <w:b/>
                <w:sz w:val="22"/>
                <w:szCs w:val="22"/>
              </w:rPr>
            </w:pPr>
          </w:p>
          <w:p w:rsidR="00335E82" w:rsidRDefault="00335E82" w:rsidP="00554BBD">
            <w:pPr>
              <w:jc w:val="both"/>
              <w:rPr>
                <w:b/>
                <w:sz w:val="22"/>
                <w:szCs w:val="22"/>
              </w:rPr>
            </w:pPr>
          </w:p>
          <w:p w:rsidR="00335E82" w:rsidRDefault="00335E82" w:rsidP="00554BBD">
            <w:pPr>
              <w:jc w:val="both"/>
              <w:rPr>
                <w:b/>
                <w:sz w:val="22"/>
                <w:szCs w:val="22"/>
              </w:rPr>
            </w:pPr>
          </w:p>
          <w:p w:rsidR="00335E82" w:rsidRDefault="00335E82" w:rsidP="00554BBD">
            <w:pPr>
              <w:jc w:val="both"/>
              <w:rPr>
                <w:b/>
                <w:sz w:val="22"/>
                <w:szCs w:val="22"/>
              </w:rPr>
            </w:pPr>
          </w:p>
          <w:p w:rsidR="00335E82" w:rsidRDefault="00335E82" w:rsidP="00554BBD">
            <w:pPr>
              <w:jc w:val="both"/>
              <w:rPr>
                <w:b/>
                <w:sz w:val="22"/>
                <w:szCs w:val="22"/>
              </w:rPr>
            </w:pPr>
          </w:p>
          <w:p w:rsidR="00335E82" w:rsidRDefault="00335E82" w:rsidP="00554BBD">
            <w:pPr>
              <w:jc w:val="both"/>
              <w:rPr>
                <w:b/>
                <w:sz w:val="22"/>
                <w:szCs w:val="22"/>
              </w:rPr>
            </w:pPr>
          </w:p>
          <w:p w:rsidR="00335E82" w:rsidRDefault="00335E82" w:rsidP="00554BBD">
            <w:pPr>
              <w:jc w:val="both"/>
              <w:rPr>
                <w:b/>
                <w:sz w:val="22"/>
                <w:szCs w:val="22"/>
              </w:rPr>
            </w:pPr>
          </w:p>
          <w:p w:rsidR="00554BBD" w:rsidRDefault="00335E82" w:rsidP="00554BBD">
            <w:pPr>
              <w:jc w:val="both"/>
              <w:rPr>
                <w:b/>
                <w:sz w:val="22"/>
                <w:szCs w:val="22"/>
              </w:rPr>
            </w:pPr>
            <w:r w:rsidRPr="00335E82">
              <w:rPr>
                <w:b/>
                <w:sz w:val="22"/>
                <w:szCs w:val="22"/>
              </w:rPr>
              <w:t xml:space="preserve">e) používateľom fyzická osoba alebo subjekt, ktorým je oznamované opatrenie sprístupnené na zavedenie alebo ktoré sú pripravené zaviesť oznamované opatrenie alebo ktoré vykonali prvý </w:t>
            </w:r>
            <w:r w:rsidR="00B37143">
              <w:rPr>
                <w:b/>
                <w:sz w:val="22"/>
                <w:szCs w:val="22"/>
              </w:rPr>
              <w:t>úkon</w:t>
            </w:r>
            <w:r w:rsidR="00B37143" w:rsidRPr="00335E82">
              <w:rPr>
                <w:b/>
                <w:sz w:val="22"/>
                <w:szCs w:val="22"/>
              </w:rPr>
              <w:t xml:space="preserve"> </w:t>
            </w:r>
            <w:r w:rsidRPr="00335E82">
              <w:rPr>
                <w:b/>
                <w:sz w:val="22"/>
                <w:szCs w:val="22"/>
              </w:rPr>
              <w:t xml:space="preserve">v súvislosti so zavedením </w:t>
            </w:r>
            <w:r w:rsidR="00B37143">
              <w:rPr>
                <w:b/>
                <w:sz w:val="22"/>
                <w:szCs w:val="22"/>
              </w:rPr>
              <w:t>oznamovaného</w:t>
            </w:r>
            <w:r w:rsidRPr="00335E82">
              <w:rPr>
                <w:b/>
                <w:sz w:val="22"/>
                <w:szCs w:val="22"/>
              </w:rPr>
              <w:t xml:space="preserve"> opatrenia,</w:t>
            </w:r>
          </w:p>
          <w:p w:rsidR="00335E82" w:rsidRDefault="00335E82" w:rsidP="00554BBD">
            <w:pPr>
              <w:jc w:val="both"/>
              <w:rPr>
                <w:b/>
                <w:sz w:val="22"/>
                <w:szCs w:val="22"/>
              </w:rPr>
            </w:pPr>
          </w:p>
          <w:p w:rsidR="00335E82" w:rsidRDefault="00335E82" w:rsidP="00554BBD">
            <w:pPr>
              <w:jc w:val="both"/>
              <w:rPr>
                <w:b/>
                <w:sz w:val="22"/>
                <w:szCs w:val="22"/>
              </w:rPr>
            </w:pPr>
          </w:p>
          <w:p w:rsidR="00F626FA" w:rsidRDefault="00F626FA" w:rsidP="00554BBD">
            <w:pPr>
              <w:jc w:val="both"/>
              <w:rPr>
                <w:b/>
                <w:sz w:val="22"/>
                <w:szCs w:val="22"/>
              </w:rPr>
            </w:pPr>
          </w:p>
          <w:p w:rsidR="00554BBD" w:rsidRDefault="00554BBD" w:rsidP="00554BBD">
            <w:pPr>
              <w:jc w:val="both"/>
              <w:rPr>
                <w:b/>
                <w:sz w:val="22"/>
                <w:szCs w:val="22"/>
              </w:rPr>
            </w:pPr>
          </w:p>
          <w:p w:rsidR="00335E82" w:rsidRPr="009A2823" w:rsidRDefault="009A2823" w:rsidP="00335E82">
            <w:pPr>
              <w:jc w:val="both"/>
              <w:rPr>
                <w:sz w:val="22"/>
                <w:szCs w:val="22"/>
              </w:rPr>
            </w:pPr>
            <w:r w:rsidRPr="009A2823">
              <w:rPr>
                <w:sz w:val="22"/>
                <w:szCs w:val="22"/>
              </w:rPr>
              <w:t xml:space="preserve">n) </w:t>
            </w:r>
            <w:r w:rsidR="00335E82" w:rsidRPr="009A2823">
              <w:rPr>
                <w:sz w:val="22"/>
                <w:szCs w:val="22"/>
              </w:rPr>
              <w:t>závislou osobou</w:t>
            </w:r>
          </w:p>
          <w:p w:rsidR="00335E82" w:rsidRPr="009A2823" w:rsidRDefault="00335E82" w:rsidP="00335E82">
            <w:pPr>
              <w:jc w:val="both"/>
              <w:rPr>
                <w:sz w:val="22"/>
                <w:szCs w:val="22"/>
              </w:rPr>
            </w:pPr>
            <w:r w:rsidRPr="009A2823">
              <w:rPr>
                <w:sz w:val="22"/>
                <w:szCs w:val="22"/>
              </w:rPr>
              <w:t>1. blízka osoba,</w:t>
            </w:r>
            <w:hyperlink r:id="rId8" w:anchor="poznamky.poznamka-2" w:tooltip="Odkaz na predpis alebo ustanovenie" w:history="1">
              <w:r w:rsidRPr="009A2823">
                <w:rPr>
                  <w:rStyle w:val="Hypertextovprepojenie"/>
                  <w:bCs/>
                  <w:sz w:val="22"/>
                  <w:szCs w:val="22"/>
                  <w:vertAlign w:val="superscript"/>
                </w:rPr>
                <w:t>2</w:t>
              </w:r>
              <w:r w:rsidRPr="009A2823">
                <w:rPr>
                  <w:rStyle w:val="Hypertextovprepojenie"/>
                  <w:bCs/>
                  <w:sz w:val="22"/>
                  <w:szCs w:val="22"/>
                </w:rPr>
                <w:t>)</w:t>
              </w:r>
            </w:hyperlink>
          </w:p>
          <w:p w:rsidR="00335E82" w:rsidRPr="009A2823" w:rsidRDefault="00335E82" w:rsidP="00335E82">
            <w:pPr>
              <w:jc w:val="both"/>
              <w:rPr>
                <w:sz w:val="22"/>
                <w:szCs w:val="22"/>
              </w:rPr>
            </w:pPr>
            <w:r w:rsidRPr="009A2823">
              <w:rPr>
                <w:sz w:val="22"/>
                <w:szCs w:val="22"/>
              </w:rPr>
              <w:t>2. ekonomicky, personálne alebo inak prepojená osoba alebo subjekt,</w:t>
            </w:r>
          </w:p>
          <w:p w:rsidR="00335E82" w:rsidRPr="009A2823" w:rsidRDefault="00335E82" w:rsidP="00335E82">
            <w:pPr>
              <w:jc w:val="both"/>
              <w:rPr>
                <w:sz w:val="22"/>
                <w:szCs w:val="22"/>
              </w:rPr>
            </w:pPr>
            <w:r w:rsidRPr="009A2823">
              <w:rPr>
                <w:sz w:val="22"/>
                <w:szCs w:val="22"/>
              </w:rPr>
              <w:t>3. osoba alebo subjekt, ktorý je na účely konsolidácie</w:t>
            </w:r>
            <w:hyperlink r:id="rId9" w:anchor="poznamky.poznamka-2aa" w:tooltip="Odkaz na predpis alebo ustanovenie" w:history="1">
              <w:r w:rsidRPr="009A2823">
                <w:rPr>
                  <w:rStyle w:val="Hypertextovprepojenie"/>
                  <w:bCs/>
                  <w:sz w:val="22"/>
                  <w:szCs w:val="22"/>
                  <w:vertAlign w:val="superscript"/>
                </w:rPr>
                <w:t>2aa</w:t>
              </w:r>
              <w:r w:rsidRPr="009A2823">
                <w:rPr>
                  <w:rStyle w:val="Hypertextovprepojenie"/>
                  <w:bCs/>
                  <w:sz w:val="22"/>
                  <w:szCs w:val="22"/>
                </w:rPr>
                <w:t>)</w:t>
              </w:r>
            </w:hyperlink>
            <w:r w:rsidRPr="009A2823">
              <w:rPr>
                <w:sz w:val="22"/>
                <w:szCs w:val="22"/>
              </w:rPr>
              <w:t xml:space="preserve"> súčasťou konsolidovaného celku, </w:t>
            </w:r>
          </w:p>
          <w:p w:rsidR="00554BBD" w:rsidRPr="009A2823" w:rsidRDefault="00554BBD" w:rsidP="00554BBD">
            <w:pPr>
              <w:jc w:val="both"/>
              <w:rPr>
                <w:sz w:val="22"/>
                <w:szCs w:val="22"/>
              </w:rPr>
            </w:pPr>
          </w:p>
          <w:p w:rsidR="009A2823" w:rsidRPr="009A2823" w:rsidRDefault="009A2823" w:rsidP="009A2823">
            <w:pPr>
              <w:jc w:val="both"/>
              <w:rPr>
                <w:sz w:val="22"/>
                <w:szCs w:val="22"/>
              </w:rPr>
            </w:pPr>
            <w:r w:rsidRPr="009A2823">
              <w:rPr>
                <w:sz w:val="22"/>
                <w:szCs w:val="22"/>
              </w:rPr>
              <w:t xml:space="preserve">o) ekonomickým prepojením alebo personálnym prepojením účasť osoby alebo subjektu na majetku, kontrole alebo vedení inej osoby alebo subjektu alebo vzájomný vzťah medzi osobami alebo subjektmi, ktoré sú pod kontrolou alebo vedením tej istej osoby, jej blízkej osoby2) alebo subjektu alebo v ktorých má táto osoba, jej blízka osoba2) alebo subjekt priamy majetkový podiel alebo nepriamy majetkový podiel, pričom účasťou na </w:t>
            </w:r>
          </w:p>
          <w:p w:rsidR="009A2823" w:rsidRPr="009A2823" w:rsidRDefault="009A2823" w:rsidP="009A2823">
            <w:pPr>
              <w:jc w:val="both"/>
              <w:rPr>
                <w:sz w:val="22"/>
                <w:szCs w:val="22"/>
              </w:rPr>
            </w:pPr>
          </w:p>
          <w:p w:rsidR="009A2823" w:rsidRPr="009A2823" w:rsidRDefault="009A2823" w:rsidP="009A2823">
            <w:pPr>
              <w:jc w:val="both"/>
              <w:rPr>
                <w:sz w:val="22"/>
                <w:szCs w:val="22"/>
              </w:rPr>
            </w:pPr>
            <w:r>
              <w:rPr>
                <w:sz w:val="22"/>
                <w:szCs w:val="22"/>
              </w:rPr>
              <w:t xml:space="preserve">1. </w:t>
            </w:r>
            <w:r w:rsidRPr="009A2823">
              <w:rPr>
                <w:sz w:val="22"/>
                <w:szCs w:val="22"/>
              </w:rPr>
              <w:t xml:space="preserve">majetku alebo kontrole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 nepriamy podiel sa vypočíta súčinom percentuálnej výšky priamych </w:t>
            </w:r>
            <w:r w:rsidRPr="009A2823">
              <w:rPr>
                <w:sz w:val="22"/>
                <w:szCs w:val="22"/>
              </w:rPr>
              <w:lastRenderedPageBreak/>
              <w:t xml:space="preserve">podielov vydelených stomi a takto vypočítaný výsledok sa vynásobí stomi a 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 </w:t>
            </w:r>
          </w:p>
          <w:p w:rsidR="009A2823" w:rsidRPr="009A2823" w:rsidRDefault="009A2823" w:rsidP="009A2823">
            <w:pPr>
              <w:jc w:val="both"/>
              <w:rPr>
                <w:sz w:val="22"/>
                <w:szCs w:val="22"/>
              </w:rPr>
            </w:pPr>
          </w:p>
          <w:p w:rsidR="00554BBD" w:rsidRPr="009A2823" w:rsidRDefault="009A2823" w:rsidP="009A2823">
            <w:pPr>
              <w:jc w:val="both"/>
              <w:rPr>
                <w:sz w:val="22"/>
                <w:szCs w:val="22"/>
              </w:rPr>
            </w:pPr>
            <w:r w:rsidRPr="009A2823">
              <w:rPr>
                <w:sz w:val="22"/>
                <w:szCs w:val="22"/>
              </w:rPr>
              <w:t>2. vedení sa rozumie vzťah členov štatutárnych orgánov, dozorných orgánov alebo ďalších obdobných orgánov právnickej osoby alebo subjektu k tejto právnickej osobe alebo k subjektu,</w:t>
            </w:r>
          </w:p>
          <w:p w:rsidR="00554BBD" w:rsidRDefault="00554BBD" w:rsidP="00554BBD">
            <w:pPr>
              <w:jc w:val="both"/>
              <w:rPr>
                <w:b/>
                <w:sz w:val="22"/>
                <w:szCs w:val="22"/>
              </w:rPr>
            </w:pPr>
          </w:p>
          <w:p w:rsidR="009A2823" w:rsidRDefault="009A2823" w:rsidP="00E1117B">
            <w:pPr>
              <w:jc w:val="both"/>
              <w:rPr>
                <w:b/>
                <w:sz w:val="22"/>
                <w:szCs w:val="22"/>
              </w:rPr>
            </w:pPr>
          </w:p>
          <w:p w:rsidR="00F135B3" w:rsidRDefault="00F135B3" w:rsidP="00E1117B">
            <w:pPr>
              <w:jc w:val="both"/>
              <w:rPr>
                <w:b/>
                <w:sz w:val="22"/>
                <w:szCs w:val="22"/>
              </w:rPr>
            </w:pPr>
          </w:p>
          <w:p w:rsidR="009A2823" w:rsidRDefault="009A2823" w:rsidP="00E1117B">
            <w:pPr>
              <w:jc w:val="both"/>
              <w:rPr>
                <w:b/>
                <w:sz w:val="22"/>
                <w:szCs w:val="22"/>
              </w:rPr>
            </w:pPr>
          </w:p>
          <w:p w:rsidR="00E1117B" w:rsidRDefault="009A2823" w:rsidP="00E1117B">
            <w:pPr>
              <w:jc w:val="both"/>
              <w:rPr>
                <w:b/>
                <w:sz w:val="22"/>
                <w:szCs w:val="22"/>
              </w:rPr>
            </w:pPr>
            <w:r w:rsidRPr="009A2823">
              <w:rPr>
                <w:b/>
                <w:sz w:val="22"/>
                <w:szCs w:val="22"/>
              </w:rPr>
              <w:t>f) opatrením určeným pre trh cezhraničné opatrenie, ktoré je navrhnuté, bolo ponúknuté na trhu alebo je pripravené na zavedenie bez potreby jeho podstatného prispôsobenia pre konkrétneho používateľa,</w:t>
            </w:r>
          </w:p>
          <w:p w:rsidR="009A2823" w:rsidRDefault="009A2823" w:rsidP="00E1117B">
            <w:pPr>
              <w:jc w:val="both"/>
              <w:rPr>
                <w:b/>
                <w:sz w:val="22"/>
                <w:szCs w:val="22"/>
              </w:rPr>
            </w:pPr>
          </w:p>
          <w:p w:rsidR="009A2823" w:rsidRDefault="009A2823" w:rsidP="00E1117B">
            <w:pPr>
              <w:jc w:val="both"/>
              <w:rPr>
                <w:b/>
                <w:sz w:val="22"/>
                <w:szCs w:val="22"/>
              </w:rPr>
            </w:pPr>
          </w:p>
          <w:p w:rsidR="00E1117B" w:rsidRPr="007C763C" w:rsidRDefault="009A2823" w:rsidP="00E1117B">
            <w:pPr>
              <w:jc w:val="both"/>
              <w:rPr>
                <w:b/>
                <w:sz w:val="22"/>
                <w:szCs w:val="22"/>
              </w:rPr>
            </w:pPr>
            <w:r w:rsidRPr="009A2823">
              <w:rPr>
                <w:b/>
                <w:sz w:val="22"/>
                <w:szCs w:val="22"/>
              </w:rPr>
              <w:t xml:space="preserve">g) individualizovaným opatrením každé </w:t>
            </w:r>
            <w:r w:rsidRPr="009A2823">
              <w:rPr>
                <w:b/>
                <w:sz w:val="22"/>
                <w:szCs w:val="22"/>
              </w:rPr>
              <w:lastRenderedPageBreak/>
              <w:t>cezhraničné opatrenie, ktoré nie je opatrením určeným pre trh a je určené pre konkrétneho používateľa.</w:t>
            </w:r>
          </w:p>
        </w:tc>
        <w:tc>
          <w:tcPr>
            <w:tcW w:w="709" w:type="dxa"/>
            <w:tcBorders>
              <w:top w:val="single" w:sz="4" w:space="0" w:color="auto"/>
              <w:left w:val="single" w:sz="4" w:space="0" w:color="auto"/>
              <w:bottom w:val="single" w:sz="4" w:space="0" w:color="auto"/>
              <w:right w:val="single" w:sz="4" w:space="0" w:color="auto"/>
            </w:tcBorders>
          </w:tcPr>
          <w:p w:rsidR="00A9063F" w:rsidRPr="007C763C" w:rsidRDefault="0078287E">
            <w:pPr>
              <w:jc w:val="center"/>
              <w:rPr>
                <w:sz w:val="22"/>
                <w:szCs w:val="22"/>
              </w:rPr>
            </w:pPr>
            <w:r w:rsidRPr="007C763C">
              <w:rPr>
                <w:sz w:val="22"/>
                <w:szCs w:val="22"/>
              </w:rPr>
              <w:lastRenderedPageBreak/>
              <w:t>Ú</w:t>
            </w:r>
          </w:p>
        </w:tc>
        <w:tc>
          <w:tcPr>
            <w:tcW w:w="1059" w:type="dxa"/>
            <w:tcBorders>
              <w:top w:val="single" w:sz="4" w:space="0" w:color="auto"/>
              <w:left w:val="single" w:sz="4" w:space="0" w:color="auto"/>
              <w:bottom w:val="single" w:sz="4" w:space="0" w:color="auto"/>
              <w:right w:val="single" w:sz="12" w:space="0" w:color="auto"/>
            </w:tcBorders>
          </w:tcPr>
          <w:p w:rsidR="00A9063F" w:rsidRPr="007C763C" w:rsidRDefault="00A9063F">
            <w:pPr>
              <w:pStyle w:val="Nadpis1"/>
              <w:rPr>
                <w:b w:val="0"/>
                <w:bCs w:val="0"/>
                <w:sz w:val="22"/>
                <w:szCs w:val="22"/>
              </w:rPr>
            </w:pPr>
          </w:p>
        </w:tc>
      </w:tr>
      <w:tr w:rsidR="00AE577C" w:rsidRPr="007C763C" w:rsidTr="007E0A22">
        <w:trPr>
          <w:gridAfter w:val="1"/>
          <w:wAfter w:w="1059" w:type="dxa"/>
          <w:trHeight w:val="701"/>
        </w:trPr>
        <w:tc>
          <w:tcPr>
            <w:tcW w:w="824" w:type="dxa"/>
            <w:tcBorders>
              <w:top w:val="single" w:sz="4" w:space="0" w:color="auto"/>
              <w:left w:val="single" w:sz="12" w:space="0" w:color="auto"/>
              <w:bottom w:val="single" w:sz="4" w:space="0" w:color="auto"/>
              <w:right w:val="single" w:sz="4" w:space="0" w:color="auto"/>
            </w:tcBorders>
          </w:tcPr>
          <w:p w:rsidR="00AE577C" w:rsidRPr="007C763C" w:rsidRDefault="00355C55" w:rsidP="00355C55">
            <w:pPr>
              <w:jc w:val="center"/>
              <w:rPr>
                <w:sz w:val="22"/>
                <w:szCs w:val="22"/>
              </w:rPr>
            </w:pPr>
            <w:r w:rsidRPr="007C763C">
              <w:rPr>
                <w:sz w:val="22"/>
                <w:szCs w:val="22"/>
              </w:rPr>
              <w:lastRenderedPageBreak/>
              <w:t>Čl. 1 ods. 2</w:t>
            </w:r>
          </w:p>
        </w:tc>
        <w:tc>
          <w:tcPr>
            <w:tcW w:w="6662" w:type="dxa"/>
            <w:gridSpan w:val="2"/>
            <w:tcBorders>
              <w:top w:val="single" w:sz="4" w:space="0" w:color="auto"/>
              <w:left w:val="single" w:sz="4" w:space="0" w:color="auto"/>
              <w:bottom w:val="single" w:sz="4" w:space="0" w:color="auto"/>
              <w:right w:val="single" w:sz="4" w:space="0" w:color="auto"/>
            </w:tcBorders>
          </w:tcPr>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Vkladá sa tento článok:</w:t>
            </w:r>
          </w:p>
          <w:p w:rsidR="0073706C" w:rsidRPr="0073706C" w:rsidRDefault="00E1117B" w:rsidP="00C44F20">
            <w:pPr>
              <w:pStyle w:val="CM4"/>
              <w:spacing w:before="60" w:after="60"/>
              <w:jc w:val="both"/>
              <w:rPr>
                <w:rFonts w:ascii="Times New Roman" w:hAnsi="Times New Roman"/>
                <w:sz w:val="22"/>
                <w:szCs w:val="22"/>
              </w:rPr>
            </w:pPr>
            <w:r>
              <w:rPr>
                <w:rFonts w:ascii="Times New Roman" w:hAnsi="Times New Roman"/>
                <w:sz w:val="22"/>
                <w:szCs w:val="22"/>
              </w:rPr>
              <w:t>„Článok 8ab</w:t>
            </w: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Rozsah a podmienky povinnej automatickej výmeny informácií o cezhraničných opatreniach podliehajúcich oznamovaniu</w:t>
            </w:r>
          </w:p>
          <w:p w:rsidR="0073706C" w:rsidRPr="0073706C" w:rsidRDefault="0073706C" w:rsidP="00C44F20">
            <w:pPr>
              <w:pStyle w:val="CM4"/>
              <w:spacing w:before="60" w:after="60"/>
              <w:jc w:val="both"/>
              <w:rPr>
                <w:rFonts w:ascii="Times New Roman" w:hAnsi="Times New Roman"/>
                <w:sz w:val="22"/>
                <w:szCs w:val="22"/>
              </w:rPr>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1.   Každý členský štát prijme potrebné opatrenia s cieľom uložiť sprostredkovateľom povinnosť podávať príslušným orgánom informácie o cezhraničných opatreniach podliehajúcich oznamovaniu, o ktorých vedia, ktoré vlastnia a</w:t>
            </w:r>
            <w:r w:rsidR="00E1117B">
              <w:rPr>
                <w:rFonts w:ascii="Times New Roman" w:hAnsi="Times New Roman"/>
                <w:sz w:val="22"/>
                <w:szCs w:val="22"/>
              </w:rPr>
              <w:t>lebo kontrolujú, do 30 dní odo:</w:t>
            </w:r>
          </w:p>
          <w:p w:rsidR="00E1117B" w:rsidRDefault="00E1117B" w:rsidP="00C44F20">
            <w:pPr>
              <w:pStyle w:val="CM4"/>
              <w:spacing w:before="60" w:after="60"/>
              <w:jc w:val="both"/>
              <w:rPr>
                <w:rFonts w:ascii="Times New Roman" w:hAnsi="Times New Roman"/>
                <w:sz w:val="22"/>
                <w:szCs w:val="22"/>
              </w:rPr>
            </w:pPr>
            <w:r>
              <w:rPr>
                <w:rFonts w:ascii="Times New Roman" w:hAnsi="Times New Roman"/>
                <w:sz w:val="22"/>
                <w:szCs w:val="22"/>
              </w:rPr>
              <w:t xml:space="preserve">a) </w:t>
            </w:r>
            <w:r w:rsidR="0073706C" w:rsidRPr="0073706C">
              <w:rPr>
                <w:rFonts w:ascii="Times New Roman" w:hAnsi="Times New Roman"/>
                <w:sz w:val="22"/>
                <w:szCs w:val="22"/>
              </w:rPr>
              <w:t>dňa nasledujúceho po dni, keď sa cezhraničné opatrenie podliehajúce oznamovaniu sprístupní na implem</w:t>
            </w:r>
            <w:r>
              <w:rPr>
                <w:rFonts w:ascii="Times New Roman" w:hAnsi="Times New Roman"/>
                <w:sz w:val="22"/>
                <w:szCs w:val="22"/>
              </w:rPr>
              <w:t>entáciu;</w:t>
            </w:r>
          </w:p>
          <w:p w:rsidR="0073706C" w:rsidRPr="0073706C" w:rsidRDefault="00E1117B" w:rsidP="00C44F20">
            <w:pPr>
              <w:pStyle w:val="CM4"/>
              <w:spacing w:before="60" w:after="60"/>
              <w:jc w:val="both"/>
              <w:rPr>
                <w:rFonts w:ascii="Times New Roman" w:hAnsi="Times New Roman"/>
                <w:sz w:val="22"/>
                <w:szCs w:val="22"/>
              </w:rPr>
            </w:pPr>
            <w:r>
              <w:rPr>
                <w:rFonts w:ascii="Times New Roman" w:hAnsi="Times New Roman"/>
                <w:sz w:val="22"/>
                <w:szCs w:val="22"/>
              </w:rPr>
              <w:t xml:space="preserve">b) </w:t>
            </w:r>
            <w:r w:rsidR="0073706C" w:rsidRPr="0073706C">
              <w:rPr>
                <w:rFonts w:ascii="Times New Roman" w:hAnsi="Times New Roman"/>
                <w:sz w:val="22"/>
                <w:szCs w:val="22"/>
              </w:rPr>
              <w:t>dňa nasledujúceho po dni, keď je cezhraničné opatrenie podliehajúce oznamovaniu pri</w:t>
            </w:r>
            <w:r>
              <w:rPr>
                <w:rFonts w:ascii="Times New Roman" w:hAnsi="Times New Roman"/>
                <w:sz w:val="22"/>
                <w:szCs w:val="22"/>
              </w:rPr>
              <w:t>pravené na implementáciu, alebo</w:t>
            </w:r>
          </w:p>
          <w:p w:rsidR="0073706C" w:rsidRPr="0073706C" w:rsidRDefault="00E1117B" w:rsidP="00C44F20">
            <w:pPr>
              <w:pStyle w:val="CM4"/>
              <w:spacing w:before="60" w:after="60"/>
              <w:jc w:val="both"/>
              <w:rPr>
                <w:rFonts w:ascii="Times New Roman" w:hAnsi="Times New Roman"/>
                <w:sz w:val="22"/>
                <w:szCs w:val="22"/>
              </w:rPr>
            </w:pPr>
            <w:r>
              <w:rPr>
                <w:rFonts w:ascii="Times New Roman" w:hAnsi="Times New Roman"/>
                <w:sz w:val="22"/>
                <w:szCs w:val="22"/>
              </w:rPr>
              <w:t xml:space="preserve">c) </w:t>
            </w:r>
            <w:r w:rsidR="0073706C" w:rsidRPr="0073706C">
              <w:rPr>
                <w:rFonts w:ascii="Times New Roman" w:hAnsi="Times New Roman"/>
                <w:sz w:val="22"/>
                <w:szCs w:val="22"/>
              </w:rPr>
              <w:t>dňa, keď sa uskutočnil prvý krok v implementácii cezhraničného opatrenia podliehajúceho oznamovaniu,</w:t>
            </w:r>
          </w:p>
          <w:p w:rsidR="0073706C" w:rsidRPr="0073706C" w:rsidRDefault="00E1117B" w:rsidP="00C44F20">
            <w:pPr>
              <w:pStyle w:val="CM4"/>
              <w:spacing w:before="60" w:after="60"/>
              <w:jc w:val="both"/>
              <w:rPr>
                <w:rFonts w:ascii="Times New Roman" w:hAnsi="Times New Roman"/>
                <w:sz w:val="22"/>
                <w:szCs w:val="22"/>
              </w:rPr>
            </w:pPr>
            <w:r>
              <w:rPr>
                <w:rFonts w:ascii="Times New Roman" w:hAnsi="Times New Roman"/>
                <w:sz w:val="22"/>
                <w:szCs w:val="22"/>
              </w:rPr>
              <w:t xml:space="preserve"> </w:t>
            </w:r>
            <w:r w:rsidR="0073706C" w:rsidRPr="0073706C">
              <w:rPr>
                <w:rFonts w:ascii="Times New Roman" w:hAnsi="Times New Roman"/>
                <w:sz w:val="22"/>
                <w:szCs w:val="22"/>
              </w:rPr>
              <w:t>podľa toho, čo nastane skôr.</w:t>
            </w:r>
          </w:p>
          <w:p w:rsidR="0073706C" w:rsidRDefault="0073706C" w:rsidP="00C44F20">
            <w:pPr>
              <w:pStyle w:val="CM4"/>
              <w:spacing w:before="60" w:after="60"/>
              <w:jc w:val="both"/>
              <w:rPr>
                <w:rFonts w:ascii="Times New Roman" w:hAnsi="Times New Roman"/>
                <w:sz w:val="22"/>
                <w:szCs w:val="22"/>
              </w:rPr>
            </w:pPr>
          </w:p>
          <w:p w:rsidR="00E1117B" w:rsidRDefault="00E1117B" w:rsidP="00E1117B">
            <w:pPr>
              <w:pStyle w:val="Default"/>
            </w:pPr>
          </w:p>
          <w:p w:rsidR="00E1117B" w:rsidRDefault="00E1117B" w:rsidP="00E1117B">
            <w:pPr>
              <w:pStyle w:val="Default"/>
            </w:pPr>
          </w:p>
          <w:p w:rsidR="00E1117B" w:rsidRDefault="00E1117B" w:rsidP="00E1117B">
            <w:pPr>
              <w:pStyle w:val="Default"/>
            </w:pPr>
          </w:p>
          <w:p w:rsidR="00E1117B" w:rsidRDefault="00E1117B" w:rsidP="00E1117B">
            <w:pPr>
              <w:pStyle w:val="Default"/>
            </w:pPr>
          </w:p>
          <w:p w:rsidR="00E1117B" w:rsidRDefault="00E1117B" w:rsidP="00E1117B">
            <w:pPr>
              <w:pStyle w:val="Default"/>
            </w:pPr>
          </w:p>
          <w:p w:rsidR="00E1117B" w:rsidRDefault="00E1117B" w:rsidP="00E1117B">
            <w:pPr>
              <w:pStyle w:val="Default"/>
            </w:pPr>
          </w:p>
          <w:p w:rsidR="00E1117B" w:rsidRDefault="00E1117B" w:rsidP="00E1117B">
            <w:pPr>
              <w:pStyle w:val="Default"/>
            </w:pPr>
          </w:p>
          <w:p w:rsidR="009A2823" w:rsidRDefault="009A2823" w:rsidP="00E1117B">
            <w:pPr>
              <w:pStyle w:val="Default"/>
            </w:pPr>
          </w:p>
          <w:p w:rsidR="00B45304" w:rsidRDefault="00B45304" w:rsidP="00E1117B">
            <w:pPr>
              <w:pStyle w:val="Default"/>
            </w:pPr>
          </w:p>
          <w:p w:rsidR="00B45304" w:rsidRPr="00E1117B" w:rsidRDefault="00B45304" w:rsidP="00E1117B">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Bez ohľadu na prvý pododsek sa od sprostredkovateľov uvedených v článku 3 bode 21 druhom odseku tiež vyžaduje, aby podávali informácie do 30 dní odo dňa nasledujúceho po dni, keď poskytli priamo alebo prostredníctvom iných osôb pomoc, podporu alebo poradenstvo.</w:t>
            </w:r>
          </w:p>
          <w:p w:rsidR="0073706C" w:rsidRDefault="0073706C" w:rsidP="00C44F20">
            <w:pPr>
              <w:pStyle w:val="CM4"/>
              <w:spacing w:before="60" w:after="60"/>
              <w:jc w:val="both"/>
              <w:rPr>
                <w:rFonts w:ascii="Times New Roman" w:hAnsi="Times New Roman"/>
                <w:sz w:val="22"/>
                <w:szCs w:val="22"/>
              </w:rPr>
            </w:pPr>
          </w:p>
          <w:p w:rsidR="008243AA" w:rsidRDefault="008243AA" w:rsidP="008243AA">
            <w:pPr>
              <w:pStyle w:val="Default"/>
            </w:pPr>
          </w:p>
          <w:p w:rsidR="008243AA" w:rsidRDefault="008243AA" w:rsidP="008243AA">
            <w:pPr>
              <w:pStyle w:val="Default"/>
            </w:pPr>
          </w:p>
          <w:p w:rsidR="008243AA" w:rsidRDefault="008243AA" w:rsidP="008243AA">
            <w:pPr>
              <w:pStyle w:val="Default"/>
            </w:pPr>
          </w:p>
          <w:p w:rsidR="008243AA" w:rsidRDefault="008243AA" w:rsidP="008243AA">
            <w:pPr>
              <w:pStyle w:val="Default"/>
            </w:pPr>
          </w:p>
          <w:p w:rsidR="008243AA" w:rsidRDefault="008243AA" w:rsidP="008243AA">
            <w:pPr>
              <w:pStyle w:val="Default"/>
            </w:pPr>
          </w:p>
          <w:p w:rsidR="008243AA" w:rsidRPr="008243AA" w:rsidRDefault="008243AA" w:rsidP="008243AA">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2.   V prípade opatrení určených pre trh prijmú členské štáty opatrenia potrebné na to, aby sprostredkovatelia museli každé tri mesiace predkladať pravidelné správy aktualizované o nové informácie podliehajúce oznamovaniu, ako sa uvádza v odseku 14 písm. a), d), g) a h), ktoré sú k dispozícii od predloženia poslednej správy.</w:t>
            </w:r>
          </w:p>
          <w:p w:rsidR="0073706C" w:rsidRDefault="0073706C" w:rsidP="00C44F20">
            <w:pPr>
              <w:pStyle w:val="CM4"/>
              <w:spacing w:before="60" w:after="60"/>
              <w:jc w:val="both"/>
              <w:rPr>
                <w:rFonts w:ascii="Times New Roman" w:hAnsi="Times New Roman"/>
                <w:sz w:val="22"/>
                <w:szCs w:val="22"/>
              </w:rPr>
            </w:pPr>
          </w:p>
          <w:p w:rsidR="008243AA" w:rsidRDefault="008243AA" w:rsidP="008243AA">
            <w:pPr>
              <w:pStyle w:val="Default"/>
            </w:pPr>
          </w:p>
          <w:p w:rsidR="008243AA" w:rsidRDefault="008243AA" w:rsidP="008243AA">
            <w:pPr>
              <w:pStyle w:val="Default"/>
            </w:pPr>
          </w:p>
          <w:p w:rsidR="008243AA" w:rsidRDefault="008243AA" w:rsidP="008243AA">
            <w:pPr>
              <w:pStyle w:val="Default"/>
            </w:pPr>
          </w:p>
          <w:p w:rsidR="008243AA" w:rsidRDefault="008243AA" w:rsidP="008243AA">
            <w:pPr>
              <w:pStyle w:val="Default"/>
            </w:pPr>
          </w:p>
          <w:p w:rsidR="00B37143" w:rsidRDefault="00B37143" w:rsidP="008243AA">
            <w:pPr>
              <w:pStyle w:val="Default"/>
            </w:pPr>
          </w:p>
          <w:p w:rsidR="009A2823" w:rsidRPr="008243AA" w:rsidRDefault="009A2823" w:rsidP="008243AA">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3.   Ak je sprostredkovateľ povinný podávať informácie o cezhraničných opatreniach podliehajúcich oznamovaniu príslušným orgánom z viac ako jedného členského štátu, takéto informácie sa podávajú len v členskom štáte, ktorý sa v nasledujúcom</w:t>
            </w:r>
            <w:r w:rsidR="008243AA">
              <w:rPr>
                <w:rFonts w:ascii="Times New Roman" w:hAnsi="Times New Roman"/>
                <w:sz w:val="22"/>
                <w:szCs w:val="22"/>
              </w:rPr>
              <w:t xml:space="preserve"> zozname uvádza ako prvý:</w:t>
            </w:r>
          </w:p>
          <w:p w:rsidR="0073706C" w:rsidRPr="0073706C" w:rsidRDefault="00C44F20" w:rsidP="00C44F20">
            <w:pPr>
              <w:pStyle w:val="CM4"/>
              <w:spacing w:before="60" w:after="60"/>
              <w:jc w:val="both"/>
              <w:rPr>
                <w:rFonts w:ascii="Times New Roman" w:hAnsi="Times New Roman"/>
                <w:sz w:val="22"/>
                <w:szCs w:val="22"/>
              </w:rPr>
            </w:pPr>
            <w:r>
              <w:rPr>
                <w:rFonts w:ascii="Times New Roman" w:hAnsi="Times New Roman"/>
                <w:sz w:val="22"/>
                <w:szCs w:val="22"/>
              </w:rPr>
              <w:t>a)</w:t>
            </w:r>
            <w:r w:rsidR="0073706C" w:rsidRPr="0073706C">
              <w:rPr>
                <w:rFonts w:ascii="Times New Roman" w:hAnsi="Times New Roman"/>
                <w:sz w:val="22"/>
                <w:szCs w:val="22"/>
              </w:rPr>
              <w:t>členský štát, v ktorom je sprostredkova</w:t>
            </w:r>
            <w:r w:rsidR="008243AA">
              <w:rPr>
                <w:rFonts w:ascii="Times New Roman" w:hAnsi="Times New Roman"/>
                <w:sz w:val="22"/>
                <w:szCs w:val="22"/>
              </w:rPr>
              <w:t>teľ rezidentom na daňové účely;</w:t>
            </w:r>
          </w:p>
          <w:p w:rsidR="0073706C" w:rsidRPr="0073706C" w:rsidRDefault="00C44F20" w:rsidP="00C44F20">
            <w:pPr>
              <w:pStyle w:val="CM4"/>
              <w:spacing w:before="60" w:after="60"/>
              <w:jc w:val="both"/>
              <w:rPr>
                <w:rFonts w:ascii="Times New Roman" w:hAnsi="Times New Roman"/>
                <w:sz w:val="22"/>
                <w:szCs w:val="22"/>
              </w:rPr>
            </w:pPr>
            <w:r>
              <w:rPr>
                <w:rFonts w:ascii="Times New Roman" w:hAnsi="Times New Roman"/>
                <w:sz w:val="22"/>
                <w:szCs w:val="22"/>
              </w:rPr>
              <w:t xml:space="preserve">b) </w:t>
            </w:r>
            <w:r w:rsidR="0073706C" w:rsidRPr="0073706C">
              <w:rPr>
                <w:rFonts w:ascii="Times New Roman" w:hAnsi="Times New Roman"/>
                <w:sz w:val="22"/>
                <w:szCs w:val="22"/>
              </w:rPr>
              <w:t xml:space="preserve">členský štát, v ktorom má sprostredkovateľ stálu prevádzkareň, prostredníctvom ktorej sa poskytujú služby v súvislosti s daným </w:t>
            </w:r>
            <w:r w:rsidR="008243AA">
              <w:rPr>
                <w:rFonts w:ascii="Times New Roman" w:hAnsi="Times New Roman"/>
                <w:sz w:val="22"/>
                <w:szCs w:val="22"/>
              </w:rPr>
              <w:t>opatrením;</w:t>
            </w:r>
          </w:p>
          <w:p w:rsidR="0073706C" w:rsidRPr="0073706C" w:rsidRDefault="00C44F20" w:rsidP="00C44F20">
            <w:pPr>
              <w:pStyle w:val="CM4"/>
              <w:spacing w:before="60" w:after="60"/>
              <w:jc w:val="both"/>
              <w:rPr>
                <w:rFonts w:ascii="Times New Roman" w:hAnsi="Times New Roman"/>
                <w:sz w:val="22"/>
                <w:szCs w:val="22"/>
              </w:rPr>
            </w:pPr>
            <w:r>
              <w:rPr>
                <w:rFonts w:ascii="Times New Roman" w:hAnsi="Times New Roman"/>
                <w:sz w:val="22"/>
                <w:szCs w:val="22"/>
              </w:rPr>
              <w:t xml:space="preserve">c) </w:t>
            </w:r>
            <w:r w:rsidR="0073706C" w:rsidRPr="0073706C">
              <w:rPr>
                <w:rFonts w:ascii="Times New Roman" w:hAnsi="Times New Roman"/>
                <w:sz w:val="22"/>
                <w:szCs w:val="22"/>
              </w:rPr>
              <w:t>členský štát, v ktorom je sprostredkovateľ zriadený podľa právnych predpisov tohto člens</w:t>
            </w:r>
            <w:r w:rsidR="008243AA">
              <w:rPr>
                <w:rFonts w:ascii="Times New Roman" w:hAnsi="Times New Roman"/>
                <w:sz w:val="22"/>
                <w:szCs w:val="22"/>
              </w:rPr>
              <w:t>kého štátu alebo sa nimi riadi;</w:t>
            </w:r>
          </w:p>
          <w:p w:rsidR="0073706C" w:rsidRPr="0073706C" w:rsidRDefault="00C44F20" w:rsidP="00C44F20">
            <w:pPr>
              <w:pStyle w:val="CM4"/>
              <w:spacing w:before="60" w:after="60"/>
              <w:jc w:val="both"/>
              <w:rPr>
                <w:rFonts w:ascii="Times New Roman" w:hAnsi="Times New Roman"/>
                <w:sz w:val="22"/>
                <w:szCs w:val="22"/>
              </w:rPr>
            </w:pPr>
            <w:r>
              <w:rPr>
                <w:rFonts w:ascii="Times New Roman" w:hAnsi="Times New Roman"/>
                <w:sz w:val="22"/>
                <w:szCs w:val="22"/>
              </w:rPr>
              <w:t xml:space="preserve">d) </w:t>
            </w:r>
            <w:r w:rsidR="0073706C" w:rsidRPr="0073706C">
              <w:rPr>
                <w:rFonts w:ascii="Times New Roman" w:hAnsi="Times New Roman"/>
                <w:sz w:val="22"/>
                <w:szCs w:val="22"/>
              </w:rPr>
              <w:t>členský štát, v ktorom je sprostredkovateľ zaregistrovaný v profesijnom združení pre právne, daňové alebo poradenské služby.</w:t>
            </w:r>
          </w:p>
          <w:p w:rsidR="0073706C" w:rsidRDefault="00C44F20" w:rsidP="00C44F20">
            <w:pPr>
              <w:pStyle w:val="CM4"/>
              <w:spacing w:before="60" w:after="60"/>
              <w:jc w:val="both"/>
              <w:rPr>
                <w:rFonts w:ascii="Times New Roman" w:hAnsi="Times New Roman"/>
                <w:sz w:val="22"/>
                <w:szCs w:val="22"/>
              </w:rPr>
            </w:pPr>
            <w:r>
              <w:rPr>
                <w:rFonts w:ascii="Times New Roman" w:hAnsi="Times New Roman"/>
                <w:sz w:val="22"/>
                <w:szCs w:val="22"/>
              </w:rPr>
              <w:t xml:space="preserve"> </w:t>
            </w:r>
          </w:p>
          <w:p w:rsidR="008243AA" w:rsidRDefault="008243AA" w:rsidP="008243AA">
            <w:pPr>
              <w:pStyle w:val="Default"/>
            </w:pPr>
          </w:p>
          <w:p w:rsidR="008243AA" w:rsidRDefault="008243AA" w:rsidP="008243AA">
            <w:pPr>
              <w:pStyle w:val="Default"/>
            </w:pPr>
          </w:p>
          <w:p w:rsidR="008243AA" w:rsidRDefault="008243AA" w:rsidP="008243AA">
            <w:pPr>
              <w:pStyle w:val="Default"/>
            </w:pPr>
          </w:p>
          <w:p w:rsidR="00B37143" w:rsidRDefault="00B37143" w:rsidP="008243AA">
            <w:pPr>
              <w:pStyle w:val="Default"/>
            </w:pPr>
          </w:p>
          <w:p w:rsidR="00B37143" w:rsidRDefault="00B37143" w:rsidP="008243AA">
            <w:pPr>
              <w:pStyle w:val="Default"/>
            </w:pPr>
          </w:p>
          <w:p w:rsidR="00B37143" w:rsidRDefault="00B37143" w:rsidP="008243AA">
            <w:pPr>
              <w:pStyle w:val="Default"/>
            </w:pPr>
          </w:p>
          <w:p w:rsidR="00B37143" w:rsidRDefault="00B37143" w:rsidP="008243AA">
            <w:pPr>
              <w:pStyle w:val="Default"/>
            </w:pPr>
          </w:p>
          <w:p w:rsidR="00B37143" w:rsidRDefault="00B37143" w:rsidP="008243AA">
            <w:pPr>
              <w:pStyle w:val="Default"/>
            </w:pPr>
          </w:p>
          <w:p w:rsidR="00192FBF" w:rsidRDefault="00192FBF" w:rsidP="008243AA">
            <w:pPr>
              <w:pStyle w:val="Default"/>
            </w:pPr>
          </w:p>
          <w:p w:rsidR="00B45304" w:rsidRDefault="00B45304" w:rsidP="008243AA">
            <w:pPr>
              <w:pStyle w:val="Default"/>
            </w:pPr>
          </w:p>
          <w:p w:rsidR="00B45304" w:rsidRDefault="00B45304" w:rsidP="008243AA">
            <w:pPr>
              <w:pStyle w:val="Default"/>
            </w:pPr>
          </w:p>
          <w:p w:rsidR="00B45304" w:rsidRDefault="00B45304" w:rsidP="008243AA">
            <w:pPr>
              <w:pStyle w:val="Default"/>
            </w:pPr>
          </w:p>
          <w:p w:rsidR="00B45304" w:rsidRDefault="00B45304" w:rsidP="008243AA">
            <w:pPr>
              <w:pStyle w:val="Default"/>
            </w:pPr>
          </w:p>
          <w:p w:rsidR="00B45304" w:rsidRDefault="00B45304" w:rsidP="008243AA">
            <w:pPr>
              <w:pStyle w:val="Default"/>
            </w:pPr>
          </w:p>
          <w:p w:rsidR="00B45304" w:rsidRDefault="00B45304" w:rsidP="008243AA">
            <w:pPr>
              <w:pStyle w:val="Default"/>
            </w:pPr>
          </w:p>
          <w:p w:rsidR="00B45304" w:rsidRDefault="00B45304" w:rsidP="008243AA">
            <w:pPr>
              <w:pStyle w:val="Default"/>
            </w:pPr>
          </w:p>
          <w:p w:rsidR="00B45304" w:rsidRDefault="00B45304" w:rsidP="008243AA">
            <w:pPr>
              <w:pStyle w:val="Default"/>
            </w:pPr>
          </w:p>
          <w:p w:rsidR="00B45304" w:rsidRDefault="00B45304" w:rsidP="008243AA">
            <w:pPr>
              <w:pStyle w:val="Default"/>
            </w:pPr>
          </w:p>
          <w:p w:rsidR="00B45304" w:rsidRDefault="00B45304" w:rsidP="008243AA">
            <w:pPr>
              <w:pStyle w:val="Default"/>
            </w:pPr>
          </w:p>
          <w:p w:rsidR="00B45304" w:rsidRDefault="00B45304" w:rsidP="008243AA">
            <w:pPr>
              <w:pStyle w:val="Default"/>
            </w:pPr>
          </w:p>
          <w:p w:rsidR="00F626FA" w:rsidRDefault="00F626FA" w:rsidP="008243AA">
            <w:pPr>
              <w:pStyle w:val="Default"/>
            </w:pPr>
          </w:p>
          <w:p w:rsidR="00B45304" w:rsidRPr="008243AA" w:rsidRDefault="00B45304" w:rsidP="008243AA">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4.   V prípade viacnásobnej povinnosti oznamovania podľa odseku 3 je sprostredkovateľ od predkladania informácií oslobodený, ak má v súlade s vnútroštátnym právom dôkaz o tom, že tie isté informácie podal v inom členskom štáte.</w:t>
            </w:r>
          </w:p>
          <w:p w:rsidR="0073706C" w:rsidRDefault="0073706C" w:rsidP="00C44F20">
            <w:pPr>
              <w:pStyle w:val="CM4"/>
              <w:spacing w:before="60" w:after="60"/>
              <w:jc w:val="both"/>
              <w:rPr>
                <w:rFonts w:ascii="Times New Roman" w:hAnsi="Times New Roman"/>
                <w:sz w:val="22"/>
                <w:szCs w:val="22"/>
              </w:rPr>
            </w:pPr>
          </w:p>
          <w:p w:rsidR="008243AA" w:rsidRDefault="008243AA" w:rsidP="008243AA">
            <w:pPr>
              <w:pStyle w:val="Default"/>
            </w:pPr>
          </w:p>
          <w:p w:rsidR="008243AA" w:rsidRDefault="008243AA" w:rsidP="008243AA">
            <w:pPr>
              <w:pStyle w:val="Default"/>
            </w:pPr>
          </w:p>
          <w:p w:rsidR="008243AA" w:rsidRDefault="008243AA" w:rsidP="008243AA">
            <w:pPr>
              <w:pStyle w:val="Default"/>
            </w:pPr>
          </w:p>
          <w:p w:rsidR="00F626FA" w:rsidRDefault="00F626FA" w:rsidP="008243AA">
            <w:pPr>
              <w:pStyle w:val="Default"/>
            </w:pPr>
          </w:p>
          <w:p w:rsidR="00F629FF" w:rsidRDefault="00F629FF" w:rsidP="008243AA">
            <w:pPr>
              <w:pStyle w:val="Default"/>
            </w:pPr>
          </w:p>
          <w:p w:rsidR="008243AA" w:rsidRDefault="008243AA" w:rsidP="008243AA">
            <w:pPr>
              <w:pStyle w:val="Default"/>
            </w:pPr>
          </w:p>
          <w:p w:rsidR="00F626FA" w:rsidRPr="008243AA" w:rsidRDefault="00F626FA" w:rsidP="008243AA">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 xml:space="preserve">5.   Každý členský štát môže prijať potrebné opatrenia, na základe ktorých sa sprostredkovateľom udelí právo na výnimku z podávania informácií o cezhraničnom opatrení podliehajúcom oznamovaniu, ak by sa povinnosťou oznamovania porušila povinnosť zachovávať mlčanlivosť podľa vnútroštátnych právnych predpisov daného členského štátu. Za takýchto okolností prijme každý členský štát opatrenia potrebné na to, aby </w:t>
            </w:r>
            <w:r w:rsidRPr="0073706C">
              <w:rPr>
                <w:rFonts w:ascii="Times New Roman" w:hAnsi="Times New Roman"/>
                <w:sz w:val="22"/>
                <w:szCs w:val="22"/>
              </w:rPr>
              <w:lastRenderedPageBreak/>
              <w:t>mali sprostredkovatelia povinnosť bezodkladne informovať každého iného sprostredkovateľa, alebo ak taký sprostredkovateľ neexistuje, príslušného daňovníka, o ich povinnosti oznamov</w:t>
            </w:r>
            <w:r w:rsidR="00192FBF">
              <w:rPr>
                <w:rFonts w:ascii="Times New Roman" w:hAnsi="Times New Roman"/>
                <w:sz w:val="22"/>
                <w:szCs w:val="22"/>
              </w:rPr>
              <w:t>ania informácií podľa odseku 6.</w:t>
            </w: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Sprostredkovatelia môžu byť oprávnení na výnimku podľa prvého pododseku, len v rozsahu príslušných vnútroštátnych právnych predpisov, ktorými je vymedzené ich povolanie.</w:t>
            </w:r>
          </w:p>
          <w:p w:rsidR="0073706C" w:rsidRDefault="0073706C" w:rsidP="00C44F20">
            <w:pPr>
              <w:pStyle w:val="CM4"/>
              <w:spacing w:before="60" w:after="60"/>
              <w:jc w:val="both"/>
              <w:rPr>
                <w:rFonts w:ascii="Times New Roman" w:hAnsi="Times New Roman"/>
                <w:sz w:val="22"/>
                <w:szCs w:val="22"/>
              </w:rPr>
            </w:pPr>
          </w:p>
          <w:p w:rsidR="00A00BFC" w:rsidRDefault="00A00BFC" w:rsidP="00A00BFC">
            <w:pPr>
              <w:pStyle w:val="Default"/>
            </w:pPr>
          </w:p>
          <w:p w:rsidR="00A00BFC" w:rsidRDefault="00A00BFC" w:rsidP="00A00BFC">
            <w:pPr>
              <w:pStyle w:val="Default"/>
            </w:pPr>
          </w:p>
          <w:p w:rsidR="00A00BFC" w:rsidRDefault="00A00BFC" w:rsidP="00A00BFC">
            <w:pPr>
              <w:pStyle w:val="Default"/>
            </w:pPr>
          </w:p>
          <w:p w:rsidR="00A00BFC" w:rsidRDefault="00A00BFC" w:rsidP="00A00BFC">
            <w:pPr>
              <w:pStyle w:val="Default"/>
            </w:pPr>
          </w:p>
          <w:p w:rsidR="00A00BFC" w:rsidRDefault="00A00BFC" w:rsidP="00A00BFC">
            <w:pPr>
              <w:pStyle w:val="Default"/>
            </w:pPr>
          </w:p>
          <w:p w:rsidR="00A00BFC" w:rsidRDefault="00A00BFC" w:rsidP="00A00BFC">
            <w:pPr>
              <w:pStyle w:val="Default"/>
            </w:pPr>
          </w:p>
          <w:p w:rsidR="00A00BFC" w:rsidRDefault="00A00BFC" w:rsidP="00A00BFC">
            <w:pPr>
              <w:pStyle w:val="Default"/>
            </w:pPr>
          </w:p>
          <w:p w:rsidR="00A00BFC" w:rsidRDefault="00A00BFC" w:rsidP="00A00BFC">
            <w:pPr>
              <w:pStyle w:val="Default"/>
            </w:pPr>
          </w:p>
          <w:p w:rsidR="00A00BFC" w:rsidRDefault="00A00BFC" w:rsidP="00A00BFC">
            <w:pPr>
              <w:pStyle w:val="Default"/>
            </w:pPr>
          </w:p>
          <w:p w:rsidR="00A00BFC" w:rsidRDefault="00A00BFC" w:rsidP="00A00BFC">
            <w:pPr>
              <w:pStyle w:val="Default"/>
            </w:pPr>
          </w:p>
          <w:p w:rsidR="00B56583" w:rsidRDefault="00B56583" w:rsidP="00A00BFC">
            <w:pPr>
              <w:pStyle w:val="Default"/>
            </w:pPr>
          </w:p>
          <w:p w:rsidR="00192FBF" w:rsidRDefault="00192FBF" w:rsidP="00A00BFC">
            <w:pPr>
              <w:pStyle w:val="Default"/>
            </w:pPr>
          </w:p>
          <w:p w:rsidR="00B56583" w:rsidRDefault="00B56583" w:rsidP="00A00BFC">
            <w:pPr>
              <w:pStyle w:val="Default"/>
            </w:pPr>
          </w:p>
          <w:p w:rsidR="00B56583" w:rsidRDefault="00B56583" w:rsidP="00A00BFC">
            <w:pPr>
              <w:pStyle w:val="Default"/>
            </w:pPr>
          </w:p>
          <w:p w:rsidR="001730C1" w:rsidRDefault="001730C1" w:rsidP="00A00BFC">
            <w:pPr>
              <w:pStyle w:val="Default"/>
            </w:pPr>
          </w:p>
          <w:p w:rsidR="001730C1" w:rsidRDefault="001730C1" w:rsidP="00A00BFC">
            <w:pPr>
              <w:pStyle w:val="Default"/>
            </w:pPr>
          </w:p>
          <w:p w:rsidR="001730C1" w:rsidRDefault="001730C1" w:rsidP="00A00BFC">
            <w:pPr>
              <w:pStyle w:val="Default"/>
            </w:pPr>
          </w:p>
          <w:p w:rsidR="001730C1" w:rsidRDefault="001730C1" w:rsidP="00A00BFC">
            <w:pPr>
              <w:pStyle w:val="Default"/>
            </w:pPr>
          </w:p>
          <w:p w:rsidR="001730C1" w:rsidRDefault="001730C1" w:rsidP="00A00BFC">
            <w:pPr>
              <w:pStyle w:val="Default"/>
            </w:pPr>
          </w:p>
          <w:p w:rsidR="002D101E" w:rsidRPr="00A00BFC" w:rsidRDefault="002D101E" w:rsidP="00A00BFC">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6.   Každý členský štát prijme opatrenia potrebné na to, aby sa v prípade, že sprostredkovateľ neexistuje alebo že sprostredkovateľ oznámi príslušnému daňovníkovi alebo inému sprostredkovateľovi uplatňovanie výnimky podľa odseku 5, vyžadovalo, aby mal povinnosť podávať informácie o cezhraničnom opatrení podliehajúcom oznamovaniu iný sprostredkovateľ, ktorému sa uplatňovanie výnimky oznámilo, alebo ak taký sprostredkovateľ neexistuje, príslušný daňovník.</w:t>
            </w:r>
          </w:p>
          <w:p w:rsidR="0073706C" w:rsidRDefault="0073706C" w:rsidP="00C44F20">
            <w:pPr>
              <w:pStyle w:val="CM4"/>
              <w:spacing w:before="60" w:after="60"/>
              <w:jc w:val="both"/>
              <w:rPr>
                <w:rFonts w:ascii="Times New Roman" w:hAnsi="Times New Roman"/>
                <w:sz w:val="22"/>
                <w:szCs w:val="22"/>
              </w:rPr>
            </w:pPr>
          </w:p>
          <w:p w:rsidR="00A00BFC" w:rsidRDefault="00A00BFC" w:rsidP="00A00BFC">
            <w:pPr>
              <w:pStyle w:val="Default"/>
            </w:pPr>
          </w:p>
          <w:p w:rsidR="00A00BFC" w:rsidRDefault="00A00BFC" w:rsidP="00A00BFC">
            <w:pPr>
              <w:pStyle w:val="Default"/>
            </w:pPr>
          </w:p>
          <w:p w:rsidR="00A00BFC" w:rsidRDefault="00A00BFC" w:rsidP="00A00BFC">
            <w:pPr>
              <w:pStyle w:val="Default"/>
            </w:pPr>
          </w:p>
          <w:p w:rsidR="009A16FB" w:rsidRDefault="009A16FB" w:rsidP="00A00BFC">
            <w:pPr>
              <w:pStyle w:val="Default"/>
            </w:pPr>
          </w:p>
          <w:p w:rsidR="009A16FB" w:rsidRDefault="009A16FB" w:rsidP="00A00BFC">
            <w:pPr>
              <w:pStyle w:val="Default"/>
            </w:pPr>
          </w:p>
          <w:p w:rsidR="009A16FB" w:rsidRDefault="009A16FB" w:rsidP="00A00BFC">
            <w:pPr>
              <w:pStyle w:val="Default"/>
            </w:pPr>
          </w:p>
          <w:p w:rsidR="009A16FB" w:rsidRDefault="009A16FB" w:rsidP="00A00BFC">
            <w:pPr>
              <w:pStyle w:val="Default"/>
            </w:pPr>
          </w:p>
          <w:p w:rsidR="009A16FB" w:rsidRDefault="009A16FB" w:rsidP="00A00BFC">
            <w:pPr>
              <w:pStyle w:val="Default"/>
            </w:pPr>
          </w:p>
          <w:p w:rsidR="009A16FB" w:rsidRDefault="009A16FB"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1502D9" w:rsidRDefault="001502D9" w:rsidP="00A00BFC">
            <w:pPr>
              <w:pStyle w:val="Default"/>
            </w:pPr>
          </w:p>
          <w:p w:rsidR="00A00BFC" w:rsidRDefault="00A00BFC" w:rsidP="00A00BFC">
            <w:pPr>
              <w:pStyle w:val="Default"/>
            </w:pPr>
          </w:p>
          <w:p w:rsidR="001730C1" w:rsidRPr="00A00BFC" w:rsidRDefault="001730C1" w:rsidP="00A00BFC">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7.   Príslušný daňovník, ktorý má povinnosť oznamovania, podáva informácie do 30 dní odo dňa nasledujúceho po dni, keď sa cezhraničné opatrenie podliehajúce oznamovaniu sprístupní príslušnému daňovníkovi na implementáciu alebo je pripravené na implementáciu zo strany príslušného daňovníka, alebo keď sa vo vzťahu k príslušnému daňovníkovi uskutočnil prvý krok vo vykonávaní takého opatrenia, a to podľa toho, čo nastane skôr.</w:t>
            </w:r>
          </w:p>
          <w:p w:rsidR="0073706C" w:rsidRDefault="0073706C" w:rsidP="00C44F20">
            <w:pPr>
              <w:pStyle w:val="CM4"/>
              <w:spacing w:before="60" w:after="60"/>
              <w:jc w:val="both"/>
              <w:rPr>
                <w:rFonts w:ascii="Times New Roman" w:hAnsi="Times New Roman"/>
                <w:sz w:val="22"/>
                <w:szCs w:val="22"/>
              </w:rPr>
            </w:pPr>
          </w:p>
          <w:p w:rsidR="00A00BFC" w:rsidRDefault="00A00BFC" w:rsidP="00A00BFC">
            <w:pPr>
              <w:pStyle w:val="Default"/>
            </w:pPr>
          </w:p>
          <w:p w:rsidR="00A00BFC" w:rsidRDefault="00A00BFC" w:rsidP="00A00BFC">
            <w:pPr>
              <w:pStyle w:val="Default"/>
            </w:pPr>
          </w:p>
          <w:p w:rsidR="00A00BFC" w:rsidRDefault="00A00BFC" w:rsidP="00A00BFC">
            <w:pPr>
              <w:pStyle w:val="Default"/>
            </w:pPr>
          </w:p>
          <w:p w:rsidR="00A00BFC" w:rsidRDefault="00A00BFC" w:rsidP="00A00BFC">
            <w:pPr>
              <w:pStyle w:val="Default"/>
            </w:pPr>
          </w:p>
          <w:p w:rsidR="00A00BFC" w:rsidRDefault="00A00BFC" w:rsidP="00A00BFC">
            <w:pPr>
              <w:pStyle w:val="Default"/>
            </w:pPr>
          </w:p>
          <w:p w:rsidR="00A00BFC" w:rsidRDefault="00A00BFC" w:rsidP="00A00BFC">
            <w:pPr>
              <w:pStyle w:val="Default"/>
            </w:pPr>
          </w:p>
          <w:p w:rsidR="00B56583" w:rsidRDefault="00B56583" w:rsidP="00A00BFC">
            <w:pPr>
              <w:pStyle w:val="Default"/>
            </w:pPr>
          </w:p>
          <w:p w:rsidR="00A00BFC" w:rsidRDefault="00A00BFC" w:rsidP="00A00BFC">
            <w:pPr>
              <w:pStyle w:val="Default"/>
            </w:pPr>
          </w:p>
          <w:p w:rsidR="00306BDC" w:rsidRDefault="00306BDC" w:rsidP="00A00BFC">
            <w:pPr>
              <w:pStyle w:val="Default"/>
            </w:pPr>
          </w:p>
          <w:p w:rsidR="00306BDC" w:rsidRDefault="00306BDC" w:rsidP="00A00BFC">
            <w:pPr>
              <w:pStyle w:val="Default"/>
            </w:pPr>
          </w:p>
          <w:p w:rsidR="001502D9" w:rsidRDefault="001502D9" w:rsidP="00A00BFC">
            <w:pPr>
              <w:pStyle w:val="Default"/>
            </w:pPr>
          </w:p>
          <w:p w:rsidR="001502D9" w:rsidRDefault="001502D9" w:rsidP="00A00BFC">
            <w:pPr>
              <w:pStyle w:val="Default"/>
            </w:pPr>
          </w:p>
          <w:p w:rsidR="00306BDC" w:rsidRPr="00A00BFC" w:rsidRDefault="00306BDC" w:rsidP="00A00BFC">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Ak je príslušný daňovník povinný podávať informácie o cezhraničnom opatrení podliehajúcom oznamovaniu príslušným orgánom z viac ako jedného členského štátu, také informácie sa podávajú len príslušným orgánom toho členského štátu, ktorý sa u</w:t>
            </w:r>
            <w:r w:rsidR="00C44F20">
              <w:rPr>
                <w:rFonts w:ascii="Times New Roman" w:hAnsi="Times New Roman"/>
                <w:sz w:val="22"/>
                <w:szCs w:val="22"/>
              </w:rPr>
              <w:t>vádza ako prvý v tomto zozname:</w:t>
            </w:r>
          </w:p>
          <w:p w:rsidR="0073706C" w:rsidRPr="0073706C" w:rsidRDefault="00C44F20" w:rsidP="00C44F20">
            <w:pPr>
              <w:pStyle w:val="CM4"/>
              <w:spacing w:before="60" w:after="60"/>
              <w:jc w:val="both"/>
              <w:rPr>
                <w:rFonts w:ascii="Times New Roman" w:hAnsi="Times New Roman"/>
                <w:sz w:val="22"/>
                <w:szCs w:val="22"/>
              </w:rPr>
            </w:pPr>
            <w:r>
              <w:rPr>
                <w:rFonts w:ascii="Times New Roman" w:hAnsi="Times New Roman"/>
                <w:sz w:val="22"/>
                <w:szCs w:val="22"/>
              </w:rPr>
              <w:t xml:space="preserve">a) </w:t>
            </w:r>
            <w:r w:rsidR="0073706C" w:rsidRPr="0073706C">
              <w:rPr>
                <w:rFonts w:ascii="Times New Roman" w:hAnsi="Times New Roman"/>
                <w:sz w:val="22"/>
                <w:szCs w:val="22"/>
              </w:rPr>
              <w:t>členský štát, v ktorom je príslušný daňov</w:t>
            </w:r>
            <w:r>
              <w:rPr>
                <w:rFonts w:ascii="Times New Roman" w:hAnsi="Times New Roman"/>
                <w:sz w:val="22"/>
                <w:szCs w:val="22"/>
              </w:rPr>
              <w:t>ník rezidentom na daňové účely;</w:t>
            </w:r>
          </w:p>
          <w:p w:rsidR="0073706C" w:rsidRPr="0073706C" w:rsidRDefault="00C44F20" w:rsidP="00C44F20">
            <w:pPr>
              <w:pStyle w:val="CM4"/>
              <w:spacing w:before="60" w:after="60"/>
              <w:jc w:val="both"/>
              <w:rPr>
                <w:rFonts w:ascii="Times New Roman" w:hAnsi="Times New Roman"/>
                <w:sz w:val="22"/>
                <w:szCs w:val="22"/>
              </w:rPr>
            </w:pPr>
            <w:r>
              <w:rPr>
                <w:rFonts w:ascii="Times New Roman" w:hAnsi="Times New Roman"/>
                <w:sz w:val="22"/>
                <w:szCs w:val="22"/>
              </w:rPr>
              <w:t xml:space="preserve">b) </w:t>
            </w:r>
            <w:r w:rsidR="0073706C" w:rsidRPr="0073706C">
              <w:rPr>
                <w:rFonts w:ascii="Times New Roman" w:hAnsi="Times New Roman"/>
                <w:sz w:val="22"/>
                <w:szCs w:val="22"/>
              </w:rPr>
              <w:t>členský štát, v ktorom má príslušný daňovník stálu prevádzkare</w:t>
            </w:r>
            <w:r w:rsidR="00A00BFC">
              <w:rPr>
                <w:rFonts w:ascii="Times New Roman" w:hAnsi="Times New Roman"/>
                <w:sz w:val="22"/>
                <w:szCs w:val="22"/>
              </w:rPr>
              <w:t>ň, ktorá má z opatrenia výhody;</w:t>
            </w:r>
          </w:p>
          <w:p w:rsidR="0073706C" w:rsidRPr="0073706C" w:rsidRDefault="00C44F20" w:rsidP="00C44F20">
            <w:pPr>
              <w:pStyle w:val="CM4"/>
              <w:spacing w:before="60" w:after="60"/>
              <w:jc w:val="both"/>
              <w:rPr>
                <w:rFonts w:ascii="Times New Roman" w:hAnsi="Times New Roman"/>
                <w:sz w:val="22"/>
                <w:szCs w:val="22"/>
              </w:rPr>
            </w:pPr>
            <w:r>
              <w:rPr>
                <w:rFonts w:ascii="Times New Roman" w:hAnsi="Times New Roman"/>
                <w:sz w:val="22"/>
                <w:szCs w:val="22"/>
              </w:rPr>
              <w:t xml:space="preserve">c) </w:t>
            </w:r>
            <w:r w:rsidR="0073706C" w:rsidRPr="0073706C">
              <w:rPr>
                <w:rFonts w:ascii="Times New Roman" w:hAnsi="Times New Roman"/>
                <w:sz w:val="22"/>
                <w:szCs w:val="22"/>
              </w:rPr>
              <w:t>členský štát, v ktorom príslušný daňovník poberá príjem alebo vytvára zisk, hoci príslušný daňovník nie je rezidentom na daňové účely a nemá stálu prevádz</w:t>
            </w:r>
            <w:r>
              <w:rPr>
                <w:rFonts w:ascii="Times New Roman" w:hAnsi="Times New Roman"/>
                <w:sz w:val="22"/>
                <w:szCs w:val="22"/>
              </w:rPr>
              <w:t>kareň v žiadnom členskom štáte;</w:t>
            </w:r>
          </w:p>
          <w:p w:rsidR="0073706C" w:rsidRPr="0073706C" w:rsidRDefault="00C44F20" w:rsidP="00C44F20">
            <w:pPr>
              <w:pStyle w:val="CM4"/>
              <w:spacing w:before="60" w:after="60"/>
              <w:jc w:val="both"/>
              <w:rPr>
                <w:rFonts w:ascii="Times New Roman" w:hAnsi="Times New Roman"/>
                <w:sz w:val="22"/>
                <w:szCs w:val="22"/>
              </w:rPr>
            </w:pPr>
            <w:r>
              <w:rPr>
                <w:rFonts w:ascii="Times New Roman" w:hAnsi="Times New Roman"/>
                <w:sz w:val="22"/>
                <w:szCs w:val="22"/>
              </w:rPr>
              <w:t xml:space="preserve">d) </w:t>
            </w:r>
            <w:r w:rsidR="0073706C" w:rsidRPr="0073706C">
              <w:rPr>
                <w:rFonts w:ascii="Times New Roman" w:hAnsi="Times New Roman"/>
                <w:sz w:val="22"/>
                <w:szCs w:val="22"/>
              </w:rPr>
              <w:t>členský štát, v ktorom príslušný daňovník vykonáva činnosť, hoci príslušný daňovník nie je rezidentom na daňové účely a nemá stálu prevádzkareň v žiadnom členskom štáte.</w:t>
            </w:r>
          </w:p>
          <w:p w:rsidR="00B56583" w:rsidRDefault="00C44F20" w:rsidP="00B56583">
            <w:pPr>
              <w:pStyle w:val="CM4"/>
              <w:spacing w:before="60" w:after="60"/>
              <w:jc w:val="both"/>
              <w:rPr>
                <w:rFonts w:ascii="Times New Roman" w:hAnsi="Times New Roman"/>
                <w:sz w:val="22"/>
                <w:szCs w:val="22"/>
              </w:rPr>
            </w:pPr>
            <w:r>
              <w:rPr>
                <w:rFonts w:ascii="Times New Roman" w:hAnsi="Times New Roman"/>
                <w:sz w:val="22"/>
                <w:szCs w:val="22"/>
              </w:rPr>
              <w:t xml:space="preserve"> </w:t>
            </w:r>
          </w:p>
          <w:p w:rsidR="00306BDC" w:rsidRDefault="00306BDC" w:rsidP="00B33902">
            <w:pPr>
              <w:pStyle w:val="Default"/>
            </w:pPr>
          </w:p>
          <w:p w:rsidR="001730C1" w:rsidRDefault="001730C1" w:rsidP="00B33902">
            <w:pPr>
              <w:pStyle w:val="Default"/>
            </w:pPr>
          </w:p>
          <w:p w:rsidR="001730C1" w:rsidRDefault="001730C1" w:rsidP="00B33902">
            <w:pPr>
              <w:pStyle w:val="Default"/>
            </w:pPr>
          </w:p>
          <w:p w:rsidR="001730C1" w:rsidRDefault="001730C1" w:rsidP="00B33902">
            <w:pPr>
              <w:pStyle w:val="Default"/>
            </w:pPr>
          </w:p>
          <w:p w:rsidR="001730C1" w:rsidRDefault="001730C1" w:rsidP="00B33902">
            <w:pPr>
              <w:pStyle w:val="Default"/>
            </w:pPr>
          </w:p>
          <w:p w:rsidR="001730C1" w:rsidRDefault="001730C1" w:rsidP="00B33902">
            <w:pPr>
              <w:pStyle w:val="Default"/>
            </w:pPr>
          </w:p>
          <w:p w:rsidR="001730C1" w:rsidRDefault="001730C1" w:rsidP="00B33902">
            <w:pPr>
              <w:pStyle w:val="Default"/>
            </w:pPr>
          </w:p>
          <w:p w:rsidR="001730C1" w:rsidRDefault="001730C1" w:rsidP="00B33902">
            <w:pPr>
              <w:pStyle w:val="Default"/>
            </w:pPr>
          </w:p>
          <w:p w:rsidR="001730C1" w:rsidRDefault="001730C1" w:rsidP="00B33902">
            <w:pPr>
              <w:pStyle w:val="Default"/>
            </w:pPr>
          </w:p>
          <w:p w:rsidR="00306BDC" w:rsidRPr="00B33902" w:rsidRDefault="00306BDC" w:rsidP="00B33902">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8.   V prípade viacnásobnej povinnosti oznamovania podľa odseku 7 je príslušný daňovník od predkladania informácií oslobodený, ak má v súlade s vnútroštátnym právom dôkaz o tom, že tie isté informácie podal v inom členskom štáte.</w:t>
            </w:r>
          </w:p>
          <w:p w:rsidR="0073706C" w:rsidRDefault="0073706C" w:rsidP="00C44F20">
            <w:pPr>
              <w:pStyle w:val="CM4"/>
              <w:spacing w:before="60" w:after="60"/>
              <w:jc w:val="both"/>
              <w:rPr>
                <w:rFonts w:ascii="Times New Roman" w:hAnsi="Times New Roman"/>
                <w:sz w:val="22"/>
                <w:szCs w:val="22"/>
              </w:rPr>
            </w:pPr>
          </w:p>
          <w:p w:rsidR="00AD1B6D" w:rsidRDefault="00AD1B6D" w:rsidP="00AD1B6D">
            <w:pPr>
              <w:pStyle w:val="Default"/>
            </w:pPr>
          </w:p>
          <w:p w:rsidR="00AD1B6D" w:rsidRDefault="00AD1B6D" w:rsidP="00AD1B6D">
            <w:pPr>
              <w:pStyle w:val="Default"/>
            </w:pPr>
          </w:p>
          <w:p w:rsidR="005644CB" w:rsidRDefault="005644CB" w:rsidP="00AD1B6D">
            <w:pPr>
              <w:pStyle w:val="Default"/>
            </w:pPr>
          </w:p>
          <w:p w:rsidR="00192FBF" w:rsidRDefault="00192FBF" w:rsidP="00AD1B6D">
            <w:pPr>
              <w:pStyle w:val="Default"/>
            </w:pPr>
          </w:p>
          <w:p w:rsidR="001730C1" w:rsidRPr="00AD1B6D" w:rsidRDefault="001730C1" w:rsidP="00AD1B6D">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9.   Každý členský štát prijme opatrenia potrebné na to, aby v prípade existencie viac ako jedného sprostredkovateľa mali povinnosť podávať informácie o cezhraničnom opatrení podliehajúcom oznamovaniu všetci sprostredkovatelia zapojení do toho istého cezhraničného opatrenia podliehajúceho oznamovaniu.</w:t>
            </w:r>
          </w:p>
          <w:p w:rsidR="0073706C" w:rsidRDefault="0073706C" w:rsidP="00C44F20">
            <w:pPr>
              <w:pStyle w:val="CM4"/>
              <w:spacing w:before="60" w:after="60"/>
              <w:jc w:val="both"/>
              <w:rPr>
                <w:rFonts w:ascii="Times New Roman" w:hAnsi="Times New Roman"/>
                <w:sz w:val="22"/>
                <w:szCs w:val="22"/>
              </w:rPr>
            </w:pPr>
          </w:p>
          <w:p w:rsidR="00AD1B6D" w:rsidRDefault="00AD1B6D" w:rsidP="00AD1B6D">
            <w:pPr>
              <w:pStyle w:val="Default"/>
            </w:pPr>
          </w:p>
          <w:p w:rsidR="00AD1B6D" w:rsidRDefault="00AD1B6D" w:rsidP="00AD1B6D">
            <w:pPr>
              <w:pStyle w:val="Default"/>
            </w:pPr>
          </w:p>
          <w:p w:rsidR="00AD1B6D" w:rsidRPr="00AD1B6D" w:rsidRDefault="00AD1B6D" w:rsidP="00AD1B6D">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Sprostredkovateľ je od podávania informácií oslobodený, len ak má v súlade s vnútroštátnym právom dôkaz o tom, že tie isté informácie uvedené v odseku 14 už boli podané iným sprostredkovateľom.</w:t>
            </w:r>
          </w:p>
          <w:p w:rsidR="0073706C" w:rsidRDefault="0073706C" w:rsidP="00C44F20">
            <w:pPr>
              <w:pStyle w:val="CM4"/>
              <w:spacing w:before="60" w:after="60"/>
              <w:jc w:val="both"/>
              <w:rPr>
                <w:rFonts w:ascii="Times New Roman" w:hAnsi="Times New Roman"/>
                <w:sz w:val="22"/>
                <w:szCs w:val="22"/>
              </w:rPr>
            </w:pPr>
          </w:p>
          <w:p w:rsidR="00AD1B6D" w:rsidRDefault="00AD1B6D" w:rsidP="00AD1B6D">
            <w:pPr>
              <w:pStyle w:val="Default"/>
            </w:pPr>
          </w:p>
          <w:p w:rsidR="00AD1B6D" w:rsidRDefault="00AD1B6D" w:rsidP="00AD1B6D">
            <w:pPr>
              <w:pStyle w:val="Default"/>
            </w:pPr>
          </w:p>
          <w:p w:rsidR="00AD1B6D" w:rsidRDefault="00AD1B6D" w:rsidP="00AD1B6D">
            <w:pPr>
              <w:pStyle w:val="Default"/>
            </w:pPr>
          </w:p>
          <w:p w:rsidR="00AD1B6D" w:rsidRDefault="00AD1B6D" w:rsidP="00AD1B6D">
            <w:pPr>
              <w:pStyle w:val="Default"/>
            </w:pPr>
          </w:p>
          <w:p w:rsidR="0021488A" w:rsidRDefault="0021488A" w:rsidP="00AD1B6D">
            <w:pPr>
              <w:pStyle w:val="Default"/>
            </w:pPr>
          </w:p>
          <w:p w:rsidR="00306BDC" w:rsidRDefault="00306BDC" w:rsidP="00AD1B6D">
            <w:pPr>
              <w:pStyle w:val="Default"/>
            </w:pPr>
          </w:p>
          <w:p w:rsidR="005644CB" w:rsidRDefault="005644CB" w:rsidP="00AD1B6D">
            <w:pPr>
              <w:pStyle w:val="Default"/>
            </w:pPr>
          </w:p>
          <w:p w:rsidR="00AD1B6D" w:rsidRPr="00AD1B6D" w:rsidRDefault="00AD1B6D" w:rsidP="00AD1B6D">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 xml:space="preserve">10.   Každý členský štát prijme opatrenia potrebné na to, aby v prípade, že </w:t>
            </w:r>
            <w:r w:rsidRPr="0073706C">
              <w:rPr>
                <w:rFonts w:ascii="Times New Roman" w:hAnsi="Times New Roman"/>
                <w:sz w:val="22"/>
                <w:szCs w:val="22"/>
              </w:rPr>
              <w:lastRenderedPageBreak/>
              <w:t xml:space="preserve">povinnosť oznamovania má príslušný daňovník a že existuje viac ako jeden príslušný daňovník, bol príslušný daňovník, ktorý podáva informácie v súlade s odsekom 6, ten, ktorý sa uvádza ako prvý v tomto </w:t>
            </w:r>
            <w:r w:rsidR="00AD1B6D">
              <w:rPr>
                <w:rFonts w:ascii="Times New Roman" w:hAnsi="Times New Roman"/>
                <w:sz w:val="22"/>
                <w:szCs w:val="22"/>
              </w:rPr>
              <w:t>zozname:</w:t>
            </w:r>
          </w:p>
          <w:p w:rsidR="0073706C" w:rsidRPr="0073706C" w:rsidRDefault="00C44F20" w:rsidP="00C44F20">
            <w:pPr>
              <w:pStyle w:val="CM4"/>
              <w:spacing w:before="60" w:after="60"/>
              <w:jc w:val="both"/>
              <w:rPr>
                <w:rFonts w:ascii="Times New Roman" w:hAnsi="Times New Roman"/>
                <w:sz w:val="22"/>
                <w:szCs w:val="22"/>
              </w:rPr>
            </w:pPr>
            <w:r>
              <w:rPr>
                <w:rFonts w:ascii="Times New Roman" w:hAnsi="Times New Roman"/>
                <w:sz w:val="22"/>
                <w:szCs w:val="22"/>
              </w:rPr>
              <w:t xml:space="preserve">a) </w:t>
            </w:r>
            <w:r w:rsidR="0073706C" w:rsidRPr="0073706C">
              <w:rPr>
                <w:rFonts w:ascii="Times New Roman" w:hAnsi="Times New Roman"/>
                <w:sz w:val="22"/>
                <w:szCs w:val="22"/>
              </w:rPr>
              <w:t xml:space="preserve">príslušný daňovník, ktorý sa so sprostredkovateľom dohodol na cezhraničných opatreniach </w:t>
            </w:r>
            <w:r w:rsidR="00AD1B6D">
              <w:rPr>
                <w:rFonts w:ascii="Times New Roman" w:hAnsi="Times New Roman"/>
                <w:sz w:val="22"/>
                <w:szCs w:val="22"/>
              </w:rPr>
              <w:t>podliehajúcich oznamovaniu;</w:t>
            </w:r>
          </w:p>
          <w:p w:rsidR="0073706C" w:rsidRPr="0073706C" w:rsidRDefault="00C44F20" w:rsidP="00C44F20">
            <w:pPr>
              <w:pStyle w:val="CM4"/>
              <w:spacing w:before="60" w:after="60"/>
              <w:jc w:val="both"/>
              <w:rPr>
                <w:rFonts w:ascii="Times New Roman" w:hAnsi="Times New Roman"/>
                <w:sz w:val="22"/>
                <w:szCs w:val="22"/>
              </w:rPr>
            </w:pPr>
            <w:r>
              <w:rPr>
                <w:rFonts w:ascii="Times New Roman" w:hAnsi="Times New Roman"/>
                <w:sz w:val="22"/>
                <w:szCs w:val="22"/>
              </w:rPr>
              <w:t xml:space="preserve">b) </w:t>
            </w:r>
            <w:r w:rsidR="0073706C" w:rsidRPr="0073706C">
              <w:rPr>
                <w:rFonts w:ascii="Times New Roman" w:hAnsi="Times New Roman"/>
                <w:sz w:val="22"/>
                <w:szCs w:val="22"/>
              </w:rPr>
              <w:t>príslušný daňovník, ktorý riadi implementáciu opatrenia.</w:t>
            </w:r>
          </w:p>
          <w:p w:rsidR="00C44F20" w:rsidRDefault="00C44F20" w:rsidP="00C44F20">
            <w:pPr>
              <w:pStyle w:val="CM4"/>
              <w:spacing w:before="60" w:after="60"/>
              <w:jc w:val="both"/>
              <w:rPr>
                <w:rFonts w:ascii="Times New Roman" w:hAnsi="Times New Roman"/>
                <w:sz w:val="22"/>
                <w:szCs w:val="22"/>
              </w:rPr>
            </w:pPr>
            <w:r>
              <w:rPr>
                <w:rFonts w:ascii="Times New Roman" w:hAnsi="Times New Roman"/>
                <w:sz w:val="22"/>
                <w:szCs w:val="22"/>
              </w:rPr>
              <w:t xml:space="preserve"> </w:t>
            </w:r>
          </w:p>
          <w:p w:rsidR="00306BDC" w:rsidRDefault="00306BDC" w:rsidP="00AD1B6D">
            <w:pPr>
              <w:pStyle w:val="Default"/>
            </w:pPr>
          </w:p>
          <w:p w:rsidR="00AD1B6D" w:rsidRDefault="00AD1B6D" w:rsidP="00AD1B6D">
            <w:pPr>
              <w:pStyle w:val="Default"/>
            </w:pPr>
          </w:p>
          <w:p w:rsidR="0021488A" w:rsidRPr="00AD1B6D" w:rsidRDefault="0021488A" w:rsidP="00AD1B6D">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Akýkoľvek príslušný daňovník je od podávania informácií oslobodený, len ak má v súlade s vnútroštátnym právom dôkaz o tom, že tie isté informácie uvedené v odseku 14 už boli podané iným príslušným daňovníkom.</w:t>
            </w:r>
          </w:p>
          <w:p w:rsidR="0073706C" w:rsidRDefault="0073706C" w:rsidP="00C44F20">
            <w:pPr>
              <w:pStyle w:val="CM4"/>
              <w:spacing w:before="60" w:after="60"/>
              <w:jc w:val="both"/>
              <w:rPr>
                <w:rFonts w:ascii="Times New Roman" w:hAnsi="Times New Roman"/>
                <w:sz w:val="22"/>
                <w:szCs w:val="22"/>
              </w:rPr>
            </w:pPr>
          </w:p>
          <w:p w:rsidR="00AD1B6D" w:rsidRDefault="00AD1B6D" w:rsidP="00AD1B6D">
            <w:pPr>
              <w:pStyle w:val="Default"/>
            </w:pPr>
          </w:p>
          <w:p w:rsidR="00B56583" w:rsidRDefault="00B56583" w:rsidP="00AD1B6D">
            <w:pPr>
              <w:pStyle w:val="Default"/>
            </w:pPr>
          </w:p>
          <w:p w:rsidR="00B56583" w:rsidRDefault="00B56583" w:rsidP="00AD1B6D">
            <w:pPr>
              <w:pStyle w:val="Default"/>
            </w:pPr>
          </w:p>
          <w:p w:rsidR="00B56583" w:rsidRDefault="00B56583" w:rsidP="00AD1B6D">
            <w:pPr>
              <w:pStyle w:val="Default"/>
            </w:pPr>
          </w:p>
          <w:p w:rsidR="00B56583" w:rsidRDefault="00B56583" w:rsidP="00AD1B6D">
            <w:pPr>
              <w:pStyle w:val="Default"/>
            </w:pPr>
          </w:p>
          <w:p w:rsidR="005644CB" w:rsidRDefault="005644CB" w:rsidP="00AD1B6D">
            <w:pPr>
              <w:pStyle w:val="Default"/>
            </w:pPr>
          </w:p>
          <w:p w:rsidR="00AD1B6D" w:rsidRPr="00AD1B6D" w:rsidRDefault="00AD1B6D" w:rsidP="00AD1B6D">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11.   Každý členský štát môže prijať opatrenia potrebné na to, aby každý príslušný daňovník musel daňovým správam podávať informácie o používaní opatrenia, a to v každom roku, v ktorom dané opatrenie použil.</w:t>
            </w:r>
          </w:p>
          <w:p w:rsidR="0073706C" w:rsidRDefault="0073706C" w:rsidP="00C44F20">
            <w:pPr>
              <w:pStyle w:val="CM4"/>
              <w:spacing w:before="60" w:after="60"/>
              <w:jc w:val="both"/>
              <w:rPr>
                <w:rFonts w:ascii="Times New Roman" w:hAnsi="Times New Roman"/>
                <w:sz w:val="22"/>
                <w:szCs w:val="22"/>
              </w:rPr>
            </w:pPr>
          </w:p>
          <w:p w:rsidR="005644CB" w:rsidRPr="00075A5E" w:rsidRDefault="005644CB" w:rsidP="00075A5E">
            <w:pPr>
              <w:pStyle w:val="Default"/>
            </w:pPr>
          </w:p>
          <w:p w:rsidR="00AD1B6D" w:rsidRDefault="00AD1B6D" w:rsidP="00AD1B6D">
            <w:pPr>
              <w:pStyle w:val="Default"/>
            </w:pPr>
          </w:p>
          <w:p w:rsidR="001502D9" w:rsidRPr="00AD1B6D" w:rsidRDefault="001502D9" w:rsidP="00AD1B6D">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 xml:space="preserve">12.   Každý členský štát prijme opatrenia potrebné na to, aby sprostredkovatelia a príslušní daňovníci museli podávať informácie o cezhraničných opatreniach podliehajúcich oznamovaniu, v súvislosti s ktorými sa prvý krok vykonal v období medzi dátumom nadobudnutia účinnosti a dátumom uplatňovania tejto smernice. Sprostredkovatelia, </w:t>
            </w:r>
            <w:r w:rsidRPr="0073706C">
              <w:rPr>
                <w:rFonts w:ascii="Times New Roman" w:hAnsi="Times New Roman"/>
                <w:sz w:val="22"/>
                <w:szCs w:val="22"/>
              </w:rPr>
              <w:lastRenderedPageBreak/>
              <w:t>respektíve príslušní daňovníci podajú informácie o cezhraničných opatreniach podliehajúcich oznamovaniu do 31. augusta 2020.</w:t>
            </w:r>
          </w:p>
          <w:p w:rsidR="00192FBF" w:rsidRDefault="00192FBF" w:rsidP="00192FBF">
            <w:pPr>
              <w:pStyle w:val="Default"/>
            </w:pPr>
          </w:p>
          <w:p w:rsidR="005644CB" w:rsidRPr="00192FBF" w:rsidRDefault="005644CB" w:rsidP="00192FBF">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13.   Príslušný orgán členského štátu, ktorému boli informácie podané v súlade s odsekmi 1 až 12 tohto článku, oznámi prostriedkami automatickej výmeny informácie uvedené v odseku 14 tohto článku príslušným orgánom všetkých ostatných členských štátov v súlade s praktickými opatreniami prijatými podľa článku 21.</w:t>
            </w:r>
          </w:p>
          <w:p w:rsidR="0073706C" w:rsidRDefault="0073706C" w:rsidP="00C44F20">
            <w:pPr>
              <w:pStyle w:val="CM4"/>
              <w:spacing w:before="60" w:after="60"/>
              <w:jc w:val="both"/>
              <w:rPr>
                <w:rFonts w:ascii="Times New Roman" w:hAnsi="Times New Roman"/>
                <w:sz w:val="22"/>
                <w:szCs w:val="22"/>
              </w:rPr>
            </w:pPr>
          </w:p>
          <w:p w:rsidR="00AD1B6D" w:rsidRDefault="00AD1B6D" w:rsidP="00AD1B6D">
            <w:pPr>
              <w:pStyle w:val="Default"/>
            </w:pPr>
          </w:p>
          <w:p w:rsidR="00AD1B6D" w:rsidRDefault="00AD1B6D" w:rsidP="00AD1B6D">
            <w:pPr>
              <w:pStyle w:val="Default"/>
            </w:pPr>
          </w:p>
          <w:p w:rsidR="005644CB" w:rsidRDefault="005644CB" w:rsidP="00AD1B6D">
            <w:pPr>
              <w:pStyle w:val="Default"/>
            </w:pPr>
          </w:p>
          <w:p w:rsidR="005644CB" w:rsidRDefault="005644CB" w:rsidP="00AD1B6D">
            <w:pPr>
              <w:pStyle w:val="Default"/>
            </w:pPr>
          </w:p>
          <w:p w:rsidR="00AD1B6D" w:rsidRPr="00AD1B6D" w:rsidRDefault="00AD1B6D" w:rsidP="00AD1B6D">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14.   Informácie, ktoré má príslušný orgán členského štátu oznamovať podľa odseku 13, v príslušných prípadoch zahŕňajú:</w:t>
            </w:r>
          </w:p>
          <w:p w:rsidR="0073706C" w:rsidRPr="0073706C" w:rsidRDefault="0073706C" w:rsidP="00C44F20">
            <w:pPr>
              <w:pStyle w:val="CM4"/>
              <w:spacing w:before="60" w:after="60"/>
              <w:jc w:val="both"/>
              <w:rPr>
                <w:rFonts w:ascii="Times New Roman" w:hAnsi="Times New Roman"/>
                <w:sz w:val="22"/>
                <w:szCs w:val="22"/>
              </w:rPr>
            </w:pPr>
          </w:p>
          <w:p w:rsidR="0073706C" w:rsidRDefault="0073706C" w:rsidP="00C44F20">
            <w:pPr>
              <w:pStyle w:val="CM4"/>
              <w:spacing w:before="60" w:after="60"/>
              <w:jc w:val="both"/>
              <w:rPr>
                <w:rFonts w:ascii="Times New Roman" w:hAnsi="Times New Roman"/>
                <w:sz w:val="22"/>
                <w:szCs w:val="22"/>
              </w:rPr>
            </w:pPr>
            <w:r>
              <w:rPr>
                <w:rFonts w:ascii="Times New Roman" w:hAnsi="Times New Roman"/>
                <w:sz w:val="22"/>
                <w:szCs w:val="22"/>
              </w:rPr>
              <w:t xml:space="preserve">a)  </w:t>
            </w:r>
            <w:r w:rsidRPr="0073706C">
              <w:rPr>
                <w:rFonts w:ascii="Times New Roman" w:hAnsi="Times New Roman"/>
                <w:sz w:val="22"/>
                <w:szCs w:val="22"/>
              </w:rPr>
              <w:t xml:space="preserve">identifikačné údaje sprostredkovateľov a príslušných daňovníkov vrátane ich mena/názvu, dátumu a miesta narodenia (v prípade fyzickej osoby), rezidencie na daňové účely a DIČ a v relevantných prípadoch osôb, ktoré sú pridruženými </w:t>
            </w:r>
            <w:r w:rsidR="00AD1B6D">
              <w:rPr>
                <w:rFonts w:ascii="Times New Roman" w:hAnsi="Times New Roman"/>
                <w:sz w:val="22"/>
                <w:szCs w:val="22"/>
              </w:rPr>
              <w:t>podnikmi príslušného daňovníka;</w:t>
            </w:r>
          </w:p>
          <w:p w:rsidR="00306BDC" w:rsidRDefault="00306BDC" w:rsidP="00B33902">
            <w:pPr>
              <w:pStyle w:val="Default"/>
            </w:pPr>
          </w:p>
          <w:p w:rsidR="00306BDC" w:rsidRDefault="00306BDC" w:rsidP="00B33902">
            <w:pPr>
              <w:pStyle w:val="Default"/>
            </w:pPr>
          </w:p>
          <w:p w:rsidR="00306BDC" w:rsidRDefault="00306BDC" w:rsidP="00B33902">
            <w:pPr>
              <w:pStyle w:val="Default"/>
            </w:pPr>
          </w:p>
          <w:p w:rsidR="00306BDC" w:rsidRDefault="00306BDC" w:rsidP="00B33902">
            <w:pPr>
              <w:pStyle w:val="Default"/>
            </w:pPr>
          </w:p>
          <w:p w:rsidR="00306BDC" w:rsidRPr="00B33902" w:rsidRDefault="00306BDC" w:rsidP="00B33902">
            <w:pPr>
              <w:pStyle w:val="Default"/>
            </w:pPr>
          </w:p>
          <w:p w:rsidR="0073706C" w:rsidRPr="0073706C" w:rsidRDefault="0073706C" w:rsidP="00C44F20">
            <w:pPr>
              <w:pStyle w:val="CM4"/>
              <w:spacing w:before="60" w:after="60"/>
              <w:jc w:val="both"/>
              <w:rPr>
                <w:rFonts w:ascii="Times New Roman" w:hAnsi="Times New Roman"/>
                <w:sz w:val="22"/>
                <w:szCs w:val="22"/>
              </w:rPr>
            </w:pPr>
            <w:r>
              <w:rPr>
                <w:rFonts w:ascii="Times New Roman" w:hAnsi="Times New Roman"/>
                <w:sz w:val="22"/>
                <w:szCs w:val="22"/>
              </w:rPr>
              <w:t xml:space="preserve">b) </w:t>
            </w:r>
            <w:r w:rsidRPr="0073706C">
              <w:rPr>
                <w:rFonts w:ascii="Times New Roman" w:hAnsi="Times New Roman"/>
                <w:sz w:val="22"/>
                <w:szCs w:val="22"/>
              </w:rPr>
              <w:t>podrobné údaje o charakteristických znakoch uvedených v prílohe IV, na základe ktorých podlieha cezhraničné opatren</w:t>
            </w:r>
            <w:r w:rsidR="00AD1B6D">
              <w:rPr>
                <w:rFonts w:ascii="Times New Roman" w:hAnsi="Times New Roman"/>
                <w:sz w:val="22"/>
                <w:szCs w:val="22"/>
              </w:rPr>
              <w:t>ie oznamovaniu;</w:t>
            </w:r>
          </w:p>
          <w:p w:rsidR="0073706C" w:rsidRPr="0073706C" w:rsidRDefault="0073706C" w:rsidP="00C44F20">
            <w:pPr>
              <w:pStyle w:val="CM4"/>
              <w:spacing w:before="60" w:after="60"/>
              <w:jc w:val="both"/>
              <w:rPr>
                <w:rFonts w:ascii="Times New Roman" w:hAnsi="Times New Roman"/>
                <w:sz w:val="22"/>
                <w:szCs w:val="22"/>
              </w:rPr>
            </w:pPr>
            <w:r>
              <w:rPr>
                <w:rFonts w:ascii="Times New Roman" w:hAnsi="Times New Roman"/>
                <w:sz w:val="22"/>
                <w:szCs w:val="22"/>
              </w:rPr>
              <w:t xml:space="preserve">c) </w:t>
            </w:r>
            <w:r w:rsidRPr="0073706C">
              <w:rPr>
                <w:rFonts w:ascii="Times New Roman" w:hAnsi="Times New Roman"/>
                <w:sz w:val="22"/>
                <w:szCs w:val="22"/>
              </w:rPr>
              <w:t>zhrnutie obsahu cezhraničného opatrenia podliehajúceho oznamovaniu vrátane odkazu na prípadný názov, pod akým je obvykle známe, a všeobecný opis príslušných podnikateľských činností alebo opatrení bez toho, aby to viedlo k zverejneniu obchodného, priemyselného alebo profesijného tajomstva alebo obchodného postupu alebo informácií, ktorých zverejnenie by</w:t>
            </w:r>
            <w:r w:rsidR="00AD1B6D">
              <w:rPr>
                <w:rFonts w:ascii="Times New Roman" w:hAnsi="Times New Roman"/>
                <w:sz w:val="22"/>
                <w:szCs w:val="22"/>
              </w:rPr>
              <w:t xml:space="preserve"> odporovalo verejnému poriadku;</w:t>
            </w:r>
          </w:p>
          <w:p w:rsidR="0073706C" w:rsidRPr="0073706C" w:rsidRDefault="0073706C" w:rsidP="00C44F20">
            <w:pPr>
              <w:pStyle w:val="CM4"/>
              <w:spacing w:before="60" w:after="60"/>
              <w:jc w:val="both"/>
              <w:rPr>
                <w:rFonts w:ascii="Times New Roman" w:hAnsi="Times New Roman"/>
                <w:sz w:val="22"/>
                <w:szCs w:val="22"/>
              </w:rPr>
            </w:pPr>
            <w:r>
              <w:rPr>
                <w:rFonts w:ascii="Times New Roman" w:hAnsi="Times New Roman"/>
                <w:sz w:val="22"/>
                <w:szCs w:val="22"/>
              </w:rPr>
              <w:t xml:space="preserve">d) </w:t>
            </w:r>
            <w:r w:rsidRPr="0073706C">
              <w:rPr>
                <w:rFonts w:ascii="Times New Roman" w:hAnsi="Times New Roman"/>
                <w:sz w:val="22"/>
                <w:szCs w:val="22"/>
              </w:rPr>
              <w:t xml:space="preserve">deň, keď sa uskutočnil alebo sa uskutoční prvý krok v implementácii </w:t>
            </w:r>
            <w:r w:rsidRPr="0073706C">
              <w:rPr>
                <w:rFonts w:ascii="Times New Roman" w:hAnsi="Times New Roman"/>
                <w:sz w:val="22"/>
                <w:szCs w:val="22"/>
              </w:rPr>
              <w:lastRenderedPageBreak/>
              <w:t>cezhraničného opatre</w:t>
            </w:r>
            <w:r>
              <w:rPr>
                <w:rFonts w:ascii="Times New Roman" w:hAnsi="Times New Roman"/>
                <w:sz w:val="22"/>
                <w:szCs w:val="22"/>
              </w:rPr>
              <w:t>nia podliehajúceho oznamovaniu;</w:t>
            </w:r>
          </w:p>
          <w:p w:rsidR="0073706C" w:rsidRPr="0073706C" w:rsidRDefault="0073706C" w:rsidP="00C44F20">
            <w:pPr>
              <w:pStyle w:val="CM4"/>
              <w:spacing w:before="60" w:after="60"/>
              <w:jc w:val="both"/>
              <w:rPr>
                <w:rFonts w:ascii="Times New Roman" w:hAnsi="Times New Roman"/>
                <w:sz w:val="22"/>
                <w:szCs w:val="22"/>
              </w:rPr>
            </w:pPr>
            <w:r>
              <w:rPr>
                <w:rFonts w:ascii="Times New Roman" w:hAnsi="Times New Roman"/>
                <w:sz w:val="22"/>
                <w:szCs w:val="22"/>
              </w:rPr>
              <w:t xml:space="preserve">e) </w:t>
            </w:r>
            <w:r w:rsidRPr="0073706C">
              <w:rPr>
                <w:rFonts w:ascii="Times New Roman" w:hAnsi="Times New Roman"/>
                <w:sz w:val="22"/>
                <w:szCs w:val="22"/>
              </w:rPr>
              <w:t>podrobnosti o vnútroštátnych ustanoveniach, ktoré tvoria základ cezhraničného opatre</w:t>
            </w:r>
            <w:r w:rsidR="00AD1B6D">
              <w:rPr>
                <w:rFonts w:ascii="Times New Roman" w:hAnsi="Times New Roman"/>
                <w:sz w:val="22"/>
                <w:szCs w:val="22"/>
              </w:rPr>
              <w:t>nia podliehajúceho oznamovaniu;</w:t>
            </w:r>
          </w:p>
          <w:p w:rsidR="0073706C" w:rsidRPr="0073706C" w:rsidRDefault="0073706C" w:rsidP="00C44F20">
            <w:pPr>
              <w:pStyle w:val="CM4"/>
              <w:spacing w:before="60" w:after="60"/>
              <w:jc w:val="both"/>
              <w:rPr>
                <w:rFonts w:ascii="Times New Roman" w:hAnsi="Times New Roman"/>
                <w:sz w:val="22"/>
                <w:szCs w:val="22"/>
              </w:rPr>
            </w:pPr>
            <w:r>
              <w:rPr>
                <w:rFonts w:ascii="Times New Roman" w:hAnsi="Times New Roman"/>
                <w:sz w:val="22"/>
                <w:szCs w:val="22"/>
              </w:rPr>
              <w:t xml:space="preserve">f) </w:t>
            </w:r>
            <w:r w:rsidRPr="0073706C">
              <w:rPr>
                <w:rFonts w:ascii="Times New Roman" w:hAnsi="Times New Roman"/>
                <w:sz w:val="22"/>
                <w:szCs w:val="22"/>
              </w:rPr>
              <w:t>hodnotu cezhraničného opatre</w:t>
            </w:r>
            <w:r w:rsidR="00AD1B6D">
              <w:rPr>
                <w:rFonts w:ascii="Times New Roman" w:hAnsi="Times New Roman"/>
                <w:sz w:val="22"/>
                <w:szCs w:val="22"/>
              </w:rPr>
              <w:t>nia podliehajúceho oznamovaniu</w:t>
            </w:r>
          </w:p>
          <w:p w:rsidR="0073706C" w:rsidRPr="0073706C" w:rsidRDefault="0073706C" w:rsidP="00C44F20">
            <w:pPr>
              <w:pStyle w:val="CM4"/>
              <w:spacing w:before="60" w:after="60"/>
              <w:jc w:val="both"/>
              <w:rPr>
                <w:rFonts w:ascii="Times New Roman" w:hAnsi="Times New Roman"/>
                <w:sz w:val="22"/>
                <w:szCs w:val="22"/>
              </w:rPr>
            </w:pPr>
            <w:r>
              <w:rPr>
                <w:rFonts w:ascii="Times New Roman" w:hAnsi="Times New Roman"/>
                <w:sz w:val="22"/>
                <w:szCs w:val="22"/>
              </w:rPr>
              <w:t xml:space="preserve">g) </w:t>
            </w:r>
            <w:r w:rsidRPr="0073706C">
              <w:rPr>
                <w:rFonts w:ascii="Times New Roman" w:hAnsi="Times New Roman"/>
                <w:sz w:val="22"/>
                <w:szCs w:val="22"/>
              </w:rPr>
              <w:t>identifikáciu členského štátu príslušného daňovníka/príslušných daňovníkov a všetky ostatné členské štáty, na ktoré sa cezhraničné opatrenie podliehaj</w:t>
            </w:r>
            <w:r w:rsidR="00AD1B6D">
              <w:rPr>
                <w:rFonts w:ascii="Times New Roman" w:hAnsi="Times New Roman"/>
                <w:sz w:val="22"/>
                <w:szCs w:val="22"/>
              </w:rPr>
              <w:t>úce oznamovaniu môže vzťahovať;</w:t>
            </w:r>
          </w:p>
          <w:p w:rsidR="0073706C" w:rsidRPr="0073706C" w:rsidRDefault="0073706C" w:rsidP="00C44F20">
            <w:pPr>
              <w:pStyle w:val="CM4"/>
              <w:spacing w:before="60" w:after="60"/>
              <w:jc w:val="both"/>
              <w:rPr>
                <w:rFonts w:ascii="Times New Roman" w:hAnsi="Times New Roman"/>
                <w:sz w:val="22"/>
                <w:szCs w:val="22"/>
              </w:rPr>
            </w:pPr>
            <w:r>
              <w:rPr>
                <w:rFonts w:ascii="Times New Roman" w:hAnsi="Times New Roman"/>
                <w:sz w:val="22"/>
                <w:szCs w:val="22"/>
              </w:rPr>
              <w:t xml:space="preserve">h) </w:t>
            </w:r>
            <w:r w:rsidRPr="0073706C">
              <w:rPr>
                <w:rFonts w:ascii="Times New Roman" w:hAnsi="Times New Roman"/>
                <w:sz w:val="22"/>
                <w:szCs w:val="22"/>
              </w:rPr>
              <w:t>identifikáciu akejkoľvek prípadnej inej osoby v členskom štáte, ktorej sa cezhraničné opatrenie podliehajúce oznamovaniu pravdepodobne týka, pričom sa uvedie, s ktorými členskými štátmi je táto osoba spojená.</w:t>
            </w: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 xml:space="preserve"> </w:t>
            </w:r>
          </w:p>
          <w:p w:rsidR="0073706C" w:rsidRPr="0073706C" w:rsidRDefault="0073706C" w:rsidP="00C44F20">
            <w:pPr>
              <w:pStyle w:val="CM4"/>
              <w:spacing w:before="60" w:after="60"/>
              <w:jc w:val="both"/>
              <w:rPr>
                <w:rFonts w:ascii="Times New Roman" w:hAnsi="Times New Roman"/>
                <w:sz w:val="22"/>
                <w:szCs w:val="22"/>
              </w:rPr>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15.   Skutočnosť, že sa daňová správa k cezhraničnému opatreniu podliehajúcemu oznamovaniu nevyjadrí, neznamená uznanie platnosti tohto opatrenia alebo daňového zaobchádzania s ním.</w:t>
            </w:r>
          </w:p>
          <w:p w:rsidR="0073706C" w:rsidRDefault="0073706C" w:rsidP="00C44F20">
            <w:pPr>
              <w:pStyle w:val="CM4"/>
              <w:spacing w:before="60" w:after="60"/>
              <w:jc w:val="both"/>
              <w:rPr>
                <w:rFonts w:ascii="Times New Roman" w:hAnsi="Times New Roman"/>
                <w:sz w:val="22"/>
                <w:szCs w:val="22"/>
              </w:rPr>
            </w:pPr>
          </w:p>
          <w:p w:rsidR="00AD1B6D" w:rsidRDefault="00AD1B6D" w:rsidP="00AD1B6D">
            <w:pPr>
              <w:pStyle w:val="Default"/>
            </w:pPr>
          </w:p>
          <w:p w:rsidR="00AD1B6D" w:rsidRDefault="00AD1B6D" w:rsidP="00AD1B6D">
            <w:pPr>
              <w:pStyle w:val="Default"/>
            </w:pPr>
          </w:p>
          <w:p w:rsidR="009402CF" w:rsidRDefault="009402CF" w:rsidP="00AD1B6D">
            <w:pPr>
              <w:pStyle w:val="Default"/>
            </w:pPr>
          </w:p>
          <w:p w:rsidR="009402CF" w:rsidRDefault="009402CF" w:rsidP="00AD1B6D">
            <w:pPr>
              <w:pStyle w:val="Default"/>
            </w:pPr>
          </w:p>
          <w:p w:rsidR="009402CF" w:rsidRDefault="009402CF" w:rsidP="00AD1B6D">
            <w:pPr>
              <w:pStyle w:val="Default"/>
            </w:pPr>
          </w:p>
          <w:p w:rsidR="009402CF" w:rsidRDefault="009402CF" w:rsidP="00AD1B6D">
            <w:pPr>
              <w:pStyle w:val="Default"/>
            </w:pPr>
          </w:p>
          <w:p w:rsidR="00ED5157" w:rsidRDefault="00ED5157" w:rsidP="00AD1B6D">
            <w:pPr>
              <w:pStyle w:val="Default"/>
            </w:pPr>
          </w:p>
          <w:p w:rsidR="009402CF" w:rsidRDefault="009402CF" w:rsidP="00AD1B6D">
            <w:pPr>
              <w:pStyle w:val="Default"/>
            </w:pPr>
          </w:p>
          <w:p w:rsidR="00CE09B5" w:rsidRDefault="00CE09B5" w:rsidP="00AD1B6D">
            <w:pPr>
              <w:pStyle w:val="Default"/>
            </w:pPr>
          </w:p>
          <w:p w:rsidR="00CE09B5" w:rsidRDefault="00CE09B5" w:rsidP="00AD1B6D">
            <w:pPr>
              <w:pStyle w:val="Default"/>
            </w:pPr>
          </w:p>
          <w:p w:rsidR="00CE09B5" w:rsidRDefault="00CE09B5" w:rsidP="00AD1B6D">
            <w:pPr>
              <w:pStyle w:val="Default"/>
            </w:pPr>
          </w:p>
          <w:p w:rsidR="00CE09B5" w:rsidRDefault="00CE09B5" w:rsidP="00AD1B6D">
            <w:pPr>
              <w:pStyle w:val="Default"/>
            </w:pPr>
          </w:p>
          <w:p w:rsidR="00100982" w:rsidRDefault="00100982" w:rsidP="00AD1B6D">
            <w:pPr>
              <w:pStyle w:val="Default"/>
            </w:pPr>
          </w:p>
          <w:p w:rsidR="00100982" w:rsidRDefault="00100982" w:rsidP="00AD1B6D">
            <w:pPr>
              <w:pStyle w:val="Default"/>
            </w:pPr>
          </w:p>
          <w:p w:rsidR="00F629FF" w:rsidRDefault="00F629FF" w:rsidP="00AD1B6D">
            <w:pPr>
              <w:pStyle w:val="Default"/>
            </w:pPr>
          </w:p>
          <w:p w:rsidR="008D4FD0" w:rsidRPr="00AD1B6D" w:rsidRDefault="008D4FD0" w:rsidP="00AD1B6D">
            <w:pPr>
              <w:pStyle w:val="Default"/>
            </w:pPr>
          </w:p>
          <w:p w:rsidR="0073706C" w:rsidRPr="0073706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 xml:space="preserve">16.   Na uľahčenie výmeny informácií uvedených v odseku 13 tohto článku Komisia prijme praktické opatrenia potrebné na vykonávanie tohto článku vrátane opatrení na štandardizáciu oznamovania informácií </w:t>
            </w:r>
            <w:r w:rsidRPr="0073706C">
              <w:rPr>
                <w:rFonts w:ascii="Times New Roman" w:hAnsi="Times New Roman"/>
                <w:sz w:val="22"/>
                <w:szCs w:val="22"/>
              </w:rPr>
              <w:lastRenderedPageBreak/>
              <w:t>uvedených v odseku 14 tohto článku, ako súčasť postupu na vypracovanie štandardného formulára stanoveného v článku 20 ods. 5</w:t>
            </w:r>
          </w:p>
          <w:p w:rsidR="009402CF" w:rsidRDefault="009402CF" w:rsidP="009402CF">
            <w:pPr>
              <w:pStyle w:val="Default"/>
            </w:pPr>
          </w:p>
          <w:p w:rsidR="00D27EAA" w:rsidRPr="009402CF" w:rsidRDefault="00D27EAA" w:rsidP="009402CF">
            <w:pPr>
              <w:pStyle w:val="Default"/>
            </w:pPr>
          </w:p>
          <w:p w:rsidR="00D27EAA" w:rsidRPr="00D27EAA" w:rsidRDefault="0073706C" w:rsidP="00D27EAA">
            <w:pPr>
              <w:pStyle w:val="CM4"/>
              <w:spacing w:before="60" w:after="60"/>
              <w:jc w:val="both"/>
              <w:rPr>
                <w:rFonts w:ascii="Times New Roman" w:hAnsi="Times New Roman"/>
                <w:sz w:val="22"/>
                <w:szCs w:val="22"/>
              </w:rPr>
            </w:pPr>
            <w:r w:rsidRPr="0073706C">
              <w:rPr>
                <w:rFonts w:ascii="Times New Roman" w:hAnsi="Times New Roman"/>
                <w:sz w:val="22"/>
                <w:szCs w:val="22"/>
              </w:rPr>
              <w:t>17.   Komisia nemá prístup k informáciám uvedeným v odseku 14 písm. a), c) a h).</w:t>
            </w:r>
          </w:p>
          <w:p w:rsidR="0073706C" w:rsidRDefault="0073706C" w:rsidP="00C44F20">
            <w:pPr>
              <w:pStyle w:val="CM4"/>
              <w:spacing w:before="60" w:after="60"/>
              <w:jc w:val="both"/>
              <w:rPr>
                <w:rFonts w:ascii="Times New Roman" w:hAnsi="Times New Roman"/>
                <w:sz w:val="22"/>
                <w:szCs w:val="22"/>
              </w:rPr>
            </w:pPr>
          </w:p>
          <w:p w:rsidR="00ED5157" w:rsidRPr="00ED5157" w:rsidRDefault="00ED5157" w:rsidP="00ED5157">
            <w:pPr>
              <w:pStyle w:val="Default"/>
            </w:pPr>
          </w:p>
          <w:p w:rsidR="00AE577C" w:rsidRPr="007C763C" w:rsidRDefault="0073706C" w:rsidP="00C44F20">
            <w:pPr>
              <w:pStyle w:val="CM4"/>
              <w:spacing w:before="60" w:after="60"/>
              <w:jc w:val="both"/>
              <w:rPr>
                <w:rFonts w:ascii="Times New Roman" w:hAnsi="Times New Roman"/>
                <w:sz w:val="22"/>
                <w:szCs w:val="22"/>
              </w:rPr>
            </w:pPr>
            <w:r w:rsidRPr="0073706C">
              <w:rPr>
                <w:rFonts w:ascii="Times New Roman" w:hAnsi="Times New Roman"/>
                <w:sz w:val="22"/>
                <w:szCs w:val="22"/>
              </w:rPr>
              <w:t>18.   Automatická výmena informácií sa uskutoční do jedného mesiaca od konca štvrťroka, v ktorom boli informácie podané. Prvé informácie sa oznámia do 31. októbra 2020.“</w:t>
            </w:r>
          </w:p>
        </w:tc>
        <w:tc>
          <w:tcPr>
            <w:tcW w:w="567" w:type="dxa"/>
            <w:tcBorders>
              <w:top w:val="single" w:sz="4" w:space="0" w:color="auto"/>
              <w:left w:val="single" w:sz="4" w:space="0" w:color="auto"/>
              <w:bottom w:val="single" w:sz="4" w:space="0" w:color="auto"/>
              <w:right w:val="single" w:sz="12" w:space="0" w:color="auto"/>
            </w:tcBorders>
          </w:tcPr>
          <w:p w:rsidR="00AE577C" w:rsidRDefault="00192FBF" w:rsidP="007E0A22">
            <w:pPr>
              <w:jc w:val="center"/>
              <w:rPr>
                <w:sz w:val="22"/>
                <w:szCs w:val="22"/>
              </w:rPr>
            </w:pPr>
            <w:r>
              <w:rPr>
                <w:sz w:val="22"/>
                <w:szCs w:val="22"/>
              </w:rPr>
              <w:lastRenderedPageBreak/>
              <w:t>N</w:t>
            </w: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BA0BF4" w:rsidRDefault="00BA0BF4" w:rsidP="00F626FA">
            <w:pPr>
              <w:rPr>
                <w:sz w:val="22"/>
                <w:szCs w:val="22"/>
              </w:rPr>
            </w:pPr>
          </w:p>
          <w:p w:rsidR="00BA0BF4" w:rsidRDefault="00BA0BF4" w:rsidP="00F626FA">
            <w:pPr>
              <w:rPr>
                <w:sz w:val="22"/>
                <w:szCs w:val="22"/>
              </w:rPr>
            </w:pPr>
          </w:p>
          <w:p w:rsidR="00BA0BF4" w:rsidRDefault="00BA0BF4" w:rsidP="00F626FA">
            <w:pPr>
              <w:rPr>
                <w:sz w:val="22"/>
                <w:szCs w:val="22"/>
              </w:rPr>
            </w:pPr>
          </w:p>
          <w:p w:rsidR="00BA0BF4" w:rsidRDefault="00BA0BF4" w:rsidP="00F626FA">
            <w:pPr>
              <w:rPr>
                <w:sz w:val="22"/>
                <w:szCs w:val="22"/>
              </w:rPr>
            </w:pPr>
          </w:p>
          <w:p w:rsidR="00BA0BF4" w:rsidRDefault="00BA0BF4" w:rsidP="00F626FA">
            <w:pPr>
              <w:rPr>
                <w:sz w:val="22"/>
                <w:szCs w:val="22"/>
              </w:rPr>
            </w:pPr>
          </w:p>
          <w:p w:rsidR="00F629FF" w:rsidRDefault="00F629FF" w:rsidP="00F626FA">
            <w:pPr>
              <w:rPr>
                <w:sz w:val="22"/>
                <w:szCs w:val="22"/>
              </w:rPr>
            </w:pPr>
          </w:p>
          <w:p w:rsidR="00AD1B6D" w:rsidRDefault="00AD1B6D" w:rsidP="007E0A22">
            <w:pPr>
              <w:jc w:val="center"/>
              <w:rPr>
                <w:sz w:val="22"/>
                <w:szCs w:val="22"/>
              </w:rPr>
            </w:pPr>
          </w:p>
          <w:p w:rsidR="00AD1B6D" w:rsidRDefault="0065151B" w:rsidP="007E0A22">
            <w:pPr>
              <w:jc w:val="center"/>
              <w:rPr>
                <w:sz w:val="22"/>
                <w:szCs w:val="22"/>
              </w:rPr>
            </w:pPr>
            <w:r>
              <w:rPr>
                <w:sz w:val="22"/>
                <w:szCs w:val="22"/>
              </w:rPr>
              <w:t>D</w:t>
            </w: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1730C1" w:rsidRDefault="001730C1" w:rsidP="007E0A22">
            <w:pPr>
              <w:jc w:val="center"/>
              <w:rPr>
                <w:sz w:val="22"/>
                <w:szCs w:val="22"/>
              </w:rPr>
            </w:pPr>
          </w:p>
          <w:p w:rsidR="001730C1" w:rsidRDefault="001730C1" w:rsidP="007E0A22">
            <w:pPr>
              <w:jc w:val="center"/>
              <w:rPr>
                <w:sz w:val="22"/>
                <w:szCs w:val="22"/>
              </w:rPr>
            </w:pPr>
          </w:p>
          <w:p w:rsidR="001730C1" w:rsidRDefault="001730C1" w:rsidP="007E0A22">
            <w:pPr>
              <w:jc w:val="center"/>
              <w:rPr>
                <w:sz w:val="22"/>
                <w:szCs w:val="22"/>
              </w:rPr>
            </w:pPr>
          </w:p>
          <w:p w:rsidR="001730C1" w:rsidRDefault="001730C1" w:rsidP="007E0A22">
            <w:pPr>
              <w:jc w:val="center"/>
              <w:rPr>
                <w:sz w:val="22"/>
                <w:szCs w:val="22"/>
              </w:rPr>
            </w:pPr>
          </w:p>
          <w:p w:rsidR="001730C1" w:rsidRDefault="001730C1" w:rsidP="007E0A22">
            <w:pPr>
              <w:jc w:val="center"/>
              <w:rPr>
                <w:sz w:val="22"/>
                <w:szCs w:val="22"/>
              </w:rPr>
            </w:pPr>
          </w:p>
          <w:p w:rsidR="001730C1" w:rsidRDefault="001730C1" w:rsidP="00F626FA">
            <w:pPr>
              <w:rPr>
                <w:sz w:val="22"/>
                <w:szCs w:val="22"/>
              </w:rPr>
            </w:pPr>
          </w:p>
          <w:p w:rsidR="00AD1B6D" w:rsidRDefault="00AD1B6D" w:rsidP="007E0A22">
            <w:pPr>
              <w:jc w:val="center"/>
              <w:rPr>
                <w:sz w:val="22"/>
                <w:szCs w:val="22"/>
              </w:rPr>
            </w:pPr>
          </w:p>
          <w:p w:rsidR="00AD1B6D" w:rsidRDefault="0065151B" w:rsidP="007E0A22">
            <w:pPr>
              <w:jc w:val="center"/>
              <w:rPr>
                <w:sz w:val="22"/>
                <w:szCs w:val="22"/>
              </w:rPr>
            </w:pPr>
            <w:r>
              <w:rPr>
                <w:sz w:val="22"/>
                <w:szCs w:val="22"/>
              </w:rPr>
              <w:t>N</w:t>
            </w: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AD1B6D" w:rsidRDefault="00AD1B6D" w:rsidP="007E0A22">
            <w:pPr>
              <w:jc w:val="center"/>
              <w:rPr>
                <w:sz w:val="22"/>
                <w:szCs w:val="22"/>
              </w:rPr>
            </w:pPr>
          </w:p>
          <w:p w:rsidR="00D27EAA" w:rsidRDefault="00D27EAA" w:rsidP="007E0A22">
            <w:pPr>
              <w:jc w:val="center"/>
              <w:rPr>
                <w:sz w:val="22"/>
                <w:szCs w:val="22"/>
              </w:rPr>
            </w:pPr>
          </w:p>
          <w:p w:rsidR="00D27EAA" w:rsidRDefault="00D27EAA" w:rsidP="007E0A22">
            <w:pPr>
              <w:jc w:val="center"/>
              <w:rPr>
                <w:sz w:val="22"/>
                <w:szCs w:val="22"/>
              </w:rPr>
            </w:pPr>
          </w:p>
          <w:p w:rsidR="00D27EAA" w:rsidRDefault="00D27EAA" w:rsidP="007E0A22">
            <w:pPr>
              <w:jc w:val="center"/>
              <w:rPr>
                <w:sz w:val="22"/>
                <w:szCs w:val="22"/>
              </w:rPr>
            </w:pPr>
          </w:p>
          <w:p w:rsidR="00D27EAA" w:rsidRDefault="00D27EAA" w:rsidP="007E0A22">
            <w:pPr>
              <w:jc w:val="center"/>
              <w:rPr>
                <w:sz w:val="22"/>
                <w:szCs w:val="22"/>
              </w:rPr>
            </w:pPr>
          </w:p>
          <w:p w:rsidR="00D27EAA" w:rsidRDefault="00D27EAA" w:rsidP="007E0A22">
            <w:pPr>
              <w:jc w:val="center"/>
              <w:rPr>
                <w:sz w:val="22"/>
                <w:szCs w:val="22"/>
              </w:rPr>
            </w:pPr>
          </w:p>
          <w:p w:rsidR="00D27EAA" w:rsidRDefault="00D27EAA" w:rsidP="007E0A22">
            <w:pPr>
              <w:jc w:val="center"/>
              <w:rPr>
                <w:sz w:val="22"/>
                <w:szCs w:val="22"/>
              </w:rPr>
            </w:pPr>
          </w:p>
          <w:p w:rsidR="00D27EAA" w:rsidRDefault="00D27EAA" w:rsidP="007E0A22">
            <w:pPr>
              <w:jc w:val="center"/>
              <w:rPr>
                <w:sz w:val="22"/>
                <w:szCs w:val="22"/>
              </w:rPr>
            </w:pPr>
          </w:p>
          <w:p w:rsidR="00ED5157" w:rsidRDefault="00ED5157" w:rsidP="007E0A22">
            <w:pPr>
              <w:jc w:val="center"/>
              <w:rPr>
                <w:sz w:val="22"/>
                <w:szCs w:val="22"/>
              </w:rPr>
            </w:pPr>
          </w:p>
          <w:p w:rsidR="00AD1B6D" w:rsidRDefault="00AD1B6D" w:rsidP="00B56583">
            <w:pPr>
              <w:rPr>
                <w:sz w:val="22"/>
                <w:szCs w:val="22"/>
              </w:rPr>
            </w:pPr>
          </w:p>
          <w:p w:rsidR="00306BDC" w:rsidRDefault="00306BDC" w:rsidP="00B56583">
            <w:pPr>
              <w:rPr>
                <w:sz w:val="22"/>
                <w:szCs w:val="22"/>
              </w:rPr>
            </w:pPr>
          </w:p>
          <w:p w:rsidR="00306BDC" w:rsidRDefault="00306BDC" w:rsidP="00B56583">
            <w:pPr>
              <w:rPr>
                <w:sz w:val="22"/>
                <w:szCs w:val="22"/>
              </w:rPr>
            </w:pPr>
          </w:p>
          <w:p w:rsidR="00306BDC" w:rsidRDefault="00306BDC" w:rsidP="00B56583">
            <w:pPr>
              <w:rPr>
                <w:sz w:val="22"/>
                <w:szCs w:val="22"/>
              </w:rPr>
            </w:pPr>
          </w:p>
          <w:p w:rsidR="00306BDC" w:rsidRDefault="00306BDC" w:rsidP="00B56583">
            <w:pPr>
              <w:rPr>
                <w:sz w:val="22"/>
                <w:szCs w:val="22"/>
              </w:rPr>
            </w:pPr>
          </w:p>
          <w:p w:rsidR="00306BDC" w:rsidRDefault="00306BDC" w:rsidP="00B56583">
            <w:pPr>
              <w:rPr>
                <w:sz w:val="22"/>
                <w:szCs w:val="22"/>
              </w:rPr>
            </w:pPr>
          </w:p>
          <w:p w:rsidR="00306BDC" w:rsidRDefault="00306BDC" w:rsidP="00B56583">
            <w:pPr>
              <w:rPr>
                <w:sz w:val="22"/>
                <w:szCs w:val="22"/>
              </w:rPr>
            </w:pPr>
          </w:p>
          <w:p w:rsidR="00306BDC" w:rsidRDefault="00306BDC" w:rsidP="00B56583">
            <w:pPr>
              <w:rPr>
                <w:sz w:val="22"/>
                <w:szCs w:val="22"/>
              </w:rPr>
            </w:pPr>
          </w:p>
          <w:p w:rsidR="00306BDC" w:rsidRDefault="00306BDC" w:rsidP="00B56583">
            <w:pPr>
              <w:rPr>
                <w:sz w:val="22"/>
                <w:szCs w:val="22"/>
              </w:rPr>
            </w:pPr>
          </w:p>
          <w:p w:rsidR="00306BDC" w:rsidRDefault="00306BDC" w:rsidP="00B56583">
            <w:pPr>
              <w:rPr>
                <w:sz w:val="22"/>
                <w:szCs w:val="22"/>
              </w:rPr>
            </w:pPr>
          </w:p>
          <w:p w:rsidR="00306BDC" w:rsidRDefault="00306BDC" w:rsidP="00B56583">
            <w:pPr>
              <w:rPr>
                <w:sz w:val="22"/>
                <w:szCs w:val="22"/>
              </w:rPr>
            </w:pPr>
          </w:p>
          <w:p w:rsidR="00306BDC" w:rsidRDefault="00306BDC" w:rsidP="00B56583">
            <w:pPr>
              <w:rPr>
                <w:sz w:val="22"/>
                <w:szCs w:val="22"/>
              </w:rPr>
            </w:pPr>
          </w:p>
          <w:p w:rsidR="00306BDC" w:rsidRDefault="00306BDC" w:rsidP="00B56583">
            <w:pPr>
              <w:rPr>
                <w:sz w:val="22"/>
                <w:szCs w:val="22"/>
              </w:rPr>
            </w:pPr>
          </w:p>
          <w:p w:rsidR="00306BDC" w:rsidRDefault="00306BDC" w:rsidP="00B56583">
            <w:pPr>
              <w:rPr>
                <w:sz w:val="22"/>
                <w:szCs w:val="22"/>
              </w:rPr>
            </w:pPr>
          </w:p>
          <w:p w:rsidR="0021488A" w:rsidRDefault="0021488A" w:rsidP="00B56583">
            <w:pPr>
              <w:rPr>
                <w:sz w:val="22"/>
                <w:szCs w:val="22"/>
              </w:rPr>
            </w:pPr>
          </w:p>
          <w:p w:rsidR="0021488A" w:rsidRDefault="0021488A" w:rsidP="00B56583">
            <w:pPr>
              <w:rPr>
                <w:sz w:val="22"/>
                <w:szCs w:val="22"/>
              </w:rPr>
            </w:pPr>
          </w:p>
          <w:p w:rsidR="0021488A" w:rsidRDefault="0021488A" w:rsidP="00B56583">
            <w:pPr>
              <w:rPr>
                <w:sz w:val="22"/>
                <w:szCs w:val="22"/>
              </w:rPr>
            </w:pPr>
          </w:p>
          <w:p w:rsidR="0021488A" w:rsidRDefault="0021488A" w:rsidP="00B56583">
            <w:pPr>
              <w:rPr>
                <w:sz w:val="22"/>
                <w:szCs w:val="22"/>
              </w:rPr>
            </w:pPr>
          </w:p>
          <w:p w:rsidR="0021488A" w:rsidRDefault="0021488A" w:rsidP="00B56583">
            <w:pPr>
              <w:rPr>
                <w:sz w:val="22"/>
                <w:szCs w:val="22"/>
              </w:rPr>
            </w:pPr>
          </w:p>
          <w:p w:rsidR="0021488A" w:rsidRDefault="0021488A" w:rsidP="00B56583">
            <w:pPr>
              <w:rPr>
                <w:sz w:val="22"/>
                <w:szCs w:val="22"/>
              </w:rPr>
            </w:pPr>
          </w:p>
          <w:p w:rsidR="0021488A" w:rsidRDefault="0021488A" w:rsidP="00B56583">
            <w:pPr>
              <w:rPr>
                <w:sz w:val="22"/>
                <w:szCs w:val="22"/>
              </w:rPr>
            </w:pPr>
          </w:p>
          <w:p w:rsidR="0021488A" w:rsidRDefault="0021488A" w:rsidP="00B56583">
            <w:pPr>
              <w:rPr>
                <w:sz w:val="22"/>
                <w:szCs w:val="22"/>
              </w:rPr>
            </w:pPr>
          </w:p>
          <w:p w:rsidR="0021488A" w:rsidRDefault="0021488A" w:rsidP="00B56583">
            <w:pPr>
              <w:rPr>
                <w:sz w:val="22"/>
                <w:szCs w:val="22"/>
              </w:rPr>
            </w:pPr>
          </w:p>
          <w:p w:rsidR="0021488A" w:rsidRDefault="0021488A" w:rsidP="00B56583">
            <w:pPr>
              <w:rPr>
                <w:sz w:val="22"/>
                <w:szCs w:val="22"/>
              </w:rPr>
            </w:pPr>
          </w:p>
          <w:p w:rsidR="0021488A" w:rsidRDefault="0021488A" w:rsidP="00B56583">
            <w:pPr>
              <w:rPr>
                <w:sz w:val="22"/>
                <w:szCs w:val="22"/>
              </w:rPr>
            </w:pPr>
          </w:p>
          <w:p w:rsidR="0021488A" w:rsidRDefault="0021488A" w:rsidP="00B56583">
            <w:pPr>
              <w:rPr>
                <w:sz w:val="22"/>
                <w:szCs w:val="22"/>
              </w:rPr>
            </w:pPr>
          </w:p>
          <w:p w:rsidR="0021488A" w:rsidRDefault="0021488A" w:rsidP="00B56583">
            <w:pPr>
              <w:rPr>
                <w:sz w:val="22"/>
                <w:szCs w:val="22"/>
              </w:rPr>
            </w:pPr>
          </w:p>
          <w:p w:rsidR="0021488A" w:rsidRDefault="0021488A" w:rsidP="00B56583">
            <w:pPr>
              <w:rPr>
                <w:sz w:val="22"/>
                <w:szCs w:val="22"/>
              </w:rPr>
            </w:pPr>
          </w:p>
          <w:p w:rsidR="0021488A" w:rsidRDefault="0021488A"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5644CB" w:rsidRDefault="005644CB" w:rsidP="00B56583">
            <w:pPr>
              <w:rPr>
                <w:sz w:val="22"/>
                <w:szCs w:val="22"/>
              </w:rPr>
            </w:pPr>
          </w:p>
          <w:p w:rsidR="0021488A" w:rsidRDefault="0021488A" w:rsidP="00B56583">
            <w:pPr>
              <w:rPr>
                <w:sz w:val="22"/>
                <w:szCs w:val="22"/>
              </w:rPr>
            </w:pPr>
          </w:p>
          <w:p w:rsidR="00F626FA" w:rsidRDefault="00F626FA" w:rsidP="00B56583">
            <w:pPr>
              <w:rPr>
                <w:sz w:val="22"/>
                <w:szCs w:val="22"/>
              </w:rPr>
            </w:pPr>
          </w:p>
          <w:p w:rsidR="00306BDC" w:rsidRDefault="00306BDC" w:rsidP="00B56583">
            <w:pPr>
              <w:rPr>
                <w:sz w:val="22"/>
                <w:szCs w:val="22"/>
              </w:rPr>
            </w:pPr>
          </w:p>
          <w:p w:rsidR="005644CB" w:rsidRDefault="005644CB" w:rsidP="00B56583">
            <w:pPr>
              <w:rPr>
                <w:sz w:val="22"/>
                <w:szCs w:val="22"/>
              </w:rPr>
            </w:pPr>
          </w:p>
          <w:p w:rsidR="005644CB" w:rsidRDefault="005644CB" w:rsidP="00B56583">
            <w:pPr>
              <w:rPr>
                <w:sz w:val="22"/>
                <w:szCs w:val="22"/>
              </w:rPr>
            </w:pPr>
          </w:p>
          <w:p w:rsidR="0021488A" w:rsidRDefault="0021488A" w:rsidP="00B56583">
            <w:pPr>
              <w:rPr>
                <w:sz w:val="22"/>
                <w:szCs w:val="22"/>
              </w:rPr>
            </w:pPr>
          </w:p>
          <w:p w:rsidR="00AD1B6D" w:rsidRDefault="00192FBF" w:rsidP="00192FBF">
            <w:pPr>
              <w:rPr>
                <w:sz w:val="22"/>
                <w:szCs w:val="22"/>
              </w:rPr>
            </w:pPr>
            <w:r>
              <w:rPr>
                <w:sz w:val="22"/>
                <w:szCs w:val="22"/>
              </w:rPr>
              <w:t xml:space="preserve"> D</w:t>
            </w: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5644CB" w:rsidRDefault="005644CB" w:rsidP="007E0A22">
            <w:pPr>
              <w:jc w:val="center"/>
              <w:rPr>
                <w:sz w:val="22"/>
                <w:szCs w:val="22"/>
              </w:rPr>
            </w:pPr>
          </w:p>
          <w:p w:rsidR="005644CB" w:rsidRDefault="005644CB" w:rsidP="007E0A22">
            <w:pPr>
              <w:jc w:val="center"/>
              <w:rPr>
                <w:sz w:val="22"/>
                <w:szCs w:val="22"/>
              </w:rPr>
            </w:pPr>
          </w:p>
          <w:p w:rsidR="008D4FD0" w:rsidRDefault="005644CB" w:rsidP="00075A5E">
            <w:pPr>
              <w:rPr>
                <w:sz w:val="22"/>
                <w:szCs w:val="22"/>
              </w:rPr>
            </w:pPr>
            <w:r>
              <w:rPr>
                <w:sz w:val="22"/>
                <w:szCs w:val="22"/>
              </w:rPr>
              <w:t xml:space="preserve">  </w:t>
            </w:r>
            <w:r w:rsidR="0021488A">
              <w:rPr>
                <w:sz w:val="22"/>
                <w:szCs w:val="22"/>
              </w:rPr>
              <w:t>N</w:t>
            </w: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9402CF" w:rsidRDefault="009402CF" w:rsidP="007E0A22">
            <w:pPr>
              <w:jc w:val="center"/>
              <w:rPr>
                <w:sz w:val="22"/>
                <w:szCs w:val="22"/>
              </w:rPr>
            </w:pPr>
          </w:p>
          <w:p w:rsidR="009402CF" w:rsidRDefault="009402CF" w:rsidP="007E0A22">
            <w:pPr>
              <w:jc w:val="center"/>
              <w:rPr>
                <w:sz w:val="22"/>
                <w:szCs w:val="22"/>
              </w:rPr>
            </w:pPr>
          </w:p>
          <w:p w:rsidR="009402CF" w:rsidRDefault="009402CF" w:rsidP="007E0A22">
            <w:pPr>
              <w:jc w:val="center"/>
              <w:rPr>
                <w:sz w:val="22"/>
                <w:szCs w:val="22"/>
              </w:rPr>
            </w:pPr>
          </w:p>
          <w:p w:rsidR="009402CF" w:rsidRDefault="009402CF" w:rsidP="007E0A22">
            <w:pPr>
              <w:jc w:val="center"/>
              <w:rPr>
                <w:sz w:val="22"/>
                <w:szCs w:val="22"/>
              </w:rPr>
            </w:pPr>
          </w:p>
          <w:p w:rsidR="009402CF" w:rsidRDefault="009402CF" w:rsidP="009402CF">
            <w:pPr>
              <w:rPr>
                <w:sz w:val="22"/>
                <w:szCs w:val="22"/>
              </w:rPr>
            </w:pPr>
          </w:p>
          <w:p w:rsidR="00ED5157" w:rsidRDefault="00ED5157" w:rsidP="009402CF">
            <w:pPr>
              <w:rPr>
                <w:sz w:val="22"/>
                <w:szCs w:val="22"/>
              </w:rPr>
            </w:pPr>
          </w:p>
          <w:p w:rsidR="00ED5157" w:rsidRDefault="00ED5157" w:rsidP="009402CF">
            <w:pPr>
              <w:rPr>
                <w:sz w:val="22"/>
                <w:szCs w:val="22"/>
              </w:rPr>
            </w:pPr>
          </w:p>
          <w:p w:rsidR="008D4FD0" w:rsidRDefault="008D4FD0" w:rsidP="007E0A22">
            <w:pPr>
              <w:jc w:val="center"/>
              <w:rPr>
                <w:sz w:val="22"/>
                <w:szCs w:val="22"/>
              </w:rPr>
            </w:pPr>
          </w:p>
          <w:p w:rsidR="00306BDC" w:rsidRDefault="00306BDC" w:rsidP="007E0A22">
            <w:pPr>
              <w:jc w:val="center"/>
              <w:rPr>
                <w:sz w:val="22"/>
                <w:szCs w:val="22"/>
              </w:rPr>
            </w:pPr>
          </w:p>
          <w:p w:rsidR="00306BDC" w:rsidRDefault="00306BDC" w:rsidP="007E0A22">
            <w:pPr>
              <w:jc w:val="center"/>
              <w:rPr>
                <w:sz w:val="22"/>
                <w:szCs w:val="22"/>
              </w:rPr>
            </w:pPr>
          </w:p>
          <w:p w:rsidR="00306BDC" w:rsidRDefault="00306BDC" w:rsidP="007E0A22">
            <w:pPr>
              <w:jc w:val="center"/>
              <w:rPr>
                <w:sz w:val="22"/>
                <w:szCs w:val="22"/>
              </w:rPr>
            </w:pPr>
          </w:p>
          <w:p w:rsidR="00306BDC" w:rsidRDefault="00306BDC" w:rsidP="007E0A22">
            <w:pPr>
              <w:jc w:val="center"/>
              <w:rPr>
                <w:sz w:val="22"/>
                <w:szCs w:val="22"/>
              </w:rPr>
            </w:pPr>
          </w:p>
          <w:p w:rsidR="00CE09B5" w:rsidRDefault="00CE09B5" w:rsidP="007E0A22">
            <w:pPr>
              <w:jc w:val="center"/>
              <w:rPr>
                <w:sz w:val="22"/>
                <w:szCs w:val="22"/>
              </w:rPr>
            </w:pPr>
          </w:p>
          <w:p w:rsidR="00CE09B5" w:rsidRDefault="00CE09B5" w:rsidP="007E0A22">
            <w:pPr>
              <w:jc w:val="center"/>
              <w:rPr>
                <w:sz w:val="22"/>
                <w:szCs w:val="22"/>
              </w:rPr>
            </w:pPr>
          </w:p>
          <w:p w:rsidR="00CE09B5" w:rsidRDefault="00CE09B5" w:rsidP="007E0A22">
            <w:pPr>
              <w:jc w:val="center"/>
              <w:rPr>
                <w:sz w:val="22"/>
                <w:szCs w:val="22"/>
              </w:rPr>
            </w:pPr>
          </w:p>
          <w:p w:rsidR="00CE09B5" w:rsidRDefault="00CE09B5" w:rsidP="007E0A22">
            <w:pPr>
              <w:jc w:val="center"/>
              <w:rPr>
                <w:sz w:val="22"/>
                <w:szCs w:val="22"/>
              </w:rPr>
            </w:pPr>
          </w:p>
          <w:p w:rsidR="00CE09B5" w:rsidRDefault="00CE09B5" w:rsidP="007E0A22">
            <w:pPr>
              <w:jc w:val="center"/>
              <w:rPr>
                <w:sz w:val="22"/>
                <w:szCs w:val="22"/>
              </w:rPr>
            </w:pPr>
          </w:p>
          <w:p w:rsidR="005644CB" w:rsidRDefault="005644CB" w:rsidP="007E0A22">
            <w:pPr>
              <w:jc w:val="center"/>
              <w:rPr>
                <w:sz w:val="22"/>
                <w:szCs w:val="22"/>
              </w:rPr>
            </w:pPr>
          </w:p>
          <w:p w:rsidR="005644CB" w:rsidRDefault="005644CB" w:rsidP="007E0A22">
            <w:pPr>
              <w:jc w:val="center"/>
              <w:rPr>
                <w:sz w:val="22"/>
                <w:szCs w:val="22"/>
              </w:rPr>
            </w:pPr>
          </w:p>
          <w:p w:rsidR="005644CB" w:rsidRDefault="005644CB" w:rsidP="00075A5E">
            <w:pPr>
              <w:rPr>
                <w:sz w:val="22"/>
                <w:szCs w:val="22"/>
              </w:rPr>
            </w:pPr>
          </w:p>
          <w:p w:rsidR="00ED5157" w:rsidRDefault="00ED5157" w:rsidP="007E0A22">
            <w:pPr>
              <w:jc w:val="center"/>
              <w:rPr>
                <w:sz w:val="22"/>
                <w:szCs w:val="22"/>
              </w:rPr>
            </w:pPr>
          </w:p>
          <w:p w:rsidR="00100982" w:rsidRDefault="00100982" w:rsidP="007E0A22">
            <w:pPr>
              <w:jc w:val="center"/>
              <w:rPr>
                <w:sz w:val="22"/>
                <w:szCs w:val="22"/>
              </w:rPr>
            </w:pPr>
          </w:p>
          <w:p w:rsidR="00F629FF" w:rsidRDefault="00F629FF" w:rsidP="007E0A22">
            <w:pPr>
              <w:jc w:val="center"/>
              <w:rPr>
                <w:sz w:val="22"/>
                <w:szCs w:val="22"/>
              </w:rPr>
            </w:pPr>
          </w:p>
          <w:p w:rsidR="00100982" w:rsidRDefault="00100982" w:rsidP="007E0A22">
            <w:pPr>
              <w:jc w:val="center"/>
              <w:rPr>
                <w:sz w:val="22"/>
                <w:szCs w:val="22"/>
              </w:rPr>
            </w:pPr>
          </w:p>
          <w:p w:rsidR="008D4FD0" w:rsidRDefault="008D4FD0" w:rsidP="007E0A22">
            <w:pPr>
              <w:jc w:val="center"/>
              <w:rPr>
                <w:sz w:val="22"/>
                <w:szCs w:val="22"/>
              </w:rPr>
            </w:pPr>
            <w:r w:rsidRPr="008D4FD0">
              <w:rPr>
                <w:sz w:val="22"/>
                <w:szCs w:val="22"/>
              </w:rPr>
              <w:t>n.a.</w:t>
            </w: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8D4FD0" w:rsidRDefault="008D4FD0" w:rsidP="007E0A22">
            <w:pPr>
              <w:jc w:val="center"/>
              <w:rPr>
                <w:sz w:val="22"/>
                <w:szCs w:val="22"/>
              </w:rPr>
            </w:pPr>
          </w:p>
          <w:p w:rsidR="00D27EAA" w:rsidRDefault="00D27EAA" w:rsidP="008D4FD0">
            <w:pPr>
              <w:rPr>
                <w:sz w:val="22"/>
                <w:szCs w:val="22"/>
              </w:rPr>
            </w:pPr>
          </w:p>
          <w:p w:rsidR="00ED5157" w:rsidRDefault="00ED5157" w:rsidP="008D4FD0">
            <w:pPr>
              <w:rPr>
                <w:sz w:val="22"/>
                <w:szCs w:val="22"/>
              </w:rPr>
            </w:pPr>
          </w:p>
          <w:p w:rsidR="00D27EAA" w:rsidRDefault="00D27EAA" w:rsidP="008D4FD0">
            <w:pPr>
              <w:rPr>
                <w:sz w:val="22"/>
                <w:szCs w:val="22"/>
              </w:rPr>
            </w:pPr>
          </w:p>
          <w:p w:rsidR="008D4FD0" w:rsidRDefault="008D4FD0" w:rsidP="007E0A22">
            <w:pPr>
              <w:jc w:val="center"/>
              <w:rPr>
                <w:sz w:val="22"/>
                <w:szCs w:val="22"/>
              </w:rPr>
            </w:pPr>
            <w:r w:rsidRPr="008D4FD0">
              <w:rPr>
                <w:sz w:val="22"/>
                <w:szCs w:val="22"/>
              </w:rPr>
              <w:t>n.a.</w:t>
            </w:r>
          </w:p>
          <w:p w:rsidR="008D4FD0" w:rsidRDefault="008D4FD0" w:rsidP="007E0A22">
            <w:pPr>
              <w:jc w:val="center"/>
              <w:rPr>
                <w:sz w:val="22"/>
                <w:szCs w:val="22"/>
              </w:rPr>
            </w:pPr>
          </w:p>
          <w:p w:rsidR="008D4FD0" w:rsidRDefault="008D4FD0" w:rsidP="007E0A22">
            <w:pPr>
              <w:jc w:val="center"/>
              <w:rPr>
                <w:sz w:val="22"/>
                <w:szCs w:val="22"/>
              </w:rPr>
            </w:pPr>
          </w:p>
          <w:p w:rsidR="00CE09B5" w:rsidRDefault="00CE09B5" w:rsidP="007E0A22">
            <w:pPr>
              <w:jc w:val="center"/>
              <w:rPr>
                <w:sz w:val="22"/>
                <w:szCs w:val="22"/>
              </w:rPr>
            </w:pPr>
          </w:p>
          <w:p w:rsidR="00CE09B5" w:rsidRDefault="00CE09B5" w:rsidP="007E0A22">
            <w:pPr>
              <w:jc w:val="center"/>
              <w:rPr>
                <w:sz w:val="22"/>
                <w:szCs w:val="22"/>
              </w:rPr>
            </w:pPr>
          </w:p>
          <w:p w:rsidR="00CE09B5" w:rsidRPr="007C763C" w:rsidRDefault="00CE09B5" w:rsidP="007E0A22">
            <w:pPr>
              <w:jc w:val="center"/>
              <w:rPr>
                <w:sz w:val="22"/>
                <w:szCs w:val="22"/>
              </w:rPr>
            </w:pPr>
            <w:r>
              <w:rPr>
                <w:sz w:val="22"/>
                <w:szCs w:val="22"/>
              </w:rPr>
              <w:t>N</w:t>
            </w:r>
          </w:p>
        </w:tc>
        <w:tc>
          <w:tcPr>
            <w:tcW w:w="851" w:type="dxa"/>
            <w:tcBorders>
              <w:top w:val="single" w:sz="4" w:space="0" w:color="auto"/>
              <w:left w:val="nil"/>
              <w:bottom w:val="single" w:sz="4" w:space="0" w:color="auto"/>
              <w:right w:val="single" w:sz="4" w:space="0" w:color="auto"/>
            </w:tcBorders>
          </w:tcPr>
          <w:p w:rsidR="00AE577C" w:rsidRDefault="00AE577C" w:rsidP="00355C55">
            <w:pPr>
              <w:pStyle w:val="Normlny0"/>
              <w:jc w:val="center"/>
              <w:rPr>
                <w:b/>
                <w:sz w:val="22"/>
                <w:szCs w:val="22"/>
              </w:rPr>
            </w:pPr>
          </w:p>
          <w:p w:rsidR="00E1117B" w:rsidRDefault="00E1117B" w:rsidP="00355C55">
            <w:pPr>
              <w:pStyle w:val="Normlny0"/>
              <w:jc w:val="center"/>
              <w:rPr>
                <w:b/>
                <w:sz w:val="22"/>
                <w:szCs w:val="22"/>
              </w:rPr>
            </w:pPr>
          </w:p>
          <w:p w:rsidR="00E1117B" w:rsidRDefault="00E1117B" w:rsidP="00355C55">
            <w:pPr>
              <w:pStyle w:val="Normlny0"/>
              <w:jc w:val="center"/>
              <w:rPr>
                <w:b/>
                <w:sz w:val="22"/>
                <w:szCs w:val="22"/>
              </w:rPr>
            </w:pPr>
          </w:p>
          <w:p w:rsidR="00E1117B" w:rsidRDefault="00E1117B" w:rsidP="00355C55">
            <w:pPr>
              <w:pStyle w:val="Normlny0"/>
              <w:jc w:val="center"/>
              <w:rPr>
                <w:b/>
                <w:sz w:val="22"/>
                <w:szCs w:val="22"/>
              </w:rPr>
            </w:pPr>
          </w:p>
          <w:p w:rsidR="00E1117B" w:rsidRDefault="00E1117B" w:rsidP="00355C55">
            <w:pPr>
              <w:pStyle w:val="Normlny0"/>
              <w:jc w:val="center"/>
              <w:rPr>
                <w:b/>
                <w:sz w:val="22"/>
                <w:szCs w:val="22"/>
              </w:rPr>
            </w:pPr>
          </w:p>
          <w:p w:rsidR="00192FBF" w:rsidRDefault="00192FBF" w:rsidP="00E1117B">
            <w:pPr>
              <w:pStyle w:val="Normlny0"/>
              <w:jc w:val="center"/>
              <w:rPr>
                <w:sz w:val="22"/>
                <w:szCs w:val="22"/>
              </w:rPr>
            </w:pPr>
          </w:p>
          <w:p w:rsidR="00E1117B" w:rsidRDefault="00E1117B" w:rsidP="00E1117B">
            <w:pPr>
              <w:pStyle w:val="Normlny0"/>
              <w:jc w:val="center"/>
              <w:rPr>
                <w:b/>
                <w:sz w:val="22"/>
                <w:szCs w:val="22"/>
              </w:rPr>
            </w:pPr>
            <w:r w:rsidRPr="00E1117B">
              <w:rPr>
                <w:b/>
                <w:sz w:val="22"/>
                <w:szCs w:val="22"/>
              </w:rPr>
              <w:t>NZ</w:t>
            </w:r>
          </w:p>
          <w:p w:rsidR="00E1117B" w:rsidRDefault="00E1117B" w:rsidP="00E1117B">
            <w:pPr>
              <w:pStyle w:val="Normlny0"/>
              <w:jc w:val="center"/>
              <w:rPr>
                <w:b/>
                <w:sz w:val="22"/>
                <w:szCs w:val="22"/>
              </w:rPr>
            </w:pPr>
          </w:p>
          <w:p w:rsidR="00E1117B" w:rsidRDefault="00E1117B" w:rsidP="00E1117B">
            <w:pPr>
              <w:pStyle w:val="Normlny0"/>
              <w:jc w:val="center"/>
              <w:rPr>
                <w:b/>
                <w:sz w:val="22"/>
                <w:szCs w:val="22"/>
              </w:rPr>
            </w:pPr>
          </w:p>
          <w:p w:rsidR="00192FBF" w:rsidRDefault="00192FBF" w:rsidP="009A2823">
            <w:pPr>
              <w:pStyle w:val="Normlny0"/>
              <w:rPr>
                <w:sz w:val="22"/>
                <w:szCs w:val="22"/>
              </w:rPr>
            </w:pPr>
          </w:p>
          <w:p w:rsidR="00192FBF" w:rsidRDefault="00192FBF" w:rsidP="00E1117B">
            <w:pPr>
              <w:pStyle w:val="Normlny0"/>
              <w:jc w:val="center"/>
              <w:rPr>
                <w:sz w:val="22"/>
                <w:szCs w:val="22"/>
              </w:rPr>
            </w:pPr>
          </w:p>
          <w:p w:rsidR="00B45304" w:rsidRDefault="00B45304" w:rsidP="00E1117B">
            <w:pPr>
              <w:pStyle w:val="Normlny0"/>
              <w:jc w:val="center"/>
              <w:rPr>
                <w:sz w:val="22"/>
                <w:szCs w:val="22"/>
              </w:rPr>
            </w:pPr>
          </w:p>
          <w:p w:rsidR="00E1117B" w:rsidRDefault="00E1117B" w:rsidP="00E1117B">
            <w:pPr>
              <w:pStyle w:val="Normlny0"/>
              <w:jc w:val="center"/>
              <w:rPr>
                <w:b/>
                <w:sz w:val="22"/>
                <w:szCs w:val="22"/>
              </w:rPr>
            </w:pPr>
            <w:r w:rsidRPr="00E1117B">
              <w:rPr>
                <w:b/>
                <w:sz w:val="22"/>
                <w:szCs w:val="22"/>
              </w:rPr>
              <w:t>NZ</w:t>
            </w: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E1117B">
            <w:pPr>
              <w:pStyle w:val="Normlny0"/>
              <w:jc w:val="center"/>
              <w:rPr>
                <w:b/>
                <w:sz w:val="22"/>
                <w:szCs w:val="22"/>
              </w:rPr>
            </w:pPr>
          </w:p>
          <w:p w:rsidR="008243AA" w:rsidRDefault="008243AA" w:rsidP="008243AA">
            <w:pPr>
              <w:pStyle w:val="Normlny0"/>
              <w:rPr>
                <w:b/>
                <w:sz w:val="22"/>
                <w:szCs w:val="22"/>
              </w:rPr>
            </w:pPr>
          </w:p>
          <w:p w:rsidR="00B37143" w:rsidRDefault="00B37143" w:rsidP="008243AA">
            <w:pPr>
              <w:pStyle w:val="Normlny0"/>
              <w:rPr>
                <w:b/>
                <w:sz w:val="22"/>
                <w:szCs w:val="22"/>
              </w:rPr>
            </w:pPr>
          </w:p>
          <w:p w:rsidR="00192FBF" w:rsidRDefault="00192FBF" w:rsidP="009A2823">
            <w:pPr>
              <w:pStyle w:val="Normlny0"/>
              <w:rPr>
                <w:sz w:val="22"/>
                <w:szCs w:val="22"/>
              </w:rPr>
            </w:pPr>
          </w:p>
          <w:p w:rsidR="008243AA" w:rsidRDefault="008243AA" w:rsidP="008243AA">
            <w:pPr>
              <w:pStyle w:val="Normlny0"/>
              <w:jc w:val="center"/>
              <w:rPr>
                <w:b/>
                <w:sz w:val="22"/>
                <w:szCs w:val="22"/>
              </w:rPr>
            </w:pPr>
            <w:r w:rsidRPr="008243AA">
              <w:rPr>
                <w:b/>
                <w:sz w:val="22"/>
                <w:szCs w:val="22"/>
              </w:rPr>
              <w:t>NZ</w:t>
            </w: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192FBF" w:rsidRDefault="00192FBF" w:rsidP="00B33902">
            <w:pPr>
              <w:pStyle w:val="Normlny0"/>
              <w:rPr>
                <w:b/>
                <w:sz w:val="22"/>
                <w:szCs w:val="22"/>
              </w:rPr>
            </w:pPr>
          </w:p>
          <w:p w:rsidR="00192FBF" w:rsidRDefault="00192FBF" w:rsidP="008243AA">
            <w:pPr>
              <w:pStyle w:val="Normlny0"/>
              <w:jc w:val="center"/>
              <w:rPr>
                <w:b/>
                <w:sz w:val="22"/>
                <w:szCs w:val="22"/>
              </w:rPr>
            </w:pPr>
          </w:p>
          <w:p w:rsidR="00B37143" w:rsidRDefault="00B37143" w:rsidP="008243AA">
            <w:pPr>
              <w:pStyle w:val="Normlny0"/>
              <w:jc w:val="center"/>
              <w:rPr>
                <w:b/>
                <w:sz w:val="22"/>
                <w:szCs w:val="22"/>
              </w:rPr>
            </w:pPr>
          </w:p>
          <w:p w:rsidR="008243AA" w:rsidRDefault="008243AA" w:rsidP="008243AA">
            <w:pPr>
              <w:pStyle w:val="Normlny0"/>
              <w:jc w:val="center"/>
              <w:rPr>
                <w:b/>
                <w:sz w:val="22"/>
                <w:szCs w:val="22"/>
              </w:rPr>
            </w:pPr>
            <w:r w:rsidRPr="008243AA">
              <w:rPr>
                <w:b/>
                <w:sz w:val="22"/>
                <w:szCs w:val="22"/>
              </w:rPr>
              <w:t>NZ</w:t>
            </w: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192FBF" w:rsidRDefault="00192FBF" w:rsidP="00B33902">
            <w:pPr>
              <w:pStyle w:val="Normlny0"/>
              <w:rPr>
                <w:b/>
                <w:sz w:val="22"/>
                <w:szCs w:val="22"/>
              </w:rPr>
            </w:pPr>
          </w:p>
          <w:p w:rsidR="00B37143" w:rsidRDefault="00B37143" w:rsidP="008243AA">
            <w:pPr>
              <w:pStyle w:val="Normlny0"/>
              <w:jc w:val="center"/>
              <w:rPr>
                <w:b/>
                <w:sz w:val="22"/>
                <w:szCs w:val="22"/>
              </w:rPr>
            </w:pPr>
          </w:p>
          <w:p w:rsidR="00F626FA" w:rsidRDefault="00F626FA" w:rsidP="008243AA">
            <w:pPr>
              <w:pStyle w:val="Normlny0"/>
              <w:jc w:val="center"/>
              <w:rPr>
                <w:b/>
                <w:sz w:val="22"/>
                <w:szCs w:val="22"/>
              </w:rPr>
            </w:pPr>
          </w:p>
          <w:p w:rsidR="00192FBF" w:rsidRDefault="00192FBF" w:rsidP="008243AA">
            <w:pPr>
              <w:pStyle w:val="Normlny0"/>
              <w:jc w:val="center"/>
              <w:rPr>
                <w:b/>
                <w:sz w:val="22"/>
                <w:szCs w:val="22"/>
              </w:rPr>
            </w:pPr>
          </w:p>
          <w:p w:rsidR="008243AA" w:rsidRDefault="008243AA" w:rsidP="008243AA">
            <w:pPr>
              <w:pStyle w:val="Normlny0"/>
              <w:jc w:val="center"/>
              <w:rPr>
                <w:b/>
                <w:sz w:val="22"/>
                <w:szCs w:val="22"/>
              </w:rPr>
            </w:pPr>
            <w:r w:rsidRPr="008243AA">
              <w:rPr>
                <w:b/>
                <w:sz w:val="22"/>
                <w:szCs w:val="22"/>
              </w:rPr>
              <w:t>NZ</w:t>
            </w: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rPr>
                <w:b/>
                <w:sz w:val="22"/>
                <w:szCs w:val="22"/>
              </w:rPr>
            </w:pPr>
          </w:p>
          <w:p w:rsidR="00192FBF" w:rsidRDefault="00192FBF" w:rsidP="008243AA">
            <w:pPr>
              <w:pStyle w:val="Normlny0"/>
              <w:rPr>
                <w:b/>
                <w:sz w:val="22"/>
                <w:szCs w:val="22"/>
              </w:rPr>
            </w:pPr>
          </w:p>
          <w:p w:rsidR="00B37143" w:rsidRDefault="00B37143" w:rsidP="008243AA">
            <w:pPr>
              <w:pStyle w:val="Normlny0"/>
              <w:rPr>
                <w:b/>
                <w:sz w:val="22"/>
                <w:szCs w:val="22"/>
              </w:rPr>
            </w:pPr>
          </w:p>
          <w:p w:rsidR="00B37143" w:rsidRDefault="00B37143" w:rsidP="008243AA">
            <w:pPr>
              <w:pStyle w:val="Normlny0"/>
              <w:rPr>
                <w:b/>
                <w:sz w:val="22"/>
                <w:szCs w:val="22"/>
              </w:rPr>
            </w:pPr>
          </w:p>
          <w:p w:rsidR="00B37143" w:rsidRDefault="00B37143" w:rsidP="008243AA">
            <w:pPr>
              <w:pStyle w:val="Normlny0"/>
              <w:rPr>
                <w:b/>
                <w:sz w:val="22"/>
                <w:szCs w:val="22"/>
              </w:rPr>
            </w:pPr>
          </w:p>
          <w:p w:rsidR="00B37143" w:rsidRDefault="00B37143" w:rsidP="008243AA">
            <w:pPr>
              <w:pStyle w:val="Normlny0"/>
              <w:rPr>
                <w:b/>
                <w:sz w:val="22"/>
                <w:szCs w:val="22"/>
              </w:rPr>
            </w:pPr>
          </w:p>
          <w:p w:rsidR="00B37143" w:rsidRDefault="00B37143" w:rsidP="008243AA">
            <w:pPr>
              <w:pStyle w:val="Normlny0"/>
              <w:rPr>
                <w:b/>
                <w:sz w:val="22"/>
                <w:szCs w:val="22"/>
              </w:rPr>
            </w:pPr>
          </w:p>
          <w:p w:rsidR="00B37143" w:rsidRDefault="00B37143" w:rsidP="008243AA">
            <w:pPr>
              <w:pStyle w:val="Normlny0"/>
              <w:rPr>
                <w:b/>
                <w:sz w:val="22"/>
                <w:szCs w:val="22"/>
              </w:rPr>
            </w:pPr>
          </w:p>
          <w:p w:rsidR="00192FBF" w:rsidRDefault="00192FBF" w:rsidP="008243AA">
            <w:pPr>
              <w:pStyle w:val="Normlny0"/>
              <w:rPr>
                <w:b/>
                <w:sz w:val="22"/>
                <w:szCs w:val="22"/>
              </w:rPr>
            </w:pPr>
          </w:p>
          <w:p w:rsidR="00B45304" w:rsidRDefault="00B45304" w:rsidP="008243AA">
            <w:pPr>
              <w:pStyle w:val="Normlny0"/>
              <w:rPr>
                <w:b/>
                <w:sz w:val="22"/>
                <w:szCs w:val="22"/>
              </w:rPr>
            </w:pPr>
          </w:p>
          <w:p w:rsidR="00B45304" w:rsidRDefault="00B45304" w:rsidP="008243AA">
            <w:pPr>
              <w:pStyle w:val="Normlny0"/>
              <w:rPr>
                <w:b/>
                <w:sz w:val="22"/>
                <w:szCs w:val="22"/>
              </w:rPr>
            </w:pPr>
          </w:p>
          <w:p w:rsidR="00B45304" w:rsidRDefault="00B45304" w:rsidP="008243AA">
            <w:pPr>
              <w:pStyle w:val="Normlny0"/>
              <w:rPr>
                <w:b/>
                <w:sz w:val="22"/>
                <w:szCs w:val="22"/>
              </w:rPr>
            </w:pPr>
          </w:p>
          <w:p w:rsidR="00B45304" w:rsidRDefault="00B45304" w:rsidP="008243AA">
            <w:pPr>
              <w:pStyle w:val="Normlny0"/>
              <w:rPr>
                <w:b/>
                <w:sz w:val="22"/>
                <w:szCs w:val="22"/>
              </w:rPr>
            </w:pPr>
          </w:p>
          <w:p w:rsidR="00B45304" w:rsidRDefault="00B45304" w:rsidP="008243AA">
            <w:pPr>
              <w:pStyle w:val="Normlny0"/>
              <w:rPr>
                <w:b/>
                <w:sz w:val="22"/>
                <w:szCs w:val="22"/>
              </w:rPr>
            </w:pPr>
          </w:p>
          <w:p w:rsidR="00B45304" w:rsidRDefault="00B45304" w:rsidP="008243AA">
            <w:pPr>
              <w:pStyle w:val="Normlny0"/>
              <w:rPr>
                <w:b/>
                <w:sz w:val="22"/>
                <w:szCs w:val="22"/>
              </w:rPr>
            </w:pPr>
          </w:p>
          <w:p w:rsidR="00B45304" w:rsidRDefault="00B45304" w:rsidP="008243AA">
            <w:pPr>
              <w:pStyle w:val="Normlny0"/>
              <w:rPr>
                <w:b/>
                <w:sz w:val="22"/>
                <w:szCs w:val="22"/>
              </w:rPr>
            </w:pPr>
          </w:p>
          <w:p w:rsidR="00B45304" w:rsidRDefault="00B45304" w:rsidP="008243AA">
            <w:pPr>
              <w:pStyle w:val="Normlny0"/>
              <w:rPr>
                <w:b/>
                <w:sz w:val="22"/>
                <w:szCs w:val="22"/>
              </w:rPr>
            </w:pPr>
          </w:p>
          <w:p w:rsidR="00B45304" w:rsidRDefault="00B45304" w:rsidP="008243AA">
            <w:pPr>
              <w:pStyle w:val="Normlny0"/>
              <w:rPr>
                <w:b/>
                <w:sz w:val="22"/>
                <w:szCs w:val="22"/>
              </w:rPr>
            </w:pPr>
          </w:p>
          <w:p w:rsidR="00B45304" w:rsidRDefault="00B45304" w:rsidP="008243AA">
            <w:pPr>
              <w:pStyle w:val="Normlny0"/>
              <w:rPr>
                <w:b/>
                <w:sz w:val="22"/>
                <w:szCs w:val="22"/>
              </w:rPr>
            </w:pPr>
          </w:p>
          <w:p w:rsidR="00B45304" w:rsidRDefault="00B45304" w:rsidP="008243AA">
            <w:pPr>
              <w:pStyle w:val="Normlny0"/>
              <w:rPr>
                <w:b/>
                <w:sz w:val="22"/>
                <w:szCs w:val="22"/>
              </w:rPr>
            </w:pPr>
          </w:p>
          <w:p w:rsidR="00B45304" w:rsidRDefault="00B45304" w:rsidP="008243AA">
            <w:pPr>
              <w:pStyle w:val="Normlny0"/>
              <w:rPr>
                <w:b/>
                <w:sz w:val="22"/>
                <w:szCs w:val="22"/>
              </w:rPr>
            </w:pPr>
          </w:p>
          <w:p w:rsidR="00F626FA" w:rsidRDefault="00F626FA" w:rsidP="008243AA">
            <w:pPr>
              <w:pStyle w:val="Normlny0"/>
              <w:rPr>
                <w:b/>
                <w:sz w:val="22"/>
                <w:szCs w:val="22"/>
              </w:rPr>
            </w:pPr>
          </w:p>
          <w:p w:rsidR="00B45304" w:rsidRDefault="00B45304" w:rsidP="008243AA">
            <w:pPr>
              <w:pStyle w:val="Normlny0"/>
              <w:rPr>
                <w:b/>
                <w:sz w:val="22"/>
                <w:szCs w:val="22"/>
              </w:rPr>
            </w:pPr>
          </w:p>
          <w:p w:rsidR="008243AA" w:rsidRDefault="008243AA" w:rsidP="008243AA">
            <w:pPr>
              <w:pStyle w:val="Normlny0"/>
              <w:jc w:val="center"/>
              <w:rPr>
                <w:b/>
                <w:sz w:val="22"/>
                <w:szCs w:val="22"/>
              </w:rPr>
            </w:pPr>
            <w:r w:rsidRPr="008243AA">
              <w:rPr>
                <w:b/>
                <w:sz w:val="22"/>
                <w:szCs w:val="22"/>
              </w:rPr>
              <w:t>NZ</w:t>
            </w: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F629FF" w:rsidRDefault="00F629FF" w:rsidP="00B33902">
            <w:pPr>
              <w:pStyle w:val="Normlny0"/>
              <w:rPr>
                <w:b/>
                <w:sz w:val="22"/>
                <w:szCs w:val="22"/>
              </w:rPr>
            </w:pPr>
          </w:p>
          <w:p w:rsidR="00BA0BF4" w:rsidRDefault="00BA0BF4" w:rsidP="00B33902">
            <w:pPr>
              <w:pStyle w:val="Normlny0"/>
              <w:rPr>
                <w:b/>
                <w:sz w:val="22"/>
                <w:szCs w:val="22"/>
              </w:rPr>
            </w:pPr>
          </w:p>
          <w:p w:rsidR="00192FBF" w:rsidRDefault="00192FBF" w:rsidP="008243AA">
            <w:pPr>
              <w:pStyle w:val="Normlny0"/>
              <w:jc w:val="center"/>
              <w:rPr>
                <w:b/>
                <w:sz w:val="22"/>
                <w:szCs w:val="22"/>
              </w:rPr>
            </w:pPr>
          </w:p>
          <w:p w:rsidR="008243AA" w:rsidRDefault="008243AA" w:rsidP="008243AA">
            <w:pPr>
              <w:pStyle w:val="Normlny0"/>
              <w:jc w:val="center"/>
              <w:rPr>
                <w:b/>
                <w:sz w:val="22"/>
                <w:szCs w:val="22"/>
              </w:rPr>
            </w:pPr>
            <w:r w:rsidRPr="008243AA">
              <w:rPr>
                <w:b/>
                <w:sz w:val="22"/>
                <w:szCs w:val="22"/>
              </w:rPr>
              <w:t>NZ</w:t>
            </w: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8243AA" w:rsidRDefault="008243AA" w:rsidP="008243AA">
            <w:pPr>
              <w:pStyle w:val="Normlny0"/>
              <w:jc w:val="center"/>
              <w:rPr>
                <w:b/>
                <w:sz w:val="22"/>
                <w:szCs w:val="22"/>
              </w:rPr>
            </w:pPr>
          </w:p>
          <w:p w:rsidR="00192FBF" w:rsidRDefault="00192FBF" w:rsidP="00192FBF">
            <w:pPr>
              <w:pStyle w:val="Normlny0"/>
              <w:rPr>
                <w:sz w:val="22"/>
                <w:szCs w:val="22"/>
              </w:rPr>
            </w:pPr>
          </w:p>
          <w:p w:rsidR="00192FBF" w:rsidRDefault="00192FBF" w:rsidP="008243AA">
            <w:pPr>
              <w:pStyle w:val="Normlny0"/>
              <w:jc w:val="center"/>
              <w:rPr>
                <w:sz w:val="22"/>
                <w:szCs w:val="22"/>
              </w:rPr>
            </w:pPr>
          </w:p>
          <w:p w:rsidR="008243AA" w:rsidRDefault="008243AA" w:rsidP="008243AA">
            <w:pPr>
              <w:pStyle w:val="Normlny0"/>
              <w:jc w:val="center"/>
              <w:rPr>
                <w:b/>
                <w:sz w:val="22"/>
                <w:szCs w:val="22"/>
              </w:rPr>
            </w:pPr>
            <w:r w:rsidRPr="008243AA">
              <w:rPr>
                <w:b/>
                <w:sz w:val="22"/>
                <w:szCs w:val="22"/>
              </w:rPr>
              <w:t>NZ</w:t>
            </w:r>
          </w:p>
          <w:p w:rsidR="00F629FF" w:rsidRDefault="00F629FF" w:rsidP="008243AA">
            <w:pPr>
              <w:pStyle w:val="Normlny0"/>
              <w:jc w:val="center"/>
              <w:rPr>
                <w:b/>
                <w:sz w:val="22"/>
                <w:szCs w:val="22"/>
              </w:rPr>
            </w:pPr>
          </w:p>
          <w:p w:rsidR="00F629FF" w:rsidRDefault="00F629FF" w:rsidP="008243AA">
            <w:pPr>
              <w:pStyle w:val="Normlny0"/>
              <w:jc w:val="center"/>
              <w:rPr>
                <w:b/>
                <w:sz w:val="22"/>
                <w:szCs w:val="22"/>
              </w:rPr>
            </w:pPr>
          </w:p>
          <w:p w:rsidR="00F629FF" w:rsidRDefault="00F629FF" w:rsidP="008243AA">
            <w:pPr>
              <w:pStyle w:val="Normlny0"/>
              <w:jc w:val="center"/>
              <w:rPr>
                <w:b/>
                <w:sz w:val="22"/>
                <w:szCs w:val="22"/>
              </w:rPr>
            </w:pPr>
          </w:p>
          <w:p w:rsidR="00F629FF" w:rsidRDefault="00F629FF" w:rsidP="008243AA">
            <w:pPr>
              <w:pStyle w:val="Normlny0"/>
              <w:jc w:val="center"/>
              <w:rPr>
                <w:b/>
                <w:sz w:val="22"/>
                <w:szCs w:val="22"/>
              </w:rPr>
            </w:pPr>
          </w:p>
          <w:p w:rsidR="00F629FF" w:rsidRDefault="00F629FF" w:rsidP="008243AA">
            <w:pPr>
              <w:pStyle w:val="Normlny0"/>
              <w:jc w:val="center"/>
              <w:rPr>
                <w:b/>
                <w:sz w:val="22"/>
                <w:szCs w:val="22"/>
              </w:rPr>
            </w:pPr>
          </w:p>
          <w:p w:rsidR="00F629FF" w:rsidRDefault="00F629FF" w:rsidP="008243AA">
            <w:pPr>
              <w:pStyle w:val="Normlny0"/>
              <w:jc w:val="center"/>
              <w:rPr>
                <w:b/>
                <w:sz w:val="22"/>
                <w:szCs w:val="22"/>
              </w:rPr>
            </w:pPr>
            <w:r>
              <w:rPr>
                <w:b/>
                <w:sz w:val="22"/>
                <w:szCs w:val="22"/>
              </w:rPr>
              <w:t>NZ</w:t>
            </w: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8243AA">
            <w:pPr>
              <w:pStyle w:val="Normlny0"/>
              <w:jc w:val="center"/>
              <w:rPr>
                <w:b/>
                <w:sz w:val="22"/>
                <w:szCs w:val="22"/>
              </w:rPr>
            </w:pPr>
          </w:p>
          <w:p w:rsidR="00A00BFC" w:rsidRDefault="00A00BFC" w:rsidP="00B56583">
            <w:pPr>
              <w:pStyle w:val="Normlny0"/>
              <w:rPr>
                <w:b/>
                <w:sz w:val="22"/>
                <w:szCs w:val="22"/>
              </w:rPr>
            </w:pPr>
          </w:p>
          <w:p w:rsidR="00A00BFC" w:rsidRDefault="00A00BFC" w:rsidP="008243AA">
            <w:pPr>
              <w:pStyle w:val="Normlny0"/>
              <w:jc w:val="center"/>
              <w:rPr>
                <w:b/>
                <w:sz w:val="22"/>
                <w:szCs w:val="22"/>
              </w:rPr>
            </w:pPr>
          </w:p>
          <w:p w:rsidR="00192FBF" w:rsidRDefault="00192FBF" w:rsidP="008243AA">
            <w:pPr>
              <w:pStyle w:val="Normlny0"/>
              <w:jc w:val="center"/>
              <w:rPr>
                <w:b/>
                <w:sz w:val="22"/>
                <w:szCs w:val="22"/>
              </w:rPr>
            </w:pPr>
          </w:p>
          <w:p w:rsidR="002D101E" w:rsidRDefault="002D101E" w:rsidP="008243AA">
            <w:pPr>
              <w:pStyle w:val="Normlny0"/>
              <w:jc w:val="center"/>
              <w:rPr>
                <w:b/>
                <w:sz w:val="22"/>
                <w:szCs w:val="22"/>
              </w:rPr>
            </w:pPr>
          </w:p>
          <w:p w:rsidR="001730C1" w:rsidRDefault="001730C1" w:rsidP="00B56583">
            <w:pPr>
              <w:pStyle w:val="Normlny0"/>
              <w:rPr>
                <w:b/>
                <w:sz w:val="22"/>
                <w:szCs w:val="22"/>
              </w:rPr>
            </w:pPr>
          </w:p>
          <w:p w:rsidR="00192FBF" w:rsidRDefault="00192FBF" w:rsidP="008243AA">
            <w:pPr>
              <w:pStyle w:val="Normlny0"/>
              <w:jc w:val="center"/>
              <w:rPr>
                <w:b/>
                <w:sz w:val="22"/>
                <w:szCs w:val="22"/>
              </w:rPr>
            </w:pPr>
          </w:p>
          <w:p w:rsidR="00A00BFC" w:rsidRDefault="00A00BFC" w:rsidP="00A00BFC">
            <w:pPr>
              <w:pStyle w:val="Normlny0"/>
              <w:jc w:val="center"/>
              <w:rPr>
                <w:b/>
                <w:sz w:val="22"/>
                <w:szCs w:val="22"/>
              </w:rPr>
            </w:pPr>
            <w:r w:rsidRPr="00A00BFC">
              <w:rPr>
                <w:b/>
                <w:sz w:val="22"/>
                <w:szCs w:val="22"/>
              </w:rPr>
              <w:t>NZ</w:t>
            </w: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9A16FB" w:rsidRDefault="009A16FB" w:rsidP="00A00BFC">
            <w:pPr>
              <w:pStyle w:val="Normlny0"/>
              <w:jc w:val="center"/>
              <w:rPr>
                <w:b/>
                <w:sz w:val="22"/>
                <w:szCs w:val="22"/>
              </w:rPr>
            </w:pPr>
          </w:p>
          <w:p w:rsidR="009A16FB" w:rsidRDefault="009A16FB" w:rsidP="00A00BFC">
            <w:pPr>
              <w:pStyle w:val="Normlny0"/>
              <w:jc w:val="center"/>
              <w:rPr>
                <w:b/>
                <w:sz w:val="22"/>
                <w:szCs w:val="22"/>
              </w:rPr>
            </w:pPr>
          </w:p>
          <w:p w:rsidR="009A16FB" w:rsidRDefault="009A16FB" w:rsidP="00A00BFC">
            <w:pPr>
              <w:pStyle w:val="Normlny0"/>
              <w:jc w:val="center"/>
              <w:rPr>
                <w:b/>
                <w:sz w:val="22"/>
                <w:szCs w:val="22"/>
              </w:rPr>
            </w:pPr>
          </w:p>
          <w:p w:rsidR="009A16FB" w:rsidRDefault="009A16FB" w:rsidP="00A00BFC">
            <w:pPr>
              <w:pStyle w:val="Normlny0"/>
              <w:jc w:val="center"/>
              <w:rPr>
                <w:b/>
                <w:sz w:val="22"/>
                <w:szCs w:val="22"/>
              </w:rPr>
            </w:pPr>
          </w:p>
          <w:p w:rsidR="009A16FB" w:rsidRDefault="009A16FB" w:rsidP="00A00BFC">
            <w:pPr>
              <w:pStyle w:val="Normlny0"/>
              <w:jc w:val="center"/>
              <w:rPr>
                <w:b/>
                <w:sz w:val="22"/>
                <w:szCs w:val="22"/>
              </w:rPr>
            </w:pPr>
          </w:p>
          <w:p w:rsidR="009A16FB" w:rsidRDefault="009A16FB" w:rsidP="00A00BFC">
            <w:pPr>
              <w:pStyle w:val="Normlny0"/>
              <w:jc w:val="center"/>
              <w:rPr>
                <w:b/>
                <w:sz w:val="22"/>
                <w:szCs w:val="22"/>
              </w:rPr>
            </w:pPr>
          </w:p>
          <w:p w:rsidR="009A16FB" w:rsidRDefault="009A16FB"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502D9" w:rsidRDefault="001502D9" w:rsidP="00A00BFC">
            <w:pPr>
              <w:pStyle w:val="Normlny0"/>
              <w:jc w:val="center"/>
              <w:rPr>
                <w:b/>
                <w:sz w:val="22"/>
                <w:szCs w:val="22"/>
              </w:rPr>
            </w:pPr>
          </w:p>
          <w:p w:rsidR="00192FBF" w:rsidRDefault="00192FBF" w:rsidP="00A00BFC">
            <w:pPr>
              <w:pStyle w:val="Normlny0"/>
              <w:jc w:val="center"/>
              <w:rPr>
                <w:sz w:val="22"/>
                <w:szCs w:val="22"/>
              </w:rPr>
            </w:pPr>
          </w:p>
          <w:p w:rsidR="00192FBF" w:rsidRDefault="00192FBF" w:rsidP="00A00BFC">
            <w:pPr>
              <w:pStyle w:val="Normlny0"/>
              <w:jc w:val="center"/>
              <w:rPr>
                <w:sz w:val="22"/>
                <w:szCs w:val="22"/>
              </w:rPr>
            </w:pPr>
          </w:p>
          <w:p w:rsidR="00A00BFC" w:rsidRDefault="00A00BFC" w:rsidP="00A00BFC">
            <w:pPr>
              <w:pStyle w:val="Normlny0"/>
              <w:jc w:val="center"/>
              <w:rPr>
                <w:b/>
                <w:sz w:val="22"/>
                <w:szCs w:val="22"/>
              </w:rPr>
            </w:pPr>
            <w:r w:rsidRPr="00A00BFC">
              <w:rPr>
                <w:b/>
                <w:sz w:val="22"/>
                <w:szCs w:val="22"/>
              </w:rPr>
              <w:t>NZ</w:t>
            </w: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192FBF" w:rsidRDefault="00192FBF" w:rsidP="00B56583">
            <w:pPr>
              <w:pStyle w:val="Normlny0"/>
              <w:rPr>
                <w:sz w:val="22"/>
                <w:szCs w:val="22"/>
              </w:rPr>
            </w:pPr>
          </w:p>
          <w:p w:rsidR="00192FBF" w:rsidRDefault="00192FBF" w:rsidP="00A00BFC">
            <w:pPr>
              <w:pStyle w:val="Normlny0"/>
              <w:jc w:val="center"/>
              <w:rPr>
                <w:sz w:val="22"/>
                <w:szCs w:val="22"/>
              </w:rPr>
            </w:pPr>
          </w:p>
          <w:p w:rsidR="00306BDC" w:rsidRDefault="00306BDC" w:rsidP="00A00BFC">
            <w:pPr>
              <w:pStyle w:val="Normlny0"/>
              <w:jc w:val="center"/>
              <w:rPr>
                <w:sz w:val="22"/>
                <w:szCs w:val="22"/>
              </w:rPr>
            </w:pPr>
          </w:p>
          <w:p w:rsidR="005644CB" w:rsidRDefault="005644CB" w:rsidP="00A00BFC">
            <w:pPr>
              <w:pStyle w:val="Normlny0"/>
              <w:jc w:val="center"/>
              <w:rPr>
                <w:sz w:val="22"/>
                <w:szCs w:val="22"/>
              </w:rPr>
            </w:pPr>
          </w:p>
          <w:p w:rsidR="00A00BFC" w:rsidRDefault="00A00BFC" w:rsidP="00A00BFC">
            <w:pPr>
              <w:pStyle w:val="Normlny0"/>
              <w:jc w:val="center"/>
              <w:rPr>
                <w:b/>
                <w:sz w:val="22"/>
                <w:szCs w:val="22"/>
              </w:rPr>
            </w:pPr>
            <w:r w:rsidRPr="00A00BFC">
              <w:rPr>
                <w:b/>
                <w:sz w:val="22"/>
                <w:szCs w:val="22"/>
              </w:rPr>
              <w:t>NZ</w:t>
            </w: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B56583" w:rsidRDefault="00B56583" w:rsidP="00B56583">
            <w:pPr>
              <w:pStyle w:val="Normlny0"/>
              <w:rPr>
                <w:sz w:val="22"/>
                <w:szCs w:val="22"/>
              </w:rPr>
            </w:pPr>
          </w:p>
          <w:p w:rsidR="00306BDC" w:rsidRDefault="00306BDC" w:rsidP="00B56583">
            <w:pPr>
              <w:pStyle w:val="Normlny0"/>
              <w:rPr>
                <w:sz w:val="22"/>
                <w:szCs w:val="22"/>
              </w:rPr>
            </w:pPr>
          </w:p>
          <w:p w:rsidR="001730C1" w:rsidRDefault="001730C1" w:rsidP="00B56583">
            <w:pPr>
              <w:pStyle w:val="Normlny0"/>
              <w:rPr>
                <w:sz w:val="22"/>
                <w:szCs w:val="22"/>
              </w:rPr>
            </w:pPr>
          </w:p>
          <w:p w:rsidR="00A00BFC" w:rsidRDefault="00A00BFC" w:rsidP="00A00BFC">
            <w:pPr>
              <w:pStyle w:val="Normlny0"/>
              <w:jc w:val="center"/>
              <w:rPr>
                <w:b/>
                <w:sz w:val="22"/>
                <w:szCs w:val="22"/>
              </w:rPr>
            </w:pPr>
            <w:r w:rsidRPr="00A00BFC">
              <w:rPr>
                <w:b/>
                <w:sz w:val="22"/>
                <w:szCs w:val="22"/>
              </w:rPr>
              <w:t>NZ</w:t>
            </w: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192FBF" w:rsidRDefault="00192FBF" w:rsidP="00A00BFC">
            <w:pPr>
              <w:pStyle w:val="Normlny0"/>
              <w:jc w:val="center"/>
              <w:rPr>
                <w:sz w:val="22"/>
                <w:szCs w:val="22"/>
              </w:rPr>
            </w:pPr>
          </w:p>
          <w:p w:rsidR="00306BDC" w:rsidRDefault="00306BDC" w:rsidP="00A00BFC">
            <w:pPr>
              <w:pStyle w:val="Normlny0"/>
              <w:jc w:val="center"/>
              <w:rPr>
                <w:sz w:val="22"/>
                <w:szCs w:val="22"/>
              </w:rPr>
            </w:pPr>
          </w:p>
          <w:p w:rsidR="00306BDC" w:rsidRDefault="00306BDC" w:rsidP="00A00BFC">
            <w:pPr>
              <w:pStyle w:val="Normlny0"/>
              <w:jc w:val="center"/>
              <w:rPr>
                <w:sz w:val="22"/>
                <w:szCs w:val="22"/>
              </w:rPr>
            </w:pPr>
          </w:p>
          <w:p w:rsidR="001730C1" w:rsidRDefault="001730C1" w:rsidP="00A00BFC">
            <w:pPr>
              <w:pStyle w:val="Normlny0"/>
              <w:jc w:val="center"/>
              <w:rPr>
                <w:sz w:val="22"/>
                <w:szCs w:val="22"/>
              </w:rPr>
            </w:pPr>
          </w:p>
          <w:p w:rsidR="001730C1" w:rsidRDefault="001730C1" w:rsidP="00A00BFC">
            <w:pPr>
              <w:pStyle w:val="Normlny0"/>
              <w:jc w:val="center"/>
              <w:rPr>
                <w:sz w:val="22"/>
                <w:szCs w:val="22"/>
              </w:rPr>
            </w:pPr>
          </w:p>
          <w:p w:rsidR="001730C1" w:rsidRDefault="001730C1" w:rsidP="00A00BFC">
            <w:pPr>
              <w:pStyle w:val="Normlny0"/>
              <w:jc w:val="center"/>
              <w:rPr>
                <w:sz w:val="22"/>
                <w:szCs w:val="22"/>
              </w:rPr>
            </w:pPr>
          </w:p>
          <w:p w:rsidR="001730C1" w:rsidRDefault="001730C1" w:rsidP="00A00BFC">
            <w:pPr>
              <w:pStyle w:val="Normlny0"/>
              <w:jc w:val="center"/>
              <w:rPr>
                <w:sz w:val="22"/>
                <w:szCs w:val="22"/>
              </w:rPr>
            </w:pPr>
          </w:p>
          <w:p w:rsidR="001730C1" w:rsidRDefault="001730C1" w:rsidP="00A00BFC">
            <w:pPr>
              <w:pStyle w:val="Normlny0"/>
              <w:jc w:val="center"/>
              <w:rPr>
                <w:sz w:val="22"/>
                <w:szCs w:val="22"/>
              </w:rPr>
            </w:pPr>
          </w:p>
          <w:p w:rsidR="001730C1" w:rsidRDefault="001730C1" w:rsidP="00A00BFC">
            <w:pPr>
              <w:pStyle w:val="Normlny0"/>
              <w:jc w:val="center"/>
              <w:rPr>
                <w:sz w:val="22"/>
                <w:szCs w:val="22"/>
              </w:rPr>
            </w:pPr>
          </w:p>
          <w:p w:rsidR="001730C1" w:rsidRDefault="001730C1" w:rsidP="00A00BFC">
            <w:pPr>
              <w:pStyle w:val="Normlny0"/>
              <w:jc w:val="center"/>
              <w:rPr>
                <w:sz w:val="22"/>
                <w:szCs w:val="22"/>
              </w:rPr>
            </w:pPr>
          </w:p>
          <w:p w:rsidR="001730C1" w:rsidRDefault="001730C1" w:rsidP="00A00BFC">
            <w:pPr>
              <w:pStyle w:val="Normlny0"/>
              <w:jc w:val="center"/>
              <w:rPr>
                <w:sz w:val="22"/>
                <w:szCs w:val="22"/>
              </w:rPr>
            </w:pPr>
          </w:p>
          <w:p w:rsidR="001730C1" w:rsidRDefault="001730C1" w:rsidP="00A00BFC">
            <w:pPr>
              <w:pStyle w:val="Normlny0"/>
              <w:jc w:val="center"/>
              <w:rPr>
                <w:sz w:val="22"/>
                <w:szCs w:val="22"/>
              </w:rPr>
            </w:pPr>
          </w:p>
          <w:p w:rsidR="00192FBF" w:rsidRDefault="00192FBF" w:rsidP="00075A5E">
            <w:pPr>
              <w:pStyle w:val="Normlny0"/>
              <w:rPr>
                <w:sz w:val="22"/>
                <w:szCs w:val="22"/>
              </w:rPr>
            </w:pPr>
          </w:p>
          <w:p w:rsidR="00A00BFC" w:rsidRDefault="00A00BFC" w:rsidP="00A00BFC">
            <w:pPr>
              <w:pStyle w:val="Normlny0"/>
              <w:jc w:val="center"/>
              <w:rPr>
                <w:b/>
                <w:sz w:val="22"/>
                <w:szCs w:val="22"/>
              </w:rPr>
            </w:pPr>
            <w:r w:rsidRPr="00A00BFC">
              <w:rPr>
                <w:b/>
                <w:sz w:val="22"/>
                <w:szCs w:val="22"/>
              </w:rPr>
              <w:t>NZ</w:t>
            </w: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00BFC" w:rsidRDefault="00A00BFC" w:rsidP="00A00BFC">
            <w:pPr>
              <w:pStyle w:val="Normlny0"/>
              <w:jc w:val="center"/>
              <w:rPr>
                <w:b/>
                <w:sz w:val="22"/>
                <w:szCs w:val="22"/>
              </w:rPr>
            </w:pPr>
          </w:p>
          <w:p w:rsidR="00AD1B6D" w:rsidRDefault="00AD1B6D" w:rsidP="00AD1B6D">
            <w:pPr>
              <w:pStyle w:val="Normlny0"/>
              <w:rPr>
                <w:b/>
                <w:sz w:val="22"/>
                <w:szCs w:val="22"/>
              </w:rPr>
            </w:pPr>
          </w:p>
          <w:p w:rsidR="00AD1B6D" w:rsidRDefault="00AD1B6D" w:rsidP="00AD1B6D">
            <w:pPr>
              <w:pStyle w:val="Normlny0"/>
              <w:rPr>
                <w:b/>
                <w:sz w:val="22"/>
                <w:szCs w:val="22"/>
              </w:rPr>
            </w:pPr>
          </w:p>
          <w:p w:rsidR="00AD1B6D" w:rsidRDefault="00AD1B6D" w:rsidP="00AD1B6D">
            <w:pPr>
              <w:pStyle w:val="Normlny0"/>
              <w:rPr>
                <w:b/>
                <w:sz w:val="22"/>
                <w:szCs w:val="22"/>
              </w:rPr>
            </w:pPr>
          </w:p>
          <w:p w:rsidR="00AD1B6D" w:rsidRDefault="00AD1B6D" w:rsidP="00A00BFC">
            <w:pPr>
              <w:pStyle w:val="Normlny0"/>
              <w:jc w:val="center"/>
              <w:rPr>
                <w:b/>
                <w:sz w:val="22"/>
                <w:szCs w:val="22"/>
              </w:rPr>
            </w:pPr>
          </w:p>
          <w:p w:rsidR="00AD1B6D" w:rsidRDefault="00AD1B6D" w:rsidP="00A00BFC">
            <w:pPr>
              <w:pStyle w:val="Normlny0"/>
              <w:jc w:val="center"/>
              <w:rPr>
                <w:b/>
                <w:sz w:val="22"/>
                <w:szCs w:val="22"/>
              </w:rPr>
            </w:pPr>
          </w:p>
          <w:p w:rsidR="00192FBF" w:rsidRDefault="00192FBF" w:rsidP="00AD1B6D">
            <w:pPr>
              <w:pStyle w:val="Normlny0"/>
              <w:jc w:val="center"/>
              <w:rPr>
                <w:sz w:val="22"/>
                <w:szCs w:val="22"/>
              </w:rPr>
            </w:pPr>
          </w:p>
          <w:p w:rsidR="00306BDC" w:rsidRDefault="00306BDC" w:rsidP="00F626FA">
            <w:pPr>
              <w:pStyle w:val="Normlny0"/>
              <w:rPr>
                <w:sz w:val="22"/>
                <w:szCs w:val="22"/>
              </w:rPr>
            </w:pPr>
          </w:p>
          <w:p w:rsidR="00306BDC" w:rsidRDefault="00306BDC" w:rsidP="00075A5E">
            <w:pPr>
              <w:pStyle w:val="Normlny0"/>
              <w:rPr>
                <w:sz w:val="22"/>
                <w:szCs w:val="22"/>
              </w:rPr>
            </w:pPr>
          </w:p>
          <w:p w:rsidR="00AD1B6D" w:rsidRDefault="00AD1B6D" w:rsidP="00AD1B6D">
            <w:pPr>
              <w:pStyle w:val="Normlny0"/>
              <w:jc w:val="center"/>
              <w:rPr>
                <w:b/>
                <w:sz w:val="22"/>
                <w:szCs w:val="22"/>
              </w:rPr>
            </w:pPr>
            <w:r w:rsidRPr="00AD1B6D">
              <w:rPr>
                <w:b/>
                <w:sz w:val="22"/>
                <w:szCs w:val="22"/>
              </w:rPr>
              <w:t>NZ</w:t>
            </w: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rPr>
                <w:b/>
                <w:sz w:val="22"/>
                <w:szCs w:val="22"/>
              </w:rPr>
            </w:pPr>
          </w:p>
          <w:p w:rsidR="00AD1B6D" w:rsidRDefault="00AD1B6D" w:rsidP="00AD1B6D">
            <w:pPr>
              <w:pStyle w:val="Normlny0"/>
              <w:jc w:val="center"/>
              <w:rPr>
                <w:b/>
                <w:sz w:val="22"/>
                <w:szCs w:val="22"/>
              </w:rPr>
            </w:pPr>
          </w:p>
          <w:p w:rsidR="00192FBF" w:rsidRDefault="00192FBF" w:rsidP="00F626FA">
            <w:pPr>
              <w:pStyle w:val="Normlny0"/>
              <w:rPr>
                <w:sz w:val="22"/>
                <w:szCs w:val="22"/>
              </w:rPr>
            </w:pPr>
          </w:p>
          <w:p w:rsidR="00AD1B6D" w:rsidRDefault="00AD1B6D" w:rsidP="00AD1B6D">
            <w:pPr>
              <w:pStyle w:val="Normlny0"/>
              <w:jc w:val="center"/>
              <w:rPr>
                <w:b/>
                <w:sz w:val="22"/>
                <w:szCs w:val="22"/>
              </w:rPr>
            </w:pPr>
            <w:r w:rsidRPr="00AD1B6D">
              <w:rPr>
                <w:b/>
                <w:sz w:val="22"/>
                <w:szCs w:val="22"/>
              </w:rPr>
              <w:t>NZ</w:t>
            </w: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5644CB" w:rsidRDefault="005644CB" w:rsidP="00075A5E">
            <w:pPr>
              <w:pStyle w:val="Normlny0"/>
              <w:rPr>
                <w:sz w:val="22"/>
                <w:szCs w:val="22"/>
              </w:rPr>
            </w:pPr>
          </w:p>
          <w:p w:rsidR="005644CB" w:rsidRDefault="005644CB" w:rsidP="00AD1B6D">
            <w:pPr>
              <w:pStyle w:val="Normlny0"/>
              <w:jc w:val="center"/>
              <w:rPr>
                <w:sz w:val="22"/>
                <w:szCs w:val="22"/>
              </w:rPr>
            </w:pPr>
          </w:p>
          <w:p w:rsidR="005644CB" w:rsidRDefault="005644CB" w:rsidP="00AD1B6D">
            <w:pPr>
              <w:pStyle w:val="Normlny0"/>
              <w:jc w:val="center"/>
              <w:rPr>
                <w:sz w:val="22"/>
                <w:szCs w:val="22"/>
              </w:rPr>
            </w:pPr>
          </w:p>
          <w:p w:rsidR="005644CB" w:rsidRDefault="005644CB" w:rsidP="00AD1B6D">
            <w:pPr>
              <w:pStyle w:val="Normlny0"/>
              <w:jc w:val="center"/>
              <w:rPr>
                <w:sz w:val="22"/>
                <w:szCs w:val="22"/>
              </w:rPr>
            </w:pPr>
          </w:p>
          <w:p w:rsidR="005644CB" w:rsidRDefault="005644CB" w:rsidP="00AD1B6D">
            <w:pPr>
              <w:pStyle w:val="Normlny0"/>
              <w:jc w:val="center"/>
              <w:rPr>
                <w:sz w:val="22"/>
                <w:szCs w:val="22"/>
              </w:rPr>
            </w:pPr>
          </w:p>
          <w:p w:rsidR="005644CB" w:rsidRDefault="005644CB" w:rsidP="00075A5E">
            <w:pPr>
              <w:pStyle w:val="Normlny0"/>
              <w:rPr>
                <w:sz w:val="22"/>
                <w:szCs w:val="22"/>
              </w:rPr>
            </w:pPr>
          </w:p>
          <w:p w:rsidR="00192FBF" w:rsidRDefault="00192FBF" w:rsidP="00AD1B6D">
            <w:pPr>
              <w:pStyle w:val="Normlny0"/>
              <w:jc w:val="center"/>
              <w:rPr>
                <w:sz w:val="22"/>
                <w:szCs w:val="22"/>
              </w:rPr>
            </w:pPr>
          </w:p>
          <w:p w:rsidR="00AD1B6D" w:rsidRDefault="00AD1B6D" w:rsidP="00AD1B6D">
            <w:pPr>
              <w:pStyle w:val="Normlny0"/>
              <w:jc w:val="center"/>
              <w:rPr>
                <w:b/>
                <w:sz w:val="22"/>
                <w:szCs w:val="22"/>
              </w:rPr>
            </w:pPr>
            <w:r w:rsidRPr="00AD1B6D">
              <w:rPr>
                <w:b/>
                <w:sz w:val="22"/>
                <w:szCs w:val="22"/>
              </w:rPr>
              <w:t>NZ</w:t>
            </w: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192FBF" w:rsidRDefault="00192FBF" w:rsidP="00B56583">
            <w:pPr>
              <w:pStyle w:val="Normlny0"/>
              <w:rPr>
                <w:sz w:val="22"/>
                <w:szCs w:val="22"/>
              </w:rPr>
            </w:pPr>
          </w:p>
          <w:p w:rsidR="00192FBF" w:rsidRDefault="00192FBF" w:rsidP="00AD1B6D">
            <w:pPr>
              <w:pStyle w:val="Normlny0"/>
              <w:jc w:val="center"/>
              <w:rPr>
                <w:sz w:val="22"/>
                <w:szCs w:val="22"/>
              </w:rPr>
            </w:pPr>
          </w:p>
          <w:p w:rsidR="0021488A" w:rsidRDefault="0021488A" w:rsidP="00AD1B6D">
            <w:pPr>
              <w:pStyle w:val="Normlny0"/>
              <w:jc w:val="center"/>
              <w:rPr>
                <w:sz w:val="22"/>
                <w:szCs w:val="22"/>
              </w:rPr>
            </w:pPr>
          </w:p>
          <w:p w:rsidR="00192FBF" w:rsidRDefault="00192FBF" w:rsidP="00AD1B6D">
            <w:pPr>
              <w:pStyle w:val="Normlny0"/>
              <w:jc w:val="center"/>
              <w:rPr>
                <w:sz w:val="22"/>
                <w:szCs w:val="22"/>
              </w:rPr>
            </w:pPr>
          </w:p>
          <w:p w:rsidR="00AD1B6D" w:rsidRDefault="00AD1B6D" w:rsidP="00AD1B6D">
            <w:pPr>
              <w:pStyle w:val="Normlny0"/>
              <w:jc w:val="center"/>
              <w:rPr>
                <w:b/>
                <w:sz w:val="22"/>
                <w:szCs w:val="22"/>
              </w:rPr>
            </w:pPr>
            <w:r w:rsidRPr="00AD1B6D">
              <w:rPr>
                <w:b/>
                <w:sz w:val="22"/>
                <w:szCs w:val="22"/>
              </w:rPr>
              <w:t>NZ</w:t>
            </w: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192FBF" w:rsidRDefault="00192FBF" w:rsidP="00B56583">
            <w:pPr>
              <w:pStyle w:val="Normlny0"/>
              <w:rPr>
                <w:sz w:val="22"/>
                <w:szCs w:val="22"/>
              </w:rPr>
            </w:pPr>
          </w:p>
          <w:p w:rsidR="00192FBF" w:rsidRDefault="00192FBF" w:rsidP="00AD1B6D">
            <w:pPr>
              <w:pStyle w:val="Normlny0"/>
              <w:jc w:val="center"/>
              <w:rPr>
                <w:sz w:val="22"/>
                <w:szCs w:val="22"/>
              </w:rPr>
            </w:pPr>
          </w:p>
          <w:p w:rsidR="00B56583" w:rsidRDefault="00B56583" w:rsidP="00AD1B6D">
            <w:pPr>
              <w:pStyle w:val="Normlny0"/>
              <w:jc w:val="center"/>
              <w:rPr>
                <w:b/>
                <w:sz w:val="22"/>
                <w:szCs w:val="22"/>
              </w:rPr>
            </w:pPr>
          </w:p>
          <w:p w:rsidR="00B56583" w:rsidRDefault="00B56583" w:rsidP="00AD1B6D">
            <w:pPr>
              <w:pStyle w:val="Normlny0"/>
              <w:jc w:val="center"/>
              <w:rPr>
                <w:b/>
                <w:sz w:val="22"/>
                <w:szCs w:val="22"/>
              </w:rPr>
            </w:pPr>
          </w:p>
          <w:p w:rsidR="00B56583" w:rsidRDefault="00B56583" w:rsidP="00AD1B6D">
            <w:pPr>
              <w:pStyle w:val="Normlny0"/>
              <w:jc w:val="center"/>
              <w:rPr>
                <w:b/>
                <w:sz w:val="22"/>
                <w:szCs w:val="22"/>
              </w:rPr>
            </w:pPr>
          </w:p>
          <w:p w:rsidR="00B56583" w:rsidRDefault="00B56583" w:rsidP="00AD1B6D">
            <w:pPr>
              <w:pStyle w:val="Normlny0"/>
              <w:jc w:val="center"/>
              <w:rPr>
                <w:b/>
                <w:sz w:val="22"/>
                <w:szCs w:val="22"/>
              </w:rPr>
            </w:pPr>
          </w:p>
          <w:p w:rsidR="001502D9" w:rsidRDefault="001502D9" w:rsidP="00AD1B6D">
            <w:pPr>
              <w:pStyle w:val="Normlny0"/>
              <w:jc w:val="center"/>
              <w:rPr>
                <w:b/>
                <w:sz w:val="22"/>
                <w:szCs w:val="22"/>
              </w:rPr>
            </w:pPr>
          </w:p>
          <w:p w:rsidR="001502D9" w:rsidRDefault="001502D9" w:rsidP="00AD1B6D">
            <w:pPr>
              <w:pStyle w:val="Normlny0"/>
              <w:jc w:val="center"/>
              <w:rPr>
                <w:b/>
                <w:sz w:val="22"/>
                <w:szCs w:val="22"/>
              </w:rPr>
            </w:pPr>
          </w:p>
          <w:p w:rsidR="00B56583" w:rsidRDefault="00B56583" w:rsidP="00B56583">
            <w:pPr>
              <w:pStyle w:val="Normlny0"/>
              <w:rPr>
                <w:b/>
                <w:sz w:val="22"/>
                <w:szCs w:val="22"/>
              </w:rPr>
            </w:pPr>
          </w:p>
          <w:p w:rsidR="005644CB" w:rsidRDefault="005644CB" w:rsidP="00B56583">
            <w:pPr>
              <w:pStyle w:val="Normlny0"/>
              <w:rPr>
                <w:b/>
                <w:sz w:val="22"/>
                <w:szCs w:val="22"/>
              </w:rPr>
            </w:pPr>
          </w:p>
          <w:p w:rsidR="00B56583" w:rsidRDefault="00B56583" w:rsidP="00AD1B6D">
            <w:pPr>
              <w:pStyle w:val="Normlny0"/>
              <w:jc w:val="center"/>
              <w:rPr>
                <w:b/>
                <w:sz w:val="22"/>
                <w:szCs w:val="22"/>
              </w:rPr>
            </w:pPr>
          </w:p>
          <w:p w:rsidR="00AD1B6D" w:rsidRDefault="00AD1B6D" w:rsidP="00AD1B6D">
            <w:pPr>
              <w:pStyle w:val="Normlny0"/>
              <w:jc w:val="center"/>
              <w:rPr>
                <w:b/>
                <w:sz w:val="22"/>
                <w:szCs w:val="22"/>
              </w:rPr>
            </w:pPr>
            <w:r w:rsidRPr="00AD1B6D">
              <w:rPr>
                <w:b/>
                <w:sz w:val="22"/>
                <w:szCs w:val="22"/>
              </w:rPr>
              <w:t>NZ</w:t>
            </w: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192FBF" w:rsidRDefault="00192FBF" w:rsidP="00AD1B6D">
            <w:pPr>
              <w:pStyle w:val="Normlny0"/>
              <w:jc w:val="center"/>
              <w:rPr>
                <w:b/>
                <w:sz w:val="22"/>
                <w:szCs w:val="22"/>
              </w:rPr>
            </w:pPr>
          </w:p>
          <w:p w:rsidR="00192FBF" w:rsidRDefault="00192FBF" w:rsidP="00AD1B6D">
            <w:pPr>
              <w:pStyle w:val="Normlny0"/>
              <w:jc w:val="center"/>
              <w:rPr>
                <w:b/>
                <w:sz w:val="22"/>
                <w:szCs w:val="22"/>
              </w:rPr>
            </w:pPr>
          </w:p>
          <w:p w:rsidR="001502D9" w:rsidRDefault="001502D9" w:rsidP="00AD1B6D">
            <w:pPr>
              <w:pStyle w:val="Normlny0"/>
              <w:jc w:val="center"/>
              <w:rPr>
                <w:b/>
                <w:sz w:val="22"/>
                <w:szCs w:val="22"/>
              </w:rPr>
            </w:pPr>
          </w:p>
          <w:p w:rsidR="00AD1B6D" w:rsidRDefault="00AD1B6D" w:rsidP="00AD1B6D">
            <w:pPr>
              <w:pStyle w:val="Normlny0"/>
              <w:jc w:val="center"/>
              <w:rPr>
                <w:b/>
                <w:sz w:val="22"/>
                <w:szCs w:val="22"/>
              </w:rPr>
            </w:pPr>
            <w:r w:rsidRPr="00AD1B6D">
              <w:rPr>
                <w:b/>
                <w:sz w:val="22"/>
                <w:szCs w:val="22"/>
              </w:rPr>
              <w:t>NZ</w:t>
            </w: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p>
          <w:p w:rsidR="005644CB" w:rsidRDefault="005644CB" w:rsidP="00AD1B6D">
            <w:pPr>
              <w:pStyle w:val="Normlny0"/>
              <w:jc w:val="center"/>
              <w:rPr>
                <w:b/>
                <w:sz w:val="22"/>
                <w:szCs w:val="22"/>
              </w:rPr>
            </w:pPr>
          </w:p>
          <w:p w:rsidR="005644CB" w:rsidRDefault="005644CB" w:rsidP="00AD1B6D">
            <w:pPr>
              <w:pStyle w:val="Normlny0"/>
              <w:jc w:val="center"/>
              <w:rPr>
                <w:b/>
                <w:sz w:val="22"/>
                <w:szCs w:val="22"/>
              </w:rPr>
            </w:pPr>
          </w:p>
          <w:p w:rsidR="00AD1B6D" w:rsidRDefault="00AD1B6D" w:rsidP="00AD1B6D">
            <w:pPr>
              <w:pStyle w:val="Normlny0"/>
              <w:jc w:val="center"/>
              <w:rPr>
                <w:b/>
                <w:sz w:val="22"/>
                <w:szCs w:val="22"/>
              </w:rPr>
            </w:pPr>
          </w:p>
          <w:p w:rsidR="00AD1B6D" w:rsidRDefault="00AD1B6D" w:rsidP="00AD1B6D">
            <w:pPr>
              <w:pStyle w:val="Normlny0"/>
              <w:jc w:val="center"/>
              <w:rPr>
                <w:b/>
                <w:sz w:val="22"/>
                <w:szCs w:val="22"/>
              </w:rPr>
            </w:pPr>
            <w:r w:rsidRPr="00AD1B6D">
              <w:rPr>
                <w:b/>
                <w:sz w:val="22"/>
                <w:szCs w:val="22"/>
              </w:rPr>
              <w:t>NZ</w:t>
            </w: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9402CF" w:rsidRDefault="009402CF" w:rsidP="00AD1B6D">
            <w:pPr>
              <w:pStyle w:val="Normlny0"/>
              <w:jc w:val="center"/>
              <w:rPr>
                <w:b/>
                <w:sz w:val="22"/>
                <w:szCs w:val="22"/>
              </w:rPr>
            </w:pPr>
          </w:p>
          <w:p w:rsidR="009402CF" w:rsidRDefault="009402CF" w:rsidP="00AD1B6D">
            <w:pPr>
              <w:pStyle w:val="Normlny0"/>
              <w:jc w:val="center"/>
              <w:rPr>
                <w:b/>
                <w:sz w:val="22"/>
                <w:szCs w:val="22"/>
              </w:rPr>
            </w:pPr>
          </w:p>
          <w:p w:rsidR="009402CF" w:rsidRDefault="009402CF" w:rsidP="00AD1B6D">
            <w:pPr>
              <w:pStyle w:val="Normlny0"/>
              <w:jc w:val="center"/>
              <w:rPr>
                <w:b/>
                <w:sz w:val="22"/>
                <w:szCs w:val="22"/>
              </w:rPr>
            </w:pPr>
          </w:p>
          <w:p w:rsidR="009402CF" w:rsidRDefault="009402CF" w:rsidP="009402CF">
            <w:pPr>
              <w:pStyle w:val="Normlny0"/>
              <w:rPr>
                <w:b/>
                <w:sz w:val="22"/>
                <w:szCs w:val="22"/>
              </w:rPr>
            </w:pPr>
          </w:p>
          <w:p w:rsidR="00D27EAA" w:rsidRDefault="00D27EAA" w:rsidP="009402CF">
            <w:pPr>
              <w:pStyle w:val="Normlny0"/>
              <w:rPr>
                <w:b/>
                <w:sz w:val="22"/>
                <w:szCs w:val="22"/>
              </w:rPr>
            </w:pPr>
          </w:p>
          <w:p w:rsidR="00D27EAA" w:rsidRDefault="00D27EAA" w:rsidP="009402CF">
            <w:pPr>
              <w:pStyle w:val="Normlny0"/>
              <w:rPr>
                <w:b/>
                <w:sz w:val="22"/>
                <w:szCs w:val="22"/>
              </w:rPr>
            </w:pPr>
          </w:p>
          <w:p w:rsidR="00ED5157" w:rsidRDefault="00ED5157" w:rsidP="009402CF">
            <w:pPr>
              <w:pStyle w:val="Normlny0"/>
              <w:rPr>
                <w:b/>
                <w:sz w:val="22"/>
                <w:szCs w:val="22"/>
              </w:rPr>
            </w:pPr>
          </w:p>
          <w:p w:rsidR="00ED5157" w:rsidRDefault="00ED5157" w:rsidP="009402CF">
            <w:pPr>
              <w:pStyle w:val="Normlny0"/>
              <w:rPr>
                <w:b/>
                <w:sz w:val="22"/>
                <w:szCs w:val="22"/>
              </w:rPr>
            </w:pPr>
          </w:p>
          <w:p w:rsidR="00306BDC" w:rsidRDefault="00306BDC" w:rsidP="009402CF">
            <w:pPr>
              <w:pStyle w:val="Normlny0"/>
              <w:rPr>
                <w:b/>
                <w:sz w:val="22"/>
                <w:szCs w:val="22"/>
              </w:rPr>
            </w:pPr>
          </w:p>
          <w:p w:rsidR="00306BDC" w:rsidRDefault="00306BDC" w:rsidP="009402CF">
            <w:pPr>
              <w:pStyle w:val="Normlny0"/>
              <w:rPr>
                <w:b/>
                <w:sz w:val="22"/>
                <w:szCs w:val="22"/>
              </w:rPr>
            </w:pPr>
          </w:p>
          <w:p w:rsidR="00306BDC" w:rsidRDefault="00306BDC" w:rsidP="009402CF">
            <w:pPr>
              <w:pStyle w:val="Normlny0"/>
              <w:rPr>
                <w:b/>
                <w:sz w:val="22"/>
                <w:szCs w:val="22"/>
              </w:rPr>
            </w:pPr>
          </w:p>
          <w:p w:rsidR="00306BDC" w:rsidRDefault="00306BDC" w:rsidP="009402CF">
            <w:pPr>
              <w:pStyle w:val="Normlny0"/>
              <w:rPr>
                <w:b/>
                <w:sz w:val="22"/>
                <w:szCs w:val="22"/>
              </w:rPr>
            </w:pPr>
          </w:p>
          <w:p w:rsidR="00D062DE" w:rsidRDefault="00D062DE" w:rsidP="009402CF">
            <w:pPr>
              <w:pStyle w:val="Normlny0"/>
              <w:rPr>
                <w:b/>
                <w:sz w:val="22"/>
                <w:szCs w:val="22"/>
              </w:rPr>
            </w:pPr>
          </w:p>
          <w:p w:rsidR="008D4FD0" w:rsidRDefault="008D4FD0" w:rsidP="00AD1B6D">
            <w:pPr>
              <w:pStyle w:val="Normlny0"/>
              <w:jc w:val="center"/>
              <w:rPr>
                <w:b/>
                <w:sz w:val="22"/>
                <w:szCs w:val="22"/>
              </w:rPr>
            </w:pPr>
          </w:p>
          <w:p w:rsidR="00CE09B5" w:rsidRDefault="00CE09B5" w:rsidP="00AD1B6D">
            <w:pPr>
              <w:pStyle w:val="Normlny0"/>
              <w:jc w:val="center"/>
              <w:rPr>
                <w:b/>
                <w:sz w:val="22"/>
                <w:szCs w:val="22"/>
              </w:rPr>
            </w:pPr>
          </w:p>
          <w:p w:rsidR="00CE09B5" w:rsidRDefault="00CE09B5" w:rsidP="00AD1B6D">
            <w:pPr>
              <w:pStyle w:val="Normlny0"/>
              <w:jc w:val="center"/>
              <w:rPr>
                <w:b/>
                <w:sz w:val="22"/>
                <w:szCs w:val="22"/>
              </w:rPr>
            </w:pPr>
          </w:p>
          <w:p w:rsidR="00CE09B5" w:rsidRDefault="00CE09B5" w:rsidP="00AD1B6D">
            <w:pPr>
              <w:pStyle w:val="Normlny0"/>
              <w:jc w:val="center"/>
              <w:rPr>
                <w:b/>
                <w:sz w:val="22"/>
                <w:szCs w:val="22"/>
              </w:rPr>
            </w:pPr>
          </w:p>
          <w:p w:rsidR="00CE09B5" w:rsidRDefault="00CE09B5" w:rsidP="00AD1B6D">
            <w:pPr>
              <w:pStyle w:val="Normlny0"/>
              <w:jc w:val="center"/>
              <w:rPr>
                <w:b/>
                <w:sz w:val="22"/>
                <w:szCs w:val="22"/>
              </w:rPr>
            </w:pPr>
          </w:p>
          <w:p w:rsidR="00CE09B5" w:rsidRDefault="00CE09B5" w:rsidP="00AD1B6D">
            <w:pPr>
              <w:pStyle w:val="Normlny0"/>
              <w:jc w:val="center"/>
              <w:rPr>
                <w:b/>
                <w:sz w:val="22"/>
                <w:szCs w:val="22"/>
              </w:rPr>
            </w:pPr>
          </w:p>
          <w:p w:rsidR="00100982" w:rsidRDefault="00100982" w:rsidP="00AD1B6D">
            <w:pPr>
              <w:pStyle w:val="Normlny0"/>
              <w:jc w:val="center"/>
              <w:rPr>
                <w:b/>
                <w:sz w:val="22"/>
                <w:szCs w:val="22"/>
              </w:rPr>
            </w:pPr>
          </w:p>
          <w:p w:rsidR="00100982" w:rsidRDefault="00100982" w:rsidP="00AD1B6D">
            <w:pPr>
              <w:pStyle w:val="Normlny0"/>
              <w:jc w:val="center"/>
              <w:rPr>
                <w:b/>
                <w:sz w:val="22"/>
                <w:szCs w:val="22"/>
              </w:rPr>
            </w:pPr>
          </w:p>
          <w:p w:rsidR="00CE09B5" w:rsidRDefault="00CE09B5" w:rsidP="00AD1B6D">
            <w:pPr>
              <w:pStyle w:val="Normlny0"/>
              <w:jc w:val="center"/>
              <w:rPr>
                <w:b/>
                <w:sz w:val="22"/>
                <w:szCs w:val="22"/>
              </w:rPr>
            </w:pPr>
          </w:p>
          <w:p w:rsidR="00F629FF" w:rsidRDefault="00F629FF" w:rsidP="00AD1B6D">
            <w:pPr>
              <w:pStyle w:val="Normlny0"/>
              <w:jc w:val="center"/>
              <w:rPr>
                <w:b/>
                <w:sz w:val="22"/>
                <w:szCs w:val="22"/>
              </w:rPr>
            </w:pPr>
          </w:p>
          <w:p w:rsidR="008D4FD0" w:rsidRDefault="008D4FD0" w:rsidP="00AD1B6D">
            <w:pPr>
              <w:pStyle w:val="Normlny0"/>
              <w:jc w:val="center"/>
              <w:rPr>
                <w:b/>
                <w:sz w:val="22"/>
                <w:szCs w:val="22"/>
              </w:rPr>
            </w:pPr>
            <w:r w:rsidRPr="008D4FD0">
              <w:rPr>
                <w:b/>
                <w:sz w:val="22"/>
                <w:szCs w:val="22"/>
              </w:rPr>
              <w:t>NZ</w:t>
            </w: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8D4FD0" w:rsidRDefault="008D4FD0" w:rsidP="00AD1B6D">
            <w:pPr>
              <w:pStyle w:val="Normlny0"/>
              <w:jc w:val="center"/>
              <w:rPr>
                <w:b/>
                <w:sz w:val="22"/>
                <w:szCs w:val="22"/>
              </w:rPr>
            </w:pPr>
          </w:p>
          <w:p w:rsidR="005644CB" w:rsidRDefault="005644CB" w:rsidP="00AD1B6D">
            <w:pPr>
              <w:pStyle w:val="Normlny0"/>
              <w:jc w:val="center"/>
              <w:rPr>
                <w:b/>
                <w:sz w:val="22"/>
                <w:szCs w:val="22"/>
              </w:rPr>
            </w:pPr>
          </w:p>
          <w:p w:rsidR="005644CB" w:rsidRDefault="005644CB" w:rsidP="00AD1B6D">
            <w:pPr>
              <w:pStyle w:val="Normlny0"/>
              <w:jc w:val="center"/>
              <w:rPr>
                <w:b/>
                <w:sz w:val="22"/>
                <w:szCs w:val="22"/>
              </w:rPr>
            </w:pPr>
          </w:p>
          <w:p w:rsidR="008D4FD0" w:rsidRDefault="008D4FD0" w:rsidP="00AD1B6D">
            <w:pPr>
              <w:pStyle w:val="Normlny0"/>
              <w:jc w:val="center"/>
              <w:rPr>
                <w:b/>
                <w:sz w:val="22"/>
                <w:szCs w:val="22"/>
              </w:rPr>
            </w:pPr>
          </w:p>
          <w:p w:rsidR="008D4FD0" w:rsidRPr="007C763C" w:rsidRDefault="008D4FD0" w:rsidP="00AD1B6D">
            <w:pPr>
              <w:pStyle w:val="Normlny0"/>
              <w:jc w:val="center"/>
              <w:rPr>
                <w:b/>
                <w:sz w:val="22"/>
                <w:szCs w:val="22"/>
              </w:rPr>
            </w:pPr>
            <w:r w:rsidRPr="008D4FD0">
              <w:rPr>
                <w:b/>
                <w:sz w:val="22"/>
                <w:szCs w:val="22"/>
              </w:rPr>
              <w:t>NZ</w:t>
            </w:r>
          </w:p>
        </w:tc>
        <w:tc>
          <w:tcPr>
            <w:tcW w:w="850" w:type="dxa"/>
            <w:tcBorders>
              <w:top w:val="single" w:sz="4" w:space="0" w:color="auto"/>
              <w:left w:val="single" w:sz="4" w:space="0" w:color="auto"/>
              <w:bottom w:val="single" w:sz="4" w:space="0" w:color="auto"/>
              <w:right w:val="single" w:sz="4" w:space="0" w:color="auto"/>
            </w:tcBorders>
          </w:tcPr>
          <w:p w:rsidR="00AE577C" w:rsidRDefault="00AE577C" w:rsidP="0091636B">
            <w:pPr>
              <w:pStyle w:val="Normlny0"/>
              <w:jc w:val="center"/>
              <w:rPr>
                <w:sz w:val="22"/>
                <w:szCs w:val="22"/>
              </w:rPr>
            </w:pPr>
          </w:p>
          <w:p w:rsidR="00E1117B" w:rsidRDefault="00E1117B" w:rsidP="0091636B">
            <w:pPr>
              <w:pStyle w:val="Normlny0"/>
              <w:jc w:val="center"/>
              <w:rPr>
                <w:sz w:val="22"/>
                <w:szCs w:val="22"/>
              </w:rPr>
            </w:pPr>
          </w:p>
          <w:p w:rsidR="00E1117B" w:rsidRDefault="00E1117B" w:rsidP="0091636B">
            <w:pPr>
              <w:pStyle w:val="Normlny0"/>
              <w:jc w:val="center"/>
              <w:rPr>
                <w:sz w:val="22"/>
                <w:szCs w:val="22"/>
              </w:rPr>
            </w:pPr>
          </w:p>
          <w:p w:rsidR="00E1117B" w:rsidRDefault="00E1117B" w:rsidP="0091636B">
            <w:pPr>
              <w:pStyle w:val="Normlny0"/>
              <w:jc w:val="center"/>
              <w:rPr>
                <w:sz w:val="22"/>
                <w:szCs w:val="22"/>
              </w:rPr>
            </w:pPr>
          </w:p>
          <w:p w:rsidR="00E1117B" w:rsidRDefault="00E1117B" w:rsidP="00E1117B">
            <w:pPr>
              <w:pStyle w:val="Normlny0"/>
              <w:rPr>
                <w:sz w:val="22"/>
                <w:szCs w:val="22"/>
              </w:rPr>
            </w:pPr>
          </w:p>
          <w:p w:rsidR="00192FBF" w:rsidRDefault="00192FBF" w:rsidP="00E1117B">
            <w:pPr>
              <w:pStyle w:val="Normlny0"/>
              <w:rPr>
                <w:sz w:val="22"/>
                <w:szCs w:val="22"/>
              </w:rPr>
            </w:pPr>
          </w:p>
          <w:p w:rsidR="00E1117B" w:rsidRDefault="00E1117B" w:rsidP="0091636B">
            <w:pPr>
              <w:pStyle w:val="Normlny0"/>
              <w:jc w:val="center"/>
              <w:rPr>
                <w:sz w:val="22"/>
                <w:szCs w:val="22"/>
              </w:rPr>
            </w:pPr>
            <w:r>
              <w:rPr>
                <w:sz w:val="22"/>
                <w:szCs w:val="22"/>
              </w:rPr>
              <w:t>§ 8b</w:t>
            </w:r>
            <w:r w:rsidRPr="00E1117B">
              <w:rPr>
                <w:sz w:val="22"/>
                <w:szCs w:val="22"/>
              </w:rPr>
              <w:t xml:space="preserve"> ods. 1</w:t>
            </w:r>
          </w:p>
          <w:p w:rsidR="00E1117B" w:rsidRDefault="00E1117B" w:rsidP="0091636B">
            <w:pPr>
              <w:pStyle w:val="Normlny0"/>
              <w:jc w:val="center"/>
              <w:rPr>
                <w:sz w:val="22"/>
                <w:szCs w:val="22"/>
              </w:rPr>
            </w:pPr>
          </w:p>
          <w:p w:rsidR="00E1117B" w:rsidRDefault="00E1117B" w:rsidP="0091636B">
            <w:pPr>
              <w:pStyle w:val="Normlny0"/>
              <w:jc w:val="center"/>
              <w:rPr>
                <w:sz w:val="22"/>
                <w:szCs w:val="22"/>
              </w:rPr>
            </w:pPr>
          </w:p>
          <w:p w:rsidR="00E1117B" w:rsidRDefault="00E1117B" w:rsidP="009A2823">
            <w:pPr>
              <w:pStyle w:val="Normlny0"/>
              <w:rPr>
                <w:sz w:val="22"/>
                <w:szCs w:val="22"/>
              </w:rPr>
            </w:pPr>
          </w:p>
          <w:p w:rsidR="00B45304" w:rsidRDefault="00B45304" w:rsidP="009A2823">
            <w:pPr>
              <w:pStyle w:val="Normlny0"/>
              <w:rPr>
                <w:sz w:val="22"/>
                <w:szCs w:val="22"/>
              </w:rPr>
            </w:pPr>
          </w:p>
          <w:p w:rsidR="00E1117B" w:rsidRDefault="00E1117B" w:rsidP="0091636B">
            <w:pPr>
              <w:pStyle w:val="Normlny0"/>
              <w:jc w:val="center"/>
              <w:rPr>
                <w:sz w:val="22"/>
                <w:szCs w:val="22"/>
              </w:rPr>
            </w:pPr>
            <w:r>
              <w:rPr>
                <w:sz w:val="22"/>
                <w:szCs w:val="22"/>
              </w:rPr>
              <w:t>§ 8e ods. 1 a ods. 2</w:t>
            </w:r>
          </w:p>
          <w:p w:rsidR="00E1117B" w:rsidRDefault="00E1117B" w:rsidP="0091636B">
            <w:pPr>
              <w:pStyle w:val="Normlny0"/>
              <w:jc w:val="center"/>
              <w:rPr>
                <w:sz w:val="22"/>
                <w:szCs w:val="22"/>
              </w:rPr>
            </w:pPr>
          </w:p>
          <w:p w:rsidR="00E1117B" w:rsidRDefault="00E1117B" w:rsidP="0091636B">
            <w:pPr>
              <w:pStyle w:val="Normlny0"/>
              <w:jc w:val="center"/>
              <w:rPr>
                <w:sz w:val="22"/>
                <w:szCs w:val="22"/>
              </w:rPr>
            </w:pPr>
          </w:p>
          <w:p w:rsidR="00E1117B" w:rsidRDefault="00E1117B" w:rsidP="0091636B">
            <w:pPr>
              <w:pStyle w:val="Normlny0"/>
              <w:jc w:val="center"/>
              <w:rPr>
                <w:sz w:val="22"/>
                <w:szCs w:val="22"/>
              </w:rPr>
            </w:pPr>
          </w:p>
          <w:p w:rsidR="00E1117B" w:rsidRDefault="00E1117B" w:rsidP="0091636B">
            <w:pPr>
              <w:pStyle w:val="Normlny0"/>
              <w:jc w:val="center"/>
              <w:rPr>
                <w:sz w:val="22"/>
                <w:szCs w:val="22"/>
              </w:rPr>
            </w:pPr>
          </w:p>
          <w:p w:rsidR="00E1117B" w:rsidRDefault="00E1117B" w:rsidP="0091636B">
            <w:pPr>
              <w:pStyle w:val="Normlny0"/>
              <w:jc w:val="center"/>
              <w:rPr>
                <w:sz w:val="22"/>
                <w:szCs w:val="22"/>
              </w:rPr>
            </w:pPr>
          </w:p>
          <w:p w:rsidR="00E1117B" w:rsidRDefault="00E1117B" w:rsidP="0091636B">
            <w:pPr>
              <w:pStyle w:val="Normlny0"/>
              <w:jc w:val="center"/>
              <w:rPr>
                <w:sz w:val="22"/>
                <w:szCs w:val="22"/>
              </w:rPr>
            </w:pPr>
          </w:p>
          <w:p w:rsidR="00E1117B" w:rsidRDefault="00E1117B" w:rsidP="0091636B">
            <w:pPr>
              <w:pStyle w:val="Normlny0"/>
              <w:jc w:val="center"/>
              <w:rPr>
                <w:sz w:val="22"/>
                <w:szCs w:val="22"/>
              </w:rPr>
            </w:pPr>
          </w:p>
          <w:p w:rsidR="00E1117B" w:rsidRDefault="00E1117B" w:rsidP="0091636B">
            <w:pPr>
              <w:pStyle w:val="Normlny0"/>
              <w:jc w:val="center"/>
              <w:rPr>
                <w:sz w:val="22"/>
                <w:szCs w:val="22"/>
              </w:rPr>
            </w:pPr>
          </w:p>
          <w:p w:rsidR="00E1117B" w:rsidRDefault="00E1117B" w:rsidP="0091636B">
            <w:pPr>
              <w:pStyle w:val="Normlny0"/>
              <w:jc w:val="center"/>
              <w:rPr>
                <w:sz w:val="22"/>
                <w:szCs w:val="22"/>
              </w:rPr>
            </w:pPr>
          </w:p>
          <w:p w:rsidR="00E1117B" w:rsidRDefault="00E1117B" w:rsidP="0091636B">
            <w:pPr>
              <w:pStyle w:val="Normlny0"/>
              <w:jc w:val="center"/>
              <w:rPr>
                <w:sz w:val="22"/>
                <w:szCs w:val="22"/>
              </w:rPr>
            </w:pPr>
          </w:p>
          <w:p w:rsidR="008243AA" w:rsidRDefault="008243AA" w:rsidP="0091636B">
            <w:pPr>
              <w:pStyle w:val="Normlny0"/>
              <w:jc w:val="center"/>
              <w:rPr>
                <w:sz w:val="22"/>
                <w:szCs w:val="22"/>
              </w:rPr>
            </w:pPr>
          </w:p>
          <w:p w:rsidR="008243AA" w:rsidRDefault="008243AA" w:rsidP="0091636B">
            <w:pPr>
              <w:pStyle w:val="Normlny0"/>
              <w:jc w:val="center"/>
              <w:rPr>
                <w:sz w:val="22"/>
                <w:szCs w:val="22"/>
              </w:rPr>
            </w:pPr>
          </w:p>
          <w:p w:rsidR="008243AA" w:rsidRDefault="008243AA" w:rsidP="0091636B">
            <w:pPr>
              <w:pStyle w:val="Normlny0"/>
              <w:jc w:val="center"/>
              <w:rPr>
                <w:sz w:val="22"/>
                <w:szCs w:val="22"/>
              </w:rPr>
            </w:pPr>
          </w:p>
          <w:p w:rsidR="008243AA" w:rsidRDefault="008243AA" w:rsidP="009A2823">
            <w:pPr>
              <w:pStyle w:val="Normlny0"/>
              <w:rPr>
                <w:sz w:val="22"/>
                <w:szCs w:val="22"/>
              </w:rPr>
            </w:pPr>
          </w:p>
          <w:p w:rsidR="00B37143" w:rsidRDefault="00B37143" w:rsidP="009A2823">
            <w:pPr>
              <w:pStyle w:val="Normlny0"/>
              <w:rPr>
                <w:sz w:val="22"/>
                <w:szCs w:val="22"/>
              </w:rPr>
            </w:pPr>
          </w:p>
          <w:p w:rsidR="008243AA" w:rsidRDefault="008243AA" w:rsidP="0091636B">
            <w:pPr>
              <w:pStyle w:val="Normlny0"/>
              <w:jc w:val="center"/>
              <w:rPr>
                <w:sz w:val="22"/>
                <w:szCs w:val="22"/>
              </w:rPr>
            </w:pPr>
          </w:p>
          <w:p w:rsidR="008243AA" w:rsidRDefault="008243AA" w:rsidP="008243AA">
            <w:pPr>
              <w:pStyle w:val="Normlny0"/>
              <w:jc w:val="center"/>
              <w:rPr>
                <w:sz w:val="22"/>
                <w:szCs w:val="22"/>
              </w:rPr>
            </w:pPr>
            <w:r>
              <w:rPr>
                <w:sz w:val="22"/>
                <w:szCs w:val="22"/>
              </w:rPr>
              <w:t>§ 8e ods. 3</w:t>
            </w: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B33902">
            <w:pPr>
              <w:pStyle w:val="Normlny0"/>
              <w:rPr>
                <w:sz w:val="22"/>
                <w:szCs w:val="22"/>
              </w:rPr>
            </w:pPr>
          </w:p>
          <w:p w:rsidR="00B37143" w:rsidRDefault="00B37143" w:rsidP="008243AA">
            <w:pPr>
              <w:pStyle w:val="Normlny0"/>
              <w:jc w:val="center"/>
              <w:rPr>
                <w:sz w:val="22"/>
                <w:szCs w:val="22"/>
              </w:rPr>
            </w:pPr>
          </w:p>
          <w:p w:rsidR="008243AA" w:rsidRDefault="008243AA" w:rsidP="008243AA">
            <w:pPr>
              <w:pStyle w:val="Normlny0"/>
              <w:jc w:val="center"/>
              <w:rPr>
                <w:sz w:val="22"/>
                <w:szCs w:val="22"/>
              </w:rPr>
            </w:pPr>
            <w:r w:rsidRPr="008243AA">
              <w:rPr>
                <w:sz w:val="22"/>
                <w:szCs w:val="22"/>
              </w:rPr>
              <w:t xml:space="preserve">§ 8e ods. </w:t>
            </w:r>
            <w:r>
              <w:rPr>
                <w:sz w:val="22"/>
                <w:szCs w:val="22"/>
              </w:rPr>
              <w:t>4</w:t>
            </w: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B37143" w:rsidRDefault="00B37143" w:rsidP="00B33902">
            <w:pPr>
              <w:pStyle w:val="Normlny0"/>
              <w:rPr>
                <w:sz w:val="22"/>
                <w:szCs w:val="22"/>
              </w:rPr>
            </w:pPr>
          </w:p>
          <w:p w:rsidR="00F626FA" w:rsidRDefault="00F626FA" w:rsidP="00B33902">
            <w:pPr>
              <w:pStyle w:val="Normlny0"/>
              <w:rPr>
                <w:sz w:val="22"/>
                <w:szCs w:val="22"/>
              </w:rPr>
            </w:pPr>
          </w:p>
          <w:p w:rsidR="008243AA" w:rsidRDefault="008243AA" w:rsidP="008243AA">
            <w:pPr>
              <w:pStyle w:val="Normlny0"/>
              <w:jc w:val="center"/>
              <w:rPr>
                <w:sz w:val="22"/>
                <w:szCs w:val="22"/>
              </w:rPr>
            </w:pPr>
          </w:p>
          <w:p w:rsidR="008243AA" w:rsidRDefault="00D27EAA" w:rsidP="008243AA">
            <w:pPr>
              <w:pStyle w:val="Normlny0"/>
              <w:jc w:val="center"/>
              <w:rPr>
                <w:sz w:val="22"/>
                <w:szCs w:val="22"/>
              </w:rPr>
            </w:pPr>
            <w:r>
              <w:rPr>
                <w:sz w:val="22"/>
                <w:szCs w:val="22"/>
              </w:rPr>
              <w:t>§ 8</w:t>
            </w:r>
            <w:r w:rsidR="00B45304">
              <w:rPr>
                <w:sz w:val="22"/>
                <w:szCs w:val="22"/>
              </w:rPr>
              <w:t>c</w:t>
            </w:r>
            <w:r>
              <w:rPr>
                <w:sz w:val="22"/>
                <w:szCs w:val="22"/>
              </w:rPr>
              <w:t xml:space="preserve"> ods. 2</w:t>
            </w: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B37143" w:rsidRDefault="00B37143" w:rsidP="008243AA">
            <w:pPr>
              <w:pStyle w:val="Normlny0"/>
              <w:jc w:val="center"/>
              <w:rPr>
                <w:sz w:val="22"/>
                <w:szCs w:val="22"/>
              </w:rPr>
            </w:pPr>
          </w:p>
          <w:p w:rsidR="00B37143" w:rsidRDefault="00B37143" w:rsidP="008243AA">
            <w:pPr>
              <w:pStyle w:val="Normlny0"/>
              <w:jc w:val="center"/>
              <w:rPr>
                <w:sz w:val="22"/>
                <w:szCs w:val="22"/>
              </w:rPr>
            </w:pPr>
          </w:p>
          <w:p w:rsidR="00B37143" w:rsidRDefault="00B37143" w:rsidP="008243AA">
            <w:pPr>
              <w:pStyle w:val="Normlny0"/>
              <w:jc w:val="center"/>
              <w:rPr>
                <w:sz w:val="22"/>
                <w:szCs w:val="22"/>
              </w:rPr>
            </w:pPr>
          </w:p>
          <w:p w:rsidR="00B37143" w:rsidRDefault="00B37143" w:rsidP="008243AA">
            <w:pPr>
              <w:pStyle w:val="Normlny0"/>
              <w:jc w:val="center"/>
              <w:rPr>
                <w:sz w:val="22"/>
                <w:szCs w:val="22"/>
              </w:rPr>
            </w:pPr>
          </w:p>
          <w:p w:rsidR="00B37143" w:rsidRDefault="00B37143" w:rsidP="008243AA">
            <w:pPr>
              <w:pStyle w:val="Normlny0"/>
              <w:jc w:val="center"/>
              <w:rPr>
                <w:sz w:val="22"/>
                <w:szCs w:val="22"/>
              </w:rPr>
            </w:pPr>
          </w:p>
          <w:p w:rsidR="00B37143" w:rsidRDefault="00B37143" w:rsidP="00B33902">
            <w:pPr>
              <w:pStyle w:val="Normlny0"/>
              <w:rPr>
                <w:sz w:val="22"/>
                <w:szCs w:val="22"/>
              </w:rPr>
            </w:pPr>
          </w:p>
          <w:p w:rsidR="008243AA" w:rsidRDefault="008243AA" w:rsidP="008243AA">
            <w:pPr>
              <w:pStyle w:val="Normlny0"/>
              <w:jc w:val="center"/>
              <w:rPr>
                <w:sz w:val="22"/>
                <w:szCs w:val="22"/>
              </w:rPr>
            </w:pPr>
          </w:p>
          <w:p w:rsidR="00B45304" w:rsidRDefault="00B45304" w:rsidP="008243AA">
            <w:pPr>
              <w:pStyle w:val="Normlny0"/>
              <w:jc w:val="center"/>
              <w:rPr>
                <w:sz w:val="22"/>
                <w:szCs w:val="22"/>
              </w:rPr>
            </w:pPr>
          </w:p>
          <w:p w:rsidR="00B45304" w:rsidRDefault="00B45304" w:rsidP="008243AA">
            <w:pPr>
              <w:pStyle w:val="Normlny0"/>
              <w:jc w:val="center"/>
              <w:rPr>
                <w:sz w:val="22"/>
                <w:szCs w:val="22"/>
              </w:rPr>
            </w:pPr>
          </w:p>
          <w:p w:rsidR="00B45304" w:rsidRDefault="00B45304" w:rsidP="008243AA">
            <w:pPr>
              <w:pStyle w:val="Normlny0"/>
              <w:jc w:val="center"/>
              <w:rPr>
                <w:sz w:val="22"/>
                <w:szCs w:val="22"/>
              </w:rPr>
            </w:pPr>
          </w:p>
          <w:p w:rsidR="00B45304" w:rsidRDefault="00B45304" w:rsidP="008243AA">
            <w:pPr>
              <w:pStyle w:val="Normlny0"/>
              <w:jc w:val="center"/>
              <w:rPr>
                <w:sz w:val="22"/>
                <w:szCs w:val="22"/>
              </w:rPr>
            </w:pPr>
          </w:p>
          <w:p w:rsidR="00B45304" w:rsidRDefault="00B45304" w:rsidP="008243AA">
            <w:pPr>
              <w:pStyle w:val="Normlny0"/>
              <w:jc w:val="center"/>
              <w:rPr>
                <w:sz w:val="22"/>
                <w:szCs w:val="22"/>
              </w:rPr>
            </w:pPr>
          </w:p>
          <w:p w:rsidR="00B45304" w:rsidRDefault="00B45304" w:rsidP="008243AA">
            <w:pPr>
              <w:pStyle w:val="Normlny0"/>
              <w:jc w:val="center"/>
              <w:rPr>
                <w:sz w:val="22"/>
                <w:szCs w:val="22"/>
              </w:rPr>
            </w:pPr>
          </w:p>
          <w:p w:rsidR="00B45304" w:rsidRDefault="00B45304" w:rsidP="008243AA">
            <w:pPr>
              <w:pStyle w:val="Normlny0"/>
              <w:jc w:val="center"/>
              <w:rPr>
                <w:sz w:val="22"/>
                <w:szCs w:val="22"/>
              </w:rPr>
            </w:pPr>
          </w:p>
          <w:p w:rsidR="00B45304" w:rsidRDefault="00B45304" w:rsidP="008243AA">
            <w:pPr>
              <w:pStyle w:val="Normlny0"/>
              <w:jc w:val="center"/>
              <w:rPr>
                <w:sz w:val="22"/>
                <w:szCs w:val="22"/>
              </w:rPr>
            </w:pPr>
          </w:p>
          <w:p w:rsidR="00B45304" w:rsidRDefault="00B45304" w:rsidP="008243AA">
            <w:pPr>
              <w:pStyle w:val="Normlny0"/>
              <w:jc w:val="center"/>
              <w:rPr>
                <w:sz w:val="22"/>
                <w:szCs w:val="22"/>
              </w:rPr>
            </w:pPr>
          </w:p>
          <w:p w:rsidR="00B45304" w:rsidRDefault="00B45304" w:rsidP="008243AA">
            <w:pPr>
              <w:pStyle w:val="Normlny0"/>
              <w:jc w:val="center"/>
              <w:rPr>
                <w:sz w:val="22"/>
                <w:szCs w:val="22"/>
              </w:rPr>
            </w:pPr>
          </w:p>
          <w:p w:rsidR="00B45304" w:rsidRDefault="00B45304" w:rsidP="008243AA">
            <w:pPr>
              <w:pStyle w:val="Normlny0"/>
              <w:jc w:val="center"/>
              <w:rPr>
                <w:sz w:val="22"/>
                <w:szCs w:val="22"/>
              </w:rPr>
            </w:pPr>
          </w:p>
          <w:p w:rsidR="00B45304" w:rsidRDefault="00B45304" w:rsidP="008243AA">
            <w:pPr>
              <w:pStyle w:val="Normlny0"/>
              <w:jc w:val="center"/>
              <w:rPr>
                <w:sz w:val="22"/>
                <w:szCs w:val="22"/>
              </w:rPr>
            </w:pPr>
          </w:p>
          <w:p w:rsidR="00B45304" w:rsidRDefault="00B45304" w:rsidP="008243AA">
            <w:pPr>
              <w:pStyle w:val="Normlny0"/>
              <w:jc w:val="center"/>
              <w:rPr>
                <w:sz w:val="22"/>
                <w:szCs w:val="22"/>
              </w:rPr>
            </w:pPr>
          </w:p>
          <w:p w:rsidR="00B45304" w:rsidRDefault="00B45304" w:rsidP="008243AA">
            <w:pPr>
              <w:pStyle w:val="Normlny0"/>
              <w:jc w:val="center"/>
              <w:rPr>
                <w:sz w:val="22"/>
                <w:szCs w:val="22"/>
              </w:rPr>
            </w:pPr>
          </w:p>
          <w:p w:rsidR="008243AA" w:rsidRDefault="00D27EAA" w:rsidP="008243AA">
            <w:pPr>
              <w:pStyle w:val="Normlny0"/>
              <w:jc w:val="center"/>
              <w:rPr>
                <w:sz w:val="22"/>
                <w:szCs w:val="22"/>
              </w:rPr>
            </w:pPr>
            <w:r>
              <w:rPr>
                <w:sz w:val="22"/>
                <w:szCs w:val="22"/>
              </w:rPr>
              <w:t>§ 8</w:t>
            </w:r>
            <w:r w:rsidR="005644CB">
              <w:rPr>
                <w:sz w:val="22"/>
                <w:szCs w:val="22"/>
              </w:rPr>
              <w:t>c</w:t>
            </w:r>
            <w:r>
              <w:rPr>
                <w:sz w:val="22"/>
                <w:szCs w:val="22"/>
              </w:rPr>
              <w:t xml:space="preserve"> ods. 4</w:t>
            </w: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jc w:val="center"/>
              <w:rPr>
                <w:sz w:val="22"/>
                <w:szCs w:val="22"/>
              </w:rPr>
            </w:pPr>
          </w:p>
          <w:p w:rsidR="00F629FF" w:rsidRDefault="00F629FF" w:rsidP="00F626FA">
            <w:pPr>
              <w:pStyle w:val="Normlny0"/>
              <w:rPr>
                <w:sz w:val="22"/>
                <w:szCs w:val="22"/>
              </w:rPr>
            </w:pPr>
          </w:p>
          <w:p w:rsidR="00B37143" w:rsidRDefault="00B37143" w:rsidP="00075A5E">
            <w:pPr>
              <w:pStyle w:val="Normlny0"/>
              <w:rPr>
                <w:sz w:val="22"/>
                <w:szCs w:val="22"/>
              </w:rPr>
            </w:pPr>
          </w:p>
          <w:p w:rsidR="0065151B" w:rsidRDefault="0065151B" w:rsidP="008243AA">
            <w:pPr>
              <w:pStyle w:val="Normlny0"/>
              <w:jc w:val="center"/>
              <w:rPr>
                <w:sz w:val="22"/>
                <w:szCs w:val="22"/>
              </w:rPr>
            </w:pPr>
          </w:p>
          <w:p w:rsidR="001730C1" w:rsidRDefault="001730C1" w:rsidP="008243AA">
            <w:pPr>
              <w:pStyle w:val="Normlny0"/>
              <w:jc w:val="center"/>
              <w:rPr>
                <w:sz w:val="22"/>
                <w:szCs w:val="22"/>
              </w:rPr>
            </w:pPr>
            <w:r>
              <w:rPr>
                <w:sz w:val="22"/>
                <w:szCs w:val="22"/>
              </w:rPr>
              <w:t>§ 8b ods. 1</w:t>
            </w:r>
          </w:p>
          <w:p w:rsidR="001730C1" w:rsidRDefault="001730C1" w:rsidP="008243AA">
            <w:pPr>
              <w:pStyle w:val="Normlny0"/>
              <w:jc w:val="center"/>
              <w:rPr>
                <w:sz w:val="22"/>
                <w:szCs w:val="22"/>
              </w:rPr>
            </w:pPr>
          </w:p>
          <w:p w:rsidR="001730C1" w:rsidRDefault="001730C1" w:rsidP="008243AA">
            <w:pPr>
              <w:pStyle w:val="Normlny0"/>
              <w:jc w:val="center"/>
              <w:rPr>
                <w:sz w:val="22"/>
                <w:szCs w:val="22"/>
              </w:rPr>
            </w:pPr>
          </w:p>
          <w:p w:rsidR="001730C1" w:rsidRDefault="001730C1" w:rsidP="008243AA">
            <w:pPr>
              <w:pStyle w:val="Normlny0"/>
              <w:jc w:val="center"/>
              <w:rPr>
                <w:sz w:val="22"/>
                <w:szCs w:val="22"/>
              </w:rPr>
            </w:pPr>
          </w:p>
          <w:p w:rsidR="001730C1" w:rsidRDefault="001730C1" w:rsidP="008243AA">
            <w:pPr>
              <w:pStyle w:val="Normlny0"/>
              <w:jc w:val="center"/>
              <w:rPr>
                <w:sz w:val="22"/>
                <w:szCs w:val="22"/>
              </w:rPr>
            </w:pPr>
          </w:p>
          <w:p w:rsidR="008243AA" w:rsidRDefault="008243AA" w:rsidP="008243AA">
            <w:pPr>
              <w:pStyle w:val="Normlny0"/>
              <w:jc w:val="center"/>
              <w:rPr>
                <w:sz w:val="22"/>
                <w:szCs w:val="22"/>
              </w:rPr>
            </w:pPr>
            <w:r>
              <w:rPr>
                <w:sz w:val="22"/>
                <w:szCs w:val="22"/>
              </w:rPr>
              <w:lastRenderedPageBreak/>
              <w:t xml:space="preserve">§ 8b ods. </w:t>
            </w:r>
            <w:r w:rsidR="009A2823">
              <w:rPr>
                <w:sz w:val="22"/>
                <w:szCs w:val="22"/>
              </w:rPr>
              <w:t>2</w:t>
            </w:r>
          </w:p>
          <w:p w:rsidR="008243AA" w:rsidRDefault="008243AA" w:rsidP="008243AA">
            <w:pPr>
              <w:pStyle w:val="Normlny0"/>
              <w:jc w:val="center"/>
              <w:rPr>
                <w:sz w:val="22"/>
                <w:szCs w:val="22"/>
              </w:rPr>
            </w:pPr>
          </w:p>
          <w:p w:rsidR="008243AA" w:rsidRDefault="008243AA" w:rsidP="008243AA">
            <w:pPr>
              <w:pStyle w:val="Normlny0"/>
              <w:rPr>
                <w:sz w:val="22"/>
                <w:szCs w:val="22"/>
              </w:rPr>
            </w:pPr>
          </w:p>
          <w:p w:rsidR="008243AA" w:rsidRDefault="008243AA" w:rsidP="008243AA">
            <w:pPr>
              <w:pStyle w:val="Normlny0"/>
              <w:rPr>
                <w:sz w:val="22"/>
                <w:szCs w:val="22"/>
              </w:rPr>
            </w:pPr>
          </w:p>
          <w:p w:rsidR="008243AA" w:rsidRDefault="008243AA" w:rsidP="008243AA">
            <w:pPr>
              <w:pStyle w:val="Normlny0"/>
              <w:jc w:val="center"/>
              <w:rPr>
                <w:sz w:val="22"/>
                <w:szCs w:val="22"/>
              </w:rPr>
            </w:pPr>
          </w:p>
          <w:p w:rsidR="009A2823" w:rsidRDefault="009A2823" w:rsidP="008243AA">
            <w:pPr>
              <w:pStyle w:val="Normlny0"/>
              <w:jc w:val="center"/>
              <w:rPr>
                <w:sz w:val="22"/>
                <w:szCs w:val="22"/>
              </w:rPr>
            </w:pPr>
          </w:p>
          <w:p w:rsidR="008243AA" w:rsidRDefault="008243AA" w:rsidP="008243AA">
            <w:pPr>
              <w:pStyle w:val="Normlny0"/>
              <w:jc w:val="center"/>
              <w:rPr>
                <w:sz w:val="22"/>
                <w:szCs w:val="22"/>
              </w:rPr>
            </w:pPr>
            <w:r>
              <w:rPr>
                <w:sz w:val="22"/>
                <w:szCs w:val="22"/>
              </w:rPr>
              <w:t>§ 8</w:t>
            </w:r>
            <w:r w:rsidR="0065151B">
              <w:rPr>
                <w:sz w:val="22"/>
                <w:szCs w:val="22"/>
              </w:rPr>
              <w:t>d</w:t>
            </w: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B56583">
            <w:pPr>
              <w:pStyle w:val="Normlny0"/>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B56583" w:rsidRDefault="00B56583" w:rsidP="00B33902">
            <w:pPr>
              <w:pStyle w:val="Normlny0"/>
              <w:rPr>
                <w:sz w:val="22"/>
                <w:szCs w:val="22"/>
              </w:rPr>
            </w:pPr>
          </w:p>
          <w:p w:rsidR="00B56583" w:rsidRDefault="00B56583" w:rsidP="008243AA">
            <w:pPr>
              <w:pStyle w:val="Normlny0"/>
              <w:jc w:val="center"/>
              <w:rPr>
                <w:sz w:val="22"/>
                <w:szCs w:val="22"/>
              </w:rPr>
            </w:pPr>
          </w:p>
          <w:p w:rsidR="00A00BFC" w:rsidRDefault="00A00BFC" w:rsidP="008243AA">
            <w:pPr>
              <w:pStyle w:val="Normlny0"/>
              <w:jc w:val="center"/>
              <w:rPr>
                <w:sz w:val="22"/>
                <w:szCs w:val="22"/>
              </w:rPr>
            </w:pPr>
          </w:p>
          <w:p w:rsidR="009A16FB" w:rsidRDefault="009A16FB" w:rsidP="008243AA">
            <w:pPr>
              <w:pStyle w:val="Normlny0"/>
              <w:jc w:val="center"/>
              <w:rPr>
                <w:sz w:val="22"/>
                <w:szCs w:val="22"/>
              </w:rPr>
            </w:pPr>
            <w:r>
              <w:rPr>
                <w:sz w:val="22"/>
                <w:szCs w:val="22"/>
              </w:rPr>
              <w:t>§ 8</w:t>
            </w:r>
            <w:r w:rsidR="0065151B">
              <w:rPr>
                <w:sz w:val="22"/>
                <w:szCs w:val="22"/>
              </w:rPr>
              <w:t>c</w:t>
            </w:r>
            <w:r w:rsidR="00B56583">
              <w:rPr>
                <w:sz w:val="22"/>
                <w:szCs w:val="22"/>
              </w:rPr>
              <w:t xml:space="preserve"> ods. </w:t>
            </w:r>
            <w:r>
              <w:rPr>
                <w:sz w:val="22"/>
                <w:szCs w:val="22"/>
              </w:rPr>
              <w:t xml:space="preserve">1 </w:t>
            </w:r>
          </w:p>
          <w:p w:rsidR="009A16FB" w:rsidRDefault="009A16FB" w:rsidP="008243AA">
            <w:pPr>
              <w:pStyle w:val="Normlny0"/>
              <w:jc w:val="center"/>
              <w:rPr>
                <w:sz w:val="22"/>
                <w:szCs w:val="22"/>
              </w:rPr>
            </w:pPr>
          </w:p>
          <w:p w:rsidR="009A16FB" w:rsidRDefault="009A16FB" w:rsidP="008243AA">
            <w:pPr>
              <w:pStyle w:val="Normlny0"/>
              <w:jc w:val="center"/>
              <w:rPr>
                <w:sz w:val="22"/>
                <w:szCs w:val="22"/>
              </w:rPr>
            </w:pPr>
          </w:p>
          <w:p w:rsidR="009A16FB" w:rsidRDefault="009A16FB" w:rsidP="008243AA">
            <w:pPr>
              <w:pStyle w:val="Normlny0"/>
              <w:jc w:val="center"/>
              <w:rPr>
                <w:sz w:val="22"/>
                <w:szCs w:val="22"/>
              </w:rPr>
            </w:pPr>
          </w:p>
          <w:p w:rsidR="009A16FB" w:rsidRDefault="009A16FB" w:rsidP="008243AA">
            <w:pPr>
              <w:pStyle w:val="Normlny0"/>
              <w:jc w:val="center"/>
              <w:rPr>
                <w:sz w:val="22"/>
                <w:szCs w:val="22"/>
              </w:rPr>
            </w:pPr>
          </w:p>
          <w:p w:rsidR="00A00BFC" w:rsidRDefault="009A16FB" w:rsidP="008243AA">
            <w:pPr>
              <w:pStyle w:val="Normlny0"/>
              <w:jc w:val="center"/>
              <w:rPr>
                <w:sz w:val="22"/>
                <w:szCs w:val="22"/>
              </w:rPr>
            </w:pPr>
            <w:r>
              <w:rPr>
                <w:sz w:val="22"/>
                <w:szCs w:val="22"/>
              </w:rPr>
              <w:t>§ 8b ods.</w:t>
            </w:r>
            <w:r w:rsidR="00B56583">
              <w:rPr>
                <w:sz w:val="22"/>
                <w:szCs w:val="22"/>
              </w:rPr>
              <w:t>3</w:t>
            </w: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A00BFC">
            <w:pPr>
              <w:pStyle w:val="Normlny0"/>
              <w:rPr>
                <w:sz w:val="22"/>
                <w:szCs w:val="22"/>
              </w:rPr>
            </w:pPr>
          </w:p>
          <w:p w:rsidR="00A00BFC" w:rsidRDefault="001502D9" w:rsidP="008243AA">
            <w:pPr>
              <w:pStyle w:val="Normlny0"/>
              <w:jc w:val="center"/>
              <w:rPr>
                <w:sz w:val="22"/>
                <w:szCs w:val="22"/>
              </w:rPr>
            </w:pPr>
            <w:r>
              <w:rPr>
                <w:sz w:val="22"/>
                <w:szCs w:val="22"/>
              </w:rPr>
              <w:t>§ 8d</w:t>
            </w:r>
          </w:p>
          <w:p w:rsidR="00A00BFC" w:rsidRDefault="00A00BFC" w:rsidP="00B56583">
            <w:pPr>
              <w:pStyle w:val="Normlny0"/>
              <w:rPr>
                <w:sz w:val="22"/>
                <w:szCs w:val="22"/>
              </w:rPr>
            </w:pPr>
          </w:p>
          <w:p w:rsidR="00A00BFC" w:rsidRDefault="00A00BFC" w:rsidP="00B56583">
            <w:pPr>
              <w:pStyle w:val="Normlny0"/>
              <w:rPr>
                <w:sz w:val="22"/>
                <w:szCs w:val="22"/>
              </w:rPr>
            </w:pPr>
          </w:p>
          <w:p w:rsidR="00306BDC" w:rsidRDefault="00306BDC"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A00BFC" w:rsidRDefault="00A00BFC" w:rsidP="008243AA">
            <w:pPr>
              <w:pStyle w:val="Normlny0"/>
              <w:jc w:val="center"/>
              <w:rPr>
                <w:sz w:val="22"/>
                <w:szCs w:val="22"/>
              </w:rPr>
            </w:pPr>
            <w:r w:rsidRPr="00A00BFC">
              <w:rPr>
                <w:sz w:val="22"/>
                <w:szCs w:val="22"/>
              </w:rPr>
              <w:t xml:space="preserve">§ </w:t>
            </w:r>
            <w:r>
              <w:rPr>
                <w:sz w:val="22"/>
                <w:szCs w:val="22"/>
              </w:rPr>
              <w:t>8e</w:t>
            </w:r>
            <w:r w:rsidRPr="00A00BFC">
              <w:rPr>
                <w:sz w:val="22"/>
                <w:szCs w:val="22"/>
              </w:rPr>
              <w:t xml:space="preserve"> ods. 5</w:t>
            </w: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306BDC" w:rsidRDefault="00306BDC" w:rsidP="008243AA">
            <w:pPr>
              <w:pStyle w:val="Normlny0"/>
              <w:jc w:val="center"/>
              <w:rPr>
                <w:sz w:val="22"/>
                <w:szCs w:val="22"/>
              </w:rPr>
            </w:pPr>
          </w:p>
          <w:p w:rsidR="005644CB" w:rsidRDefault="005644CB" w:rsidP="008243AA">
            <w:pPr>
              <w:pStyle w:val="Normlny0"/>
              <w:jc w:val="center"/>
              <w:rPr>
                <w:sz w:val="22"/>
                <w:szCs w:val="22"/>
              </w:rPr>
            </w:pPr>
          </w:p>
          <w:p w:rsidR="00B56583" w:rsidRDefault="00B56583" w:rsidP="008243AA">
            <w:pPr>
              <w:pStyle w:val="Normlny0"/>
              <w:jc w:val="center"/>
              <w:rPr>
                <w:sz w:val="22"/>
                <w:szCs w:val="22"/>
              </w:rPr>
            </w:pPr>
          </w:p>
          <w:p w:rsidR="00A00BFC" w:rsidRDefault="00B56583" w:rsidP="008243AA">
            <w:pPr>
              <w:pStyle w:val="Normlny0"/>
              <w:jc w:val="center"/>
              <w:rPr>
                <w:sz w:val="22"/>
                <w:szCs w:val="22"/>
              </w:rPr>
            </w:pPr>
            <w:r>
              <w:rPr>
                <w:sz w:val="22"/>
                <w:szCs w:val="22"/>
              </w:rPr>
              <w:t>§8e ods. 6</w:t>
            </w: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306BDC" w:rsidRDefault="00306BDC" w:rsidP="008243AA">
            <w:pPr>
              <w:pStyle w:val="Normlny0"/>
              <w:jc w:val="center"/>
              <w:rPr>
                <w:sz w:val="22"/>
                <w:szCs w:val="22"/>
              </w:rPr>
            </w:pPr>
          </w:p>
          <w:p w:rsidR="001730C1" w:rsidRDefault="001730C1" w:rsidP="008243AA">
            <w:pPr>
              <w:pStyle w:val="Normlny0"/>
              <w:jc w:val="center"/>
              <w:rPr>
                <w:sz w:val="22"/>
                <w:szCs w:val="22"/>
              </w:rPr>
            </w:pPr>
          </w:p>
          <w:p w:rsidR="00A00BFC" w:rsidRDefault="009A16FB" w:rsidP="008243AA">
            <w:pPr>
              <w:pStyle w:val="Normlny0"/>
              <w:jc w:val="center"/>
              <w:rPr>
                <w:sz w:val="22"/>
                <w:szCs w:val="22"/>
              </w:rPr>
            </w:pPr>
            <w:r>
              <w:rPr>
                <w:sz w:val="22"/>
                <w:szCs w:val="22"/>
              </w:rPr>
              <w:t>§ 8</w:t>
            </w:r>
            <w:r w:rsidR="001730C1">
              <w:rPr>
                <w:sz w:val="22"/>
                <w:szCs w:val="22"/>
              </w:rPr>
              <w:t>c</w:t>
            </w:r>
            <w:r>
              <w:rPr>
                <w:sz w:val="22"/>
                <w:szCs w:val="22"/>
              </w:rPr>
              <w:t xml:space="preserve"> ods. 5</w:t>
            </w: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A00BFC" w:rsidRDefault="00A00BFC" w:rsidP="00A00BFC">
            <w:pPr>
              <w:pStyle w:val="Normlny0"/>
              <w:rPr>
                <w:sz w:val="22"/>
                <w:szCs w:val="22"/>
              </w:rPr>
            </w:pPr>
          </w:p>
          <w:p w:rsidR="00A00BFC" w:rsidRDefault="00A00BFC" w:rsidP="008243AA">
            <w:pPr>
              <w:pStyle w:val="Normlny0"/>
              <w:jc w:val="center"/>
              <w:rPr>
                <w:sz w:val="22"/>
                <w:szCs w:val="22"/>
              </w:rPr>
            </w:pPr>
          </w:p>
          <w:p w:rsidR="00A00BFC" w:rsidRDefault="00A00BFC" w:rsidP="008243AA">
            <w:pPr>
              <w:pStyle w:val="Normlny0"/>
              <w:jc w:val="center"/>
              <w:rPr>
                <w:sz w:val="22"/>
                <w:szCs w:val="22"/>
              </w:rPr>
            </w:pPr>
          </w:p>
          <w:p w:rsidR="00306BDC" w:rsidRDefault="00306BDC" w:rsidP="008243AA">
            <w:pPr>
              <w:pStyle w:val="Normlny0"/>
              <w:jc w:val="center"/>
              <w:rPr>
                <w:sz w:val="22"/>
                <w:szCs w:val="22"/>
              </w:rPr>
            </w:pPr>
          </w:p>
          <w:p w:rsidR="00306BDC" w:rsidRDefault="00306BDC" w:rsidP="008243AA">
            <w:pPr>
              <w:pStyle w:val="Normlny0"/>
              <w:jc w:val="center"/>
              <w:rPr>
                <w:sz w:val="22"/>
                <w:szCs w:val="22"/>
              </w:rPr>
            </w:pPr>
          </w:p>
          <w:p w:rsidR="00306BDC" w:rsidRDefault="00306BDC" w:rsidP="008243AA">
            <w:pPr>
              <w:pStyle w:val="Normlny0"/>
              <w:jc w:val="center"/>
              <w:rPr>
                <w:sz w:val="22"/>
                <w:szCs w:val="22"/>
              </w:rPr>
            </w:pPr>
          </w:p>
          <w:p w:rsidR="001730C1" w:rsidRDefault="001730C1" w:rsidP="008243AA">
            <w:pPr>
              <w:pStyle w:val="Normlny0"/>
              <w:jc w:val="center"/>
              <w:rPr>
                <w:sz w:val="22"/>
                <w:szCs w:val="22"/>
              </w:rPr>
            </w:pPr>
          </w:p>
          <w:p w:rsidR="001730C1" w:rsidRDefault="001730C1" w:rsidP="008243AA">
            <w:pPr>
              <w:pStyle w:val="Normlny0"/>
              <w:jc w:val="center"/>
              <w:rPr>
                <w:sz w:val="22"/>
                <w:szCs w:val="22"/>
              </w:rPr>
            </w:pPr>
          </w:p>
          <w:p w:rsidR="001730C1" w:rsidRDefault="001730C1" w:rsidP="008243AA">
            <w:pPr>
              <w:pStyle w:val="Normlny0"/>
              <w:jc w:val="center"/>
              <w:rPr>
                <w:sz w:val="22"/>
                <w:szCs w:val="22"/>
              </w:rPr>
            </w:pPr>
          </w:p>
          <w:p w:rsidR="001730C1" w:rsidRDefault="001730C1" w:rsidP="008243AA">
            <w:pPr>
              <w:pStyle w:val="Normlny0"/>
              <w:jc w:val="center"/>
              <w:rPr>
                <w:sz w:val="22"/>
                <w:szCs w:val="22"/>
              </w:rPr>
            </w:pPr>
          </w:p>
          <w:p w:rsidR="001730C1" w:rsidRDefault="001730C1" w:rsidP="008243AA">
            <w:pPr>
              <w:pStyle w:val="Normlny0"/>
              <w:jc w:val="center"/>
              <w:rPr>
                <w:sz w:val="22"/>
                <w:szCs w:val="22"/>
              </w:rPr>
            </w:pPr>
          </w:p>
          <w:p w:rsidR="001730C1" w:rsidRDefault="001730C1" w:rsidP="008243AA">
            <w:pPr>
              <w:pStyle w:val="Normlny0"/>
              <w:jc w:val="center"/>
              <w:rPr>
                <w:sz w:val="22"/>
                <w:szCs w:val="22"/>
              </w:rPr>
            </w:pPr>
          </w:p>
          <w:p w:rsidR="001730C1" w:rsidRDefault="001730C1" w:rsidP="008243AA">
            <w:pPr>
              <w:pStyle w:val="Normlny0"/>
              <w:jc w:val="center"/>
              <w:rPr>
                <w:sz w:val="22"/>
                <w:szCs w:val="22"/>
              </w:rPr>
            </w:pPr>
          </w:p>
          <w:p w:rsidR="001730C1" w:rsidRDefault="001730C1" w:rsidP="008243AA">
            <w:pPr>
              <w:pStyle w:val="Normlny0"/>
              <w:jc w:val="center"/>
              <w:rPr>
                <w:sz w:val="22"/>
                <w:szCs w:val="22"/>
              </w:rPr>
            </w:pPr>
          </w:p>
          <w:p w:rsidR="00A00BFC" w:rsidRDefault="00A00BFC" w:rsidP="00075A5E">
            <w:pPr>
              <w:pStyle w:val="Normlny0"/>
              <w:rPr>
                <w:sz w:val="22"/>
                <w:szCs w:val="22"/>
              </w:rPr>
            </w:pPr>
          </w:p>
          <w:p w:rsidR="00A00BFC" w:rsidRDefault="009A16FB" w:rsidP="008243AA">
            <w:pPr>
              <w:pStyle w:val="Normlny0"/>
              <w:jc w:val="center"/>
              <w:rPr>
                <w:sz w:val="22"/>
                <w:szCs w:val="22"/>
              </w:rPr>
            </w:pPr>
            <w:r>
              <w:rPr>
                <w:sz w:val="22"/>
                <w:szCs w:val="22"/>
              </w:rPr>
              <w:t>§ 8</w:t>
            </w:r>
            <w:r w:rsidR="0021488A">
              <w:rPr>
                <w:sz w:val="22"/>
                <w:szCs w:val="22"/>
              </w:rPr>
              <w:t>c</w:t>
            </w:r>
            <w:r>
              <w:rPr>
                <w:sz w:val="22"/>
                <w:szCs w:val="22"/>
              </w:rPr>
              <w:t xml:space="preserve"> ods. 7</w:t>
            </w: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1502D9" w:rsidRDefault="001502D9" w:rsidP="008243AA">
            <w:pPr>
              <w:pStyle w:val="Normlny0"/>
              <w:jc w:val="center"/>
              <w:rPr>
                <w:sz w:val="22"/>
                <w:szCs w:val="22"/>
              </w:rPr>
            </w:pPr>
          </w:p>
          <w:p w:rsidR="005644CB" w:rsidRDefault="005644CB" w:rsidP="00F626FA">
            <w:pPr>
              <w:pStyle w:val="Normlny0"/>
              <w:rPr>
                <w:sz w:val="22"/>
                <w:szCs w:val="22"/>
              </w:rPr>
            </w:pPr>
          </w:p>
          <w:p w:rsidR="00306BDC" w:rsidRDefault="00306BDC" w:rsidP="008243AA">
            <w:pPr>
              <w:pStyle w:val="Normlny0"/>
              <w:jc w:val="center"/>
              <w:rPr>
                <w:sz w:val="22"/>
                <w:szCs w:val="22"/>
              </w:rPr>
            </w:pPr>
          </w:p>
          <w:p w:rsidR="00AD1B6D" w:rsidRDefault="00AD1B6D" w:rsidP="008243AA">
            <w:pPr>
              <w:pStyle w:val="Normlny0"/>
              <w:jc w:val="center"/>
              <w:rPr>
                <w:sz w:val="22"/>
                <w:szCs w:val="22"/>
              </w:rPr>
            </w:pPr>
            <w:r>
              <w:rPr>
                <w:sz w:val="22"/>
                <w:szCs w:val="22"/>
              </w:rPr>
              <w:t>§</w:t>
            </w:r>
            <w:r w:rsidR="009A16FB">
              <w:rPr>
                <w:sz w:val="22"/>
                <w:szCs w:val="22"/>
              </w:rPr>
              <w:t xml:space="preserve"> 8</w:t>
            </w:r>
            <w:r w:rsidR="0021488A">
              <w:rPr>
                <w:sz w:val="22"/>
                <w:szCs w:val="22"/>
              </w:rPr>
              <w:t>c</w:t>
            </w:r>
            <w:r w:rsidR="009A16FB">
              <w:rPr>
                <w:sz w:val="22"/>
                <w:szCs w:val="22"/>
              </w:rPr>
              <w:t xml:space="preserve"> ods. 3</w:t>
            </w:r>
          </w:p>
          <w:p w:rsidR="00A00BFC" w:rsidRDefault="00A00BFC"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F626FA">
            <w:pPr>
              <w:pStyle w:val="Normlny0"/>
              <w:rPr>
                <w:sz w:val="22"/>
                <w:szCs w:val="22"/>
              </w:rPr>
            </w:pPr>
          </w:p>
          <w:p w:rsidR="00AD1B6D" w:rsidRDefault="009A16FB" w:rsidP="008243AA">
            <w:pPr>
              <w:pStyle w:val="Normlny0"/>
              <w:jc w:val="center"/>
              <w:rPr>
                <w:sz w:val="22"/>
                <w:szCs w:val="22"/>
              </w:rPr>
            </w:pPr>
            <w:r>
              <w:rPr>
                <w:sz w:val="22"/>
                <w:szCs w:val="22"/>
              </w:rPr>
              <w:t>§ 8</w:t>
            </w:r>
            <w:r w:rsidR="0021488A">
              <w:rPr>
                <w:sz w:val="22"/>
                <w:szCs w:val="22"/>
              </w:rPr>
              <w:t>c</w:t>
            </w:r>
            <w:r>
              <w:rPr>
                <w:sz w:val="22"/>
                <w:szCs w:val="22"/>
              </w:rPr>
              <w:t xml:space="preserve"> ods. 4</w:t>
            </w: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306BDC" w:rsidRDefault="00306BDC" w:rsidP="00F626FA">
            <w:pPr>
              <w:pStyle w:val="Normlny0"/>
              <w:rPr>
                <w:sz w:val="22"/>
                <w:szCs w:val="22"/>
              </w:rPr>
            </w:pPr>
          </w:p>
          <w:p w:rsidR="005644CB" w:rsidRDefault="005644CB" w:rsidP="00075A5E">
            <w:pPr>
              <w:pStyle w:val="Normlny0"/>
              <w:rPr>
                <w:sz w:val="22"/>
                <w:szCs w:val="22"/>
              </w:rPr>
            </w:pPr>
          </w:p>
          <w:p w:rsidR="001502D9" w:rsidRDefault="001502D9" w:rsidP="00075A5E">
            <w:pPr>
              <w:pStyle w:val="Normlny0"/>
              <w:rPr>
                <w:sz w:val="22"/>
                <w:szCs w:val="22"/>
              </w:rPr>
            </w:pPr>
          </w:p>
          <w:p w:rsidR="00AD1B6D" w:rsidRDefault="00AD1B6D" w:rsidP="008243AA">
            <w:pPr>
              <w:pStyle w:val="Normlny0"/>
              <w:jc w:val="center"/>
              <w:rPr>
                <w:sz w:val="22"/>
                <w:szCs w:val="22"/>
              </w:rPr>
            </w:pPr>
          </w:p>
          <w:p w:rsidR="00AD1B6D" w:rsidRDefault="009A16FB" w:rsidP="008243AA">
            <w:pPr>
              <w:pStyle w:val="Normlny0"/>
              <w:jc w:val="center"/>
              <w:rPr>
                <w:sz w:val="22"/>
                <w:szCs w:val="22"/>
              </w:rPr>
            </w:pPr>
            <w:r>
              <w:rPr>
                <w:sz w:val="22"/>
                <w:szCs w:val="22"/>
              </w:rPr>
              <w:t>§ 8</w:t>
            </w:r>
            <w:r w:rsidR="0021488A">
              <w:rPr>
                <w:sz w:val="22"/>
                <w:szCs w:val="22"/>
              </w:rPr>
              <w:t>c</w:t>
            </w:r>
            <w:r>
              <w:rPr>
                <w:sz w:val="22"/>
                <w:szCs w:val="22"/>
              </w:rPr>
              <w:t xml:space="preserve"> </w:t>
            </w:r>
            <w:r>
              <w:rPr>
                <w:sz w:val="22"/>
                <w:szCs w:val="22"/>
              </w:rPr>
              <w:lastRenderedPageBreak/>
              <w:t>ods. 6</w:t>
            </w: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B56583">
            <w:pPr>
              <w:pStyle w:val="Normlny0"/>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192FBF" w:rsidRDefault="00192FBF" w:rsidP="008243AA">
            <w:pPr>
              <w:pStyle w:val="Normlny0"/>
              <w:jc w:val="center"/>
              <w:rPr>
                <w:sz w:val="22"/>
                <w:szCs w:val="22"/>
              </w:rPr>
            </w:pPr>
          </w:p>
          <w:p w:rsidR="0021488A" w:rsidRDefault="0021488A" w:rsidP="008243AA">
            <w:pPr>
              <w:pStyle w:val="Normlny0"/>
              <w:jc w:val="center"/>
              <w:rPr>
                <w:sz w:val="22"/>
                <w:szCs w:val="22"/>
              </w:rPr>
            </w:pPr>
          </w:p>
          <w:p w:rsidR="00AD1B6D" w:rsidRDefault="009A16FB" w:rsidP="008243AA">
            <w:pPr>
              <w:pStyle w:val="Normlny0"/>
              <w:jc w:val="center"/>
              <w:rPr>
                <w:sz w:val="22"/>
                <w:szCs w:val="22"/>
              </w:rPr>
            </w:pPr>
            <w:r>
              <w:rPr>
                <w:sz w:val="22"/>
                <w:szCs w:val="22"/>
              </w:rPr>
              <w:t>§ 8</w:t>
            </w:r>
            <w:r w:rsidR="0021488A">
              <w:rPr>
                <w:sz w:val="22"/>
                <w:szCs w:val="22"/>
              </w:rPr>
              <w:t>c</w:t>
            </w:r>
            <w:r>
              <w:rPr>
                <w:sz w:val="22"/>
                <w:szCs w:val="22"/>
              </w:rPr>
              <w:t xml:space="preserve"> ods. 7</w:t>
            </w: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B56583">
            <w:pPr>
              <w:pStyle w:val="Normlny0"/>
              <w:rPr>
                <w:sz w:val="22"/>
                <w:szCs w:val="22"/>
              </w:rPr>
            </w:pPr>
          </w:p>
          <w:p w:rsidR="00AD1B6D" w:rsidRDefault="00AD1B6D" w:rsidP="008243AA">
            <w:pPr>
              <w:pStyle w:val="Normlny0"/>
              <w:jc w:val="center"/>
              <w:rPr>
                <w:sz w:val="22"/>
                <w:szCs w:val="22"/>
              </w:rPr>
            </w:pPr>
          </w:p>
          <w:p w:rsidR="00B56583" w:rsidRDefault="00B56583" w:rsidP="008243AA">
            <w:pPr>
              <w:pStyle w:val="Normlny0"/>
              <w:jc w:val="center"/>
              <w:rPr>
                <w:sz w:val="22"/>
                <w:szCs w:val="22"/>
              </w:rPr>
            </w:pPr>
          </w:p>
          <w:p w:rsidR="00B56583" w:rsidRDefault="00B56583" w:rsidP="008243AA">
            <w:pPr>
              <w:pStyle w:val="Normlny0"/>
              <w:jc w:val="center"/>
              <w:rPr>
                <w:sz w:val="22"/>
                <w:szCs w:val="22"/>
              </w:rPr>
            </w:pPr>
          </w:p>
          <w:p w:rsidR="00B56583" w:rsidRDefault="00B56583" w:rsidP="008243AA">
            <w:pPr>
              <w:pStyle w:val="Normlny0"/>
              <w:jc w:val="center"/>
              <w:rPr>
                <w:sz w:val="22"/>
                <w:szCs w:val="22"/>
              </w:rPr>
            </w:pPr>
          </w:p>
          <w:p w:rsidR="00B56583" w:rsidRDefault="00B56583" w:rsidP="008243AA">
            <w:pPr>
              <w:pStyle w:val="Normlny0"/>
              <w:jc w:val="center"/>
              <w:rPr>
                <w:sz w:val="22"/>
                <w:szCs w:val="22"/>
              </w:rPr>
            </w:pPr>
          </w:p>
          <w:p w:rsidR="00B56583" w:rsidRDefault="00B56583" w:rsidP="00B56583">
            <w:pPr>
              <w:pStyle w:val="Normlny0"/>
              <w:rPr>
                <w:sz w:val="22"/>
                <w:szCs w:val="22"/>
              </w:rPr>
            </w:pPr>
          </w:p>
          <w:p w:rsidR="001502D9" w:rsidRDefault="001502D9" w:rsidP="00B56583">
            <w:pPr>
              <w:pStyle w:val="Normlny0"/>
              <w:rPr>
                <w:sz w:val="22"/>
                <w:szCs w:val="22"/>
              </w:rPr>
            </w:pPr>
          </w:p>
          <w:p w:rsidR="001502D9" w:rsidRDefault="001502D9" w:rsidP="00B56583">
            <w:pPr>
              <w:pStyle w:val="Normlny0"/>
              <w:rPr>
                <w:sz w:val="22"/>
                <w:szCs w:val="22"/>
              </w:rPr>
            </w:pPr>
          </w:p>
          <w:p w:rsidR="005644CB" w:rsidRDefault="005644CB" w:rsidP="00B56583">
            <w:pPr>
              <w:pStyle w:val="Normlny0"/>
              <w:rPr>
                <w:sz w:val="22"/>
                <w:szCs w:val="22"/>
              </w:rPr>
            </w:pPr>
          </w:p>
          <w:p w:rsidR="00B56583" w:rsidRDefault="00B56583" w:rsidP="00B56583">
            <w:pPr>
              <w:pStyle w:val="Normlny0"/>
              <w:rPr>
                <w:sz w:val="22"/>
                <w:szCs w:val="22"/>
              </w:rPr>
            </w:pPr>
          </w:p>
          <w:p w:rsidR="00AD1B6D" w:rsidRDefault="00AD1B6D" w:rsidP="008243AA">
            <w:pPr>
              <w:pStyle w:val="Normlny0"/>
              <w:jc w:val="center"/>
              <w:rPr>
                <w:sz w:val="22"/>
                <w:szCs w:val="22"/>
              </w:rPr>
            </w:pPr>
            <w:r>
              <w:rPr>
                <w:sz w:val="22"/>
                <w:szCs w:val="22"/>
              </w:rPr>
              <w:t>§ 24c ods. 2</w:t>
            </w: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1502D9" w:rsidRDefault="001502D9" w:rsidP="008243AA">
            <w:pPr>
              <w:pStyle w:val="Normlny0"/>
              <w:jc w:val="center"/>
              <w:rPr>
                <w:sz w:val="22"/>
                <w:szCs w:val="22"/>
              </w:rPr>
            </w:pPr>
          </w:p>
          <w:p w:rsidR="00AD1B6D" w:rsidRDefault="00AD1B6D" w:rsidP="008243AA">
            <w:pPr>
              <w:pStyle w:val="Normlny0"/>
              <w:jc w:val="center"/>
              <w:rPr>
                <w:sz w:val="22"/>
                <w:szCs w:val="22"/>
              </w:rPr>
            </w:pPr>
            <w:r>
              <w:rPr>
                <w:sz w:val="22"/>
                <w:szCs w:val="22"/>
              </w:rPr>
              <w:t>§ 8h ods. 2</w:t>
            </w: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p>
          <w:p w:rsidR="005644CB" w:rsidRDefault="005644CB" w:rsidP="008243AA">
            <w:pPr>
              <w:pStyle w:val="Normlny0"/>
              <w:jc w:val="center"/>
              <w:rPr>
                <w:sz w:val="22"/>
                <w:szCs w:val="22"/>
              </w:rPr>
            </w:pPr>
          </w:p>
          <w:p w:rsidR="005644CB" w:rsidRDefault="005644CB" w:rsidP="008243AA">
            <w:pPr>
              <w:pStyle w:val="Normlny0"/>
              <w:jc w:val="center"/>
              <w:rPr>
                <w:sz w:val="22"/>
                <w:szCs w:val="22"/>
              </w:rPr>
            </w:pPr>
          </w:p>
          <w:p w:rsidR="00AD1B6D" w:rsidRDefault="00AD1B6D" w:rsidP="008243AA">
            <w:pPr>
              <w:pStyle w:val="Normlny0"/>
              <w:jc w:val="center"/>
              <w:rPr>
                <w:sz w:val="22"/>
                <w:szCs w:val="22"/>
              </w:rPr>
            </w:pPr>
          </w:p>
          <w:p w:rsidR="00AD1B6D" w:rsidRDefault="00AD1B6D" w:rsidP="008243AA">
            <w:pPr>
              <w:pStyle w:val="Normlny0"/>
              <w:jc w:val="center"/>
              <w:rPr>
                <w:sz w:val="22"/>
                <w:szCs w:val="22"/>
              </w:rPr>
            </w:pPr>
            <w:r>
              <w:rPr>
                <w:sz w:val="22"/>
                <w:szCs w:val="22"/>
              </w:rPr>
              <w:t>§ 8f</w:t>
            </w: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AD1B6D" w:rsidRDefault="00AD1B6D" w:rsidP="008243AA">
            <w:pPr>
              <w:pStyle w:val="Normlny0"/>
              <w:jc w:val="center"/>
              <w:rPr>
                <w:sz w:val="22"/>
                <w:szCs w:val="22"/>
              </w:rPr>
            </w:pPr>
          </w:p>
          <w:p w:rsidR="009402CF" w:rsidRDefault="009402CF" w:rsidP="008243AA">
            <w:pPr>
              <w:pStyle w:val="Normlny0"/>
              <w:jc w:val="center"/>
              <w:rPr>
                <w:sz w:val="22"/>
                <w:szCs w:val="22"/>
              </w:rPr>
            </w:pPr>
          </w:p>
          <w:p w:rsidR="009402CF" w:rsidRDefault="009402CF" w:rsidP="008243AA">
            <w:pPr>
              <w:pStyle w:val="Normlny0"/>
              <w:jc w:val="center"/>
              <w:rPr>
                <w:sz w:val="22"/>
                <w:szCs w:val="22"/>
              </w:rPr>
            </w:pPr>
          </w:p>
          <w:p w:rsidR="009402CF" w:rsidRDefault="009402CF" w:rsidP="008243AA">
            <w:pPr>
              <w:pStyle w:val="Normlny0"/>
              <w:jc w:val="center"/>
              <w:rPr>
                <w:sz w:val="22"/>
                <w:szCs w:val="22"/>
              </w:rPr>
            </w:pPr>
          </w:p>
          <w:p w:rsidR="009402CF" w:rsidRDefault="009402CF" w:rsidP="009402CF">
            <w:pPr>
              <w:pStyle w:val="Normlny0"/>
              <w:rPr>
                <w:sz w:val="22"/>
                <w:szCs w:val="22"/>
              </w:rPr>
            </w:pPr>
          </w:p>
          <w:p w:rsidR="00D27EAA" w:rsidRDefault="00D27EAA" w:rsidP="009402CF">
            <w:pPr>
              <w:pStyle w:val="Normlny0"/>
              <w:rPr>
                <w:sz w:val="22"/>
                <w:szCs w:val="22"/>
              </w:rPr>
            </w:pPr>
          </w:p>
          <w:p w:rsidR="00D27EAA" w:rsidRDefault="00D27EAA" w:rsidP="009402CF">
            <w:pPr>
              <w:pStyle w:val="Normlny0"/>
              <w:rPr>
                <w:sz w:val="22"/>
                <w:szCs w:val="22"/>
              </w:rPr>
            </w:pPr>
          </w:p>
          <w:p w:rsidR="00ED5157" w:rsidRDefault="00ED5157" w:rsidP="009402CF">
            <w:pPr>
              <w:pStyle w:val="Normlny0"/>
              <w:rPr>
                <w:sz w:val="22"/>
                <w:szCs w:val="22"/>
              </w:rPr>
            </w:pPr>
          </w:p>
          <w:p w:rsidR="00306BDC" w:rsidRDefault="00306BDC" w:rsidP="009402CF">
            <w:pPr>
              <w:pStyle w:val="Normlny0"/>
              <w:rPr>
                <w:sz w:val="22"/>
                <w:szCs w:val="22"/>
              </w:rPr>
            </w:pPr>
          </w:p>
          <w:p w:rsidR="00306BDC" w:rsidRDefault="00306BDC" w:rsidP="009402CF">
            <w:pPr>
              <w:pStyle w:val="Normlny0"/>
              <w:rPr>
                <w:sz w:val="22"/>
                <w:szCs w:val="22"/>
              </w:rPr>
            </w:pPr>
          </w:p>
          <w:p w:rsidR="00306BDC" w:rsidRDefault="00306BDC" w:rsidP="009402CF">
            <w:pPr>
              <w:pStyle w:val="Normlny0"/>
              <w:rPr>
                <w:sz w:val="22"/>
                <w:szCs w:val="22"/>
              </w:rPr>
            </w:pPr>
          </w:p>
          <w:p w:rsidR="00ED5157" w:rsidRDefault="00ED5157" w:rsidP="009402CF">
            <w:pPr>
              <w:pStyle w:val="Normlny0"/>
              <w:rPr>
                <w:sz w:val="22"/>
                <w:szCs w:val="22"/>
              </w:rPr>
            </w:pPr>
          </w:p>
          <w:p w:rsidR="00306BDC" w:rsidRDefault="00306BDC" w:rsidP="009402CF">
            <w:pPr>
              <w:pStyle w:val="Normlny0"/>
              <w:rPr>
                <w:sz w:val="22"/>
                <w:szCs w:val="22"/>
              </w:rPr>
            </w:pPr>
          </w:p>
          <w:p w:rsidR="00D062DE" w:rsidRDefault="00D062DE" w:rsidP="009402CF">
            <w:pPr>
              <w:pStyle w:val="Normlny0"/>
              <w:rPr>
                <w:sz w:val="22"/>
                <w:szCs w:val="22"/>
              </w:rPr>
            </w:pPr>
          </w:p>
          <w:p w:rsidR="00CE09B5" w:rsidRDefault="00CE09B5" w:rsidP="009402CF">
            <w:pPr>
              <w:pStyle w:val="Normlny0"/>
              <w:rPr>
                <w:sz w:val="22"/>
                <w:szCs w:val="22"/>
              </w:rPr>
            </w:pPr>
          </w:p>
          <w:p w:rsidR="00CE09B5" w:rsidRDefault="00CE09B5" w:rsidP="009402CF">
            <w:pPr>
              <w:pStyle w:val="Normlny0"/>
              <w:rPr>
                <w:sz w:val="22"/>
                <w:szCs w:val="22"/>
              </w:rPr>
            </w:pPr>
          </w:p>
          <w:p w:rsidR="00CE09B5" w:rsidRDefault="00CE09B5" w:rsidP="009402CF">
            <w:pPr>
              <w:pStyle w:val="Normlny0"/>
              <w:rPr>
                <w:sz w:val="22"/>
                <w:szCs w:val="22"/>
              </w:rPr>
            </w:pPr>
          </w:p>
          <w:p w:rsidR="00CE09B5" w:rsidRDefault="00CE09B5" w:rsidP="009402CF">
            <w:pPr>
              <w:pStyle w:val="Normlny0"/>
              <w:rPr>
                <w:sz w:val="22"/>
                <w:szCs w:val="22"/>
              </w:rPr>
            </w:pPr>
          </w:p>
          <w:p w:rsidR="00CE09B5" w:rsidRDefault="00CE09B5" w:rsidP="009402CF">
            <w:pPr>
              <w:pStyle w:val="Normlny0"/>
              <w:rPr>
                <w:sz w:val="22"/>
                <w:szCs w:val="22"/>
              </w:rPr>
            </w:pPr>
          </w:p>
          <w:p w:rsidR="00CE09B5" w:rsidRDefault="00CE09B5" w:rsidP="009402CF">
            <w:pPr>
              <w:pStyle w:val="Normlny0"/>
              <w:rPr>
                <w:sz w:val="22"/>
                <w:szCs w:val="22"/>
              </w:rPr>
            </w:pPr>
          </w:p>
          <w:p w:rsidR="00AD1B6D" w:rsidRDefault="00AD1B6D" w:rsidP="008243AA">
            <w:pPr>
              <w:pStyle w:val="Normlny0"/>
              <w:jc w:val="center"/>
              <w:rPr>
                <w:sz w:val="22"/>
                <w:szCs w:val="22"/>
              </w:rPr>
            </w:pPr>
          </w:p>
          <w:p w:rsidR="00100982" w:rsidRDefault="00100982" w:rsidP="008243AA">
            <w:pPr>
              <w:pStyle w:val="Normlny0"/>
              <w:jc w:val="center"/>
              <w:rPr>
                <w:sz w:val="22"/>
                <w:szCs w:val="22"/>
              </w:rPr>
            </w:pPr>
          </w:p>
          <w:p w:rsidR="00100982" w:rsidRDefault="00100982" w:rsidP="008243AA">
            <w:pPr>
              <w:pStyle w:val="Normlny0"/>
              <w:jc w:val="center"/>
              <w:rPr>
                <w:sz w:val="22"/>
                <w:szCs w:val="22"/>
              </w:rPr>
            </w:pPr>
          </w:p>
          <w:p w:rsidR="00F629FF" w:rsidRDefault="00F629FF" w:rsidP="008243AA">
            <w:pPr>
              <w:pStyle w:val="Normlny0"/>
              <w:jc w:val="center"/>
              <w:rPr>
                <w:sz w:val="22"/>
                <w:szCs w:val="22"/>
              </w:rPr>
            </w:pPr>
          </w:p>
          <w:p w:rsidR="00A00BFC" w:rsidRDefault="008D4FD0" w:rsidP="008243AA">
            <w:pPr>
              <w:pStyle w:val="Normlny0"/>
              <w:jc w:val="center"/>
              <w:rPr>
                <w:sz w:val="22"/>
                <w:szCs w:val="22"/>
              </w:rPr>
            </w:pPr>
            <w:r>
              <w:rPr>
                <w:sz w:val="22"/>
                <w:szCs w:val="22"/>
              </w:rPr>
              <w:t>§ 8h ods. 2</w:t>
            </w: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D4FD0" w:rsidRDefault="008D4FD0" w:rsidP="008243AA">
            <w:pPr>
              <w:pStyle w:val="Normlny0"/>
              <w:jc w:val="center"/>
              <w:rPr>
                <w:sz w:val="22"/>
                <w:szCs w:val="22"/>
              </w:rPr>
            </w:pPr>
          </w:p>
          <w:p w:rsidR="008243AA" w:rsidRDefault="008243AA" w:rsidP="008243AA">
            <w:pPr>
              <w:pStyle w:val="Normlny0"/>
              <w:jc w:val="center"/>
              <w:rPr>
                <w:sz w:val="22"/>
                <w:szCs w:val="22"/>
              </w:rPr>
            </w:pPr>
          </w:p>
          <w:p w:rsidR="008243AA" w:rsidRDefault="008243AA" w:rsidP="008243AA">
            <w:pPr>
              <w:pStyle w:val="Normlny0"/>
              <w:rPr>
                <w:sz w:val="22"/>
                <w:szCs w:val="22"/>
              </w:rPr>
            </w:pPr>
          </w:p>
          <w:p w:rsidR="00A00BFC" w:rsidRDefault="00A00BFC" w:rsidP="008243AA">
            <w:pPr>
              <w:pStyle w:val="Normlny0"/>
              <w:rPr>
                <w:sz w:val="22"/>
                <w:szCs w:val="22"/>
              </w:rPr>
            </w:pPr>
          </w:p>
          <w:p w:rsidR="00A00BFC" w:rsidRDefault="00A00BFC" w:rsidP="008243AA">
            <w:pPr>
              <w:pStyle w:val="Normlny0"/>
              <w:rPr>
                <w:sz w:val="22"/>
                <w:szCs w:val="22"/>
              </w:rPr>
            </w:pPr>
          </w:p>
          <w:p w:rsidR="005644CB" w:rsidRDefault="005644CB" w:rsidP="008243AA">
            <w:pPr>
              <w:pStyle w:val="Normlny0"/>
              <w:rPr>
                <w:sz w:val="22"/>
                <w:szCs w:val="22"/>
              </w:rPr>
            </w:pPr>
          </w:p>
          <w:p w:rsidR="005644CB" w:rsidRDefault="005644CB" w:rsidP="008243AA">
            <w:pPr>
              <w:pStyle w:val="Normlny0"/>
              <w:rPr>
                <w:sz w:val="22"/>
                <w:szCs w:val="22"/>
              </w:rPr>
            </w:pPr>
          </w:p>
          <w:p w:rsidR="00AD1B6D" w:rsidRDefault="008D4FD0" w:rsidP="008D4FD0">
            <w:pPr>
              <w:pStyle w:val="Normlny0"/>
              <w:jc w:val="center"/>
              <w:rPr>
                <w:sz w:val="22"/>
                <w:szCs w:val="22"/>
              </w:rPr>
            </w:pPr>
            <w:r>
              <w:rPr>
                <w:sz w:val="22"/>
                <w:szCs w:val="22"/>
              </w:rPr>
              <w:t>§ 24c ods. 1</w:t>
            </w:r>
          </w:p>
          <w:p w:rsidR="00AD1B6D" w:rsidRDefault="00AD1B6D" w:rsidP="008243AA">
            <w:pPr>
              <w:pStyle w:val="Normlny0"/>
              <w:rPr>
                <w:sz w:val="22"/>
                <w:szCs w:val="22"/>
              </w:rPr>
            </w:pPr>
          </w:p>
          <w:p w:rsidR="00AD1B6D" w:rsidRDefault="00AD1B6D" w:rsidP="008243AA">
            <w:pPr>
              <w:pStyle w:val="Normlny0"/>
              <w:rPr>
                <w:sz w:val="22"/>
                <w:szCs w:val="22"/>
              </w:rPr>
            </w:pPr>
          </w:p>
          <w:p w:rsidR="00AD1B6D" w:rsidRDefault="00AD1B6D" w:rsidP="008243AA">
            <w:pPr>
              <w:pStyle w:val="Normlny0"/>
              <w:rPr>
                <w:sz w:val="22"/>
                <w:szCs w:val="22"/>
              </w:rPr>
            </w:pPr>
          </w:p>
          <w:p w:rsidR="00A00BFC" w:rsidRDefault="00A00BFC" w:rsidP="008243AA">
            <w:pPr>
              <w:pStyle w:val="Normlny0"/>
              <w:rPr>
                <w:sz w:val="22"/>
                <w:szCs w:val="22"/>
              </w:rPr>
            </w:pPr>
          </w:p>
          <w:p w:rsidR="00A00BFC" w:rsidRDefault="00A00BFC" w:rsidP="008243AA">
            <w:pPr>
              <w:pStyle w:val="Normlny0"/>
              <w:rPr>
                <w:sz w:val="22"/>
                <w:szCs w:val="22"/>
              </w:rPr>
            </w:pPr>
          </w:p>
          <w:p w:rsidR="00A00BFC" w:rsidRPr="007C763C" w:rsidRDefault="00A00BFC" w:rsidP="008243AA">
            <w:pPr>
              <w:pStyle w:val="Normlny0"/>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AE577C" w:rsidRDefault="00AE577C" w:rsidP="00BF2DCD">
            <w:pPr>
              <w:autoSpaceDE/>
              <w:autoSpaceDN/>
              <w:contextualSpacing/>
              <w:jc w:val="both"/>
              <w:rPr>
                <w:sz w:val="22"/>
                <w:szCs w:val="22"/>
              </w:rPr>
            </w:pPr>
          </w:p>
          <w:p w:rsidR="00E1117B" w:rsidRDefault="00E1117B" w:rsidP="00BF2DCD">
            <w:pPr>
              <w:autoSpaceDE/>
              <w:autoSpaceDN/>
              <w:contextualSpacing/>
              <w:jc w:val="both"/>
              <w:rPr>
                <w:sz w:val="22"/>
                <w:szCs w:val="22"/>
              </w:rPr>
            </w:pPr>
          </w:p>
          <w:p w:rsidR="00E1117B" w:rsidRDefault="00E1117B" w:rsidP="00BF2DCD">
            <w:pPr>
              <w:autoSpaceDE/>
              <w:autoSpaceDN/>
              <w:contextualSpacing/>
              <w:jc w:val="both"/>
              <w:rPr>
                <w:sz w:val="22"/>
                <w:szCs w:val="22"/>
              </w:rPr>
            </w:pPr>
          </w:p>
          <w:p w:rsidR="00E1117B" w:rsidRDefault="00E1117B" w:rsidP="00BF2DCD">
            <w:pPr>
              <w:autoSpaceDE/>
              <w:autoSpaceDN/>
              <w:contextualSpacing/>
              <w:jc w:val="both"/>
              <w:rPr>
                <w:sz w:val="22"/>
                <w:szCs w:val="22"/>
              </w:rPr>
            </w:pPr>
          </w:p>
          <w:p w:rsidR="00192FBF" w:rsidRDefault="00192FBF" w:rsidP="00BF2DCD">
            <w:pPr>
              <w:autoSpaceDE/>
              <w:autoSpaceDN/>
              <w:contextualSpacing/>
              <w:jc w:val="both"/>
              <w:rPr>
                <w:sz w:val="22"/>
                <w:szCs w:val="22"/>
              </w:rPr>
            </w:pPr>
          </w:p>
          <w:p w:rsidR="00E1117B" w:rsidRDefault="00E1117B" w:rsidP="00BF2DCD">
            <w:pPr>
              <w:autoSpaceDE/>
              <w:autoSpaceDN/>
              <w:contextualSpacing/>
              <w:jc w:val="both"/>
              <w:rPr>
                <w:sz w:val="22"/>
                <w:szCs w:val="22"/>
              </w:rPr>
            </w:pPr>
          </w:p>
          <w:p w:rsidR="00E1117B" w:rsidRDefault="009A2823" w:rsidP="00E1117B">
            <w:pPr>
              <w:autoSpaceDE/>
              <w:autoSpaceDN/>
              <w:contextualSpacing/>
              <w:jc w:val="both"/>
              <w:rPr>
                <w:b/>
                <w:sz w:val="22"/>
                <w:szCs w:val="22"/>
              </w:rPr>
            </w:pPr>
            <w:r w:rsidRPr="009A2823">
              <w:rPr>
                <w:b/>
                <w:sz w:val="22"/>
                <w:szCs w:val="22"/>
              </w:rPr>
              <w:t>(1) Povinnou osobou je na účely automatickej výmeny informácií o oznamovaných opatreniach sprostredkovateľ</w:t>
            </w:r>
            <w:r w:rsidR="00B45304">
              <w:rPr>
                <w:b/>
                <w:sz w:val="22"/>
                <w:szCs w:val="22"/>
              </w:rPr>
              <w:t>, ak</w:t>
            </w:r>
            <w:r w:rsidR="00FD3DCD">
              <w:rPr>
                <w:b/>
                <w:sz w:val="22"/>
                <w:szCs w:val="22"/>
              </w:rPr>
              <w:t xml:space="preserve"> v</w:t>
            </w:r>
            <w:r w:rsidR="00B45304">
              <w:rPr>
                <w:b/>
                <w:sz w:val="22"/>
                <w:szCs w:val="22"/>
              </w:rPr>
              <w:t xml:space="preserve"> odsek</w:t>
            </w:r>
            <w:r w:rsidR="00FD3DCD">
              <w:rPr>
                <w:b/>
                <w:sz w:val="22"/>
                <w:szCs w:val="22"/>
              </w:rPr>
              <w:t>och</w:t>
            </w:r>
            <w:r w:rsidR="00B45304">
              <w:rPr>
                <w:b/>
                <w:sz w:val="22"/>
                <w:szCs w:val="22"/>
              </w:rPr>
              <w:t xml:space="preserve"> 2 a</w:t>
            </w:r>
            <w:r w:rsidR="00FD3DCD">
              <w:rPr>
                <w:b/>
                <w:sz w:val="22"/>
                <w:szCs w:val="22"/>
              </w:rPr>
              <w:t> </w:t>
            </w:r>
            <w:r w:rsidR="00B45304">
              <w:rPr>
                <w:b/>
                <w:sz w:val="22"/>
                <w:szCs w:val="22"/>
              </w:rPr>
              <w:t>3</w:t>
            </w:r>
            <w:r w:rsidR="00FD3DCD">
              <w:rPr>
                <w:b/>
                <w:sz w:val="22"/>
                <w:szCs w:val="22"/>
              </w:rPr>
              <w:t xml:space="preserve"> nie je ustanovené</w:t>
            </w:r>
            <w:r w:rsidR="00B45304">
              <w:rPr>
                <w:b/>
                <w:sz w:val="22"/>
                <w:szCs w:val="22"/>
              </w:rPr>
              <w:t xml:space="preserve"> inak.</w:t>
            </w:r>
          </w:p>
          <w:p w:rsidR="009A2823" w:rsidRDefault="009A2823" w:rsidP="00E1117B">
            <w:pPr>
              <w:autoSpaceDE/>
              <w:autoSpaceDN/>
              <w:contextualSpacing/>
              <w:jc w:val="both"/>
              <w:rPr>
                <w:b/>
                <w:sz w:val="22"/>
                <w:szCs w:val="22"/>
              </w:rPr>
            </w:pPr>
          </w:p>
          <w:p w:rsidR="009A2823" w:rsidRDefault="009A2823" w:rsidP="00E1117B">
            <w:pPr>
              <w:autoSpaceDE/>
              <w:autoSpaceDN/>
              <w:contextualSpacing/>
              <w:jc w:val="both"/>
              <w:rPr>
                <w:b/>
                <w:sz w:val="22"/>
                <w:szCs w:val="22"/>
              </w:rPr>
            </w:pPr>
          </w:p>
          <w:p w:rsidR="009A2823" w:rsidRPr="009A2823" w:rsidRDefault="009A2823" w:rsidP="009A2823">
            <w:pPr>
              <w:autoSpaceDE/>
              <w:autoSpaceDN/>
              <w:contextualSpacing/>
              <w:jc w:val="both"/>
              <w:rPr>
                <w:b/>
                <w:sz w:val="22"/>
                <w:szCs w:val="22"/>
              </w:rPr>
            </w:pPr>
            <w:r w:rsidRPr="009A2823">
              <w:rPr>
                <w:b/>
                <w:sz w:val="22"/>
                <w:szCs w:val="22"/>
              </w:rPr>
              <w:t>(1) Sprostredkovateľ podľa § 8a písm</w:t>
            </w:r>
            <w:r w:rsidR="00B45304">
              <w:rPr>
                <w:b/>
                <w:sz w:val="22"/>
                <w:szCs w:val="22"/>
              </w:rPr>
              <w:t>.</w:t>
            </w:r>
            <w:r w:rsidRPr="009A2823">
              <w:rPr>
                <w:b/>
                <w:sz w:val="22"/>
                <w:szCs w:val="22"/>
              </w:rPr>
              <w:t xml:space="preserve"> d)</w:t>
            </w:r>
            <w:r w:rsidR="00B37143">
              <w:rPr>
                <w:b/>
                <w:sz w:val="22"/>
                <w:szCs w:val="22"/>
              </w:rPr>
              <w:t xml:space="preserve"> prvého</w:t>
            </w:r>
            <w:r w:rsidR="001B45F8">
              <w:rPr>
                <w:b/>
                <w:sz w:val="22"/>
                <w:szCs w:val="22"/>
              </w:rPr>
              <w:t xml:space="preserve"> bodu</w:t>
            </w:r>
            <w:r w:rsidR="00B37143">
              <w:rPr>
                <w:b/>
                <w:sz w:val="22"/>
                <w:szCs w:val="22"/>
              </w:rPr>
              <w:t xml:space="preserve"> a druhého</w:t>
            </w:r>
            <w:r w:rsidRPr="009A2823">
              <w:rPr>
                <w:b/>
                <w:sz w:val="22"/>
                <w:szCs w:val="22"/>
              </w:rPr>
              <w:t xml:space="preserve"> bod</w:t>
            </w:r>
            <w:r w:rsidR="00B37143">
              <w:rPr>
                <w:b/>
                <w:sz w:val="22"/>
                <w:szCs w:val="22"/>
              </w:rPr>
              <w:t>u</w:t>
            </w:r>
            <w:r w:rsidRPr="009A2823">
              <w:rPr>
                <w:b/>
                <w:sz w:val="22"/>
                <w:szCs w:val="22"/>
              </w:rPr>
              <w:t xml:space="preserve">, ktorý je povinnou osobou, je povinný podať príslušnému orgánu Slovenskej republiky informácie o oznamovanom opatrení do 30 dní odo dňa </w:t>
            </w:r>
          </w:p>
          <w:p w:rsidR="009A2823" w:rsidRPr="009A2823" w:rsidRDefault="009A2823" w:rsidP="009A2823">
            <w:pPr>
              <w:autoSpaceDE/>
              <w:autoSpaceDN/>
              <w:contextualSpacing/>
              <w:jc w:val="both"/>
              <w:rPr>
                <w:b/>
                <w:sz w:val="22"/>
                <w:szCs w:val="22"/>
              </w:rPr>
            </w:pPr>
            <w:r w:rsidRPr="009A2823">
              <w:rPr>
                <w:b/>
                <w:sz w:val="22"/>
                <w:szCs w:val="22"/>
              </w:rPr>
              <w:t xml:space="preserve">a) nasledujúceho po dni, keď sa oznamované opatrenie sprístupní na zavedenie, </w:t>
            </w:r>
          </w:p>
          <w:p w:rsidR="009A2823" w:rsidRPr="009A2823" w:rsidRDefault="009A2823" w:rsidP="009A2823">
            <w:pPr>
              <w:autoSpaceDE/>
              <w:autoSpaceDN/>
              <w:contextualSpacing/>
              <w:jc w:val="both"/>
              <w:rPr>
                <w:b/>
                <w:sz w:val="22"/>
                <w:szCs w:val="22"/>
              </w:rPr>
            </w:pPr>
            <w:r w:rsidRPr="009A2823">
              <w:rPr>
                <w:b/>
                <w:sz w:val="22"/>
                <w:szCs w:val="22"/>
              </w:rPr>
              <w:t>b) nasledujúceho po dni, keď je oznamované opatrenie pripravené na zavedenie,</w:t>
            </w:r>
            <w:r w:rsidR="00B37143">
              <w:rPr>
                <w:b/>
                <w:sz w:val="22"/>
                <w:szCs w:val="22"/>
              </w:rPr>
              <w:t xml:space="preserve"> alebo</w:t>
            </w:r>
          </w:p>
          <w:p w:rsidR="00E1117B" w:rsidRDefault="009A2823" w:rsidP="009A2823">
            <w:pPr>
              <w:autoSpaceDE/>
              <w:autoSpaceDN/>
              <w:contextualSpacing/>
              <w:jc w:val="both"/>
              <w:rPr>
                <w:b/>
                <w:sz w:val="22"/>
                <w:szCs w:val="22"/>
              </w:rPr>
            </w:pPr>
            <w:r w:rsidRPr="009A2823">
              <w:rPr>
                <w:b/>
                <w:sz w:val="22"/>
                <w:szCs w:val="22"/>
              </w:rPr>
              <w:t xml:space="preserve">c) keď sa uskutočnil prvý </w:t>
            </w:r>
            <w:r w:rsidR="00B37143">
              <w:rPr>
                <w:b/>
                <w:sz w:val="22"/>
                <w:szCs w:val="22"/>
              </w:rPr>
              <w:t>úkon</w:t>
            </w:r>
            <w:r w:rsidRPr="009A2823">
              <w:rPr>
                <w:b/>
                <w:sz w:val="22"/>
                <w:szCs w:val="22"/>
              </w:rPr>
              <w:t xml:space="preserve"> v zavedení oznamovaného opatrenia.</w:t>
            </w:r>
          </w:p>
          <w:p w:rsidR="009A2823" w:rsidRPr="00E1117B" w:rsidRDefault="009A2823" w:rsidP="009A2823">
            <w:pPr>
              <w:autoSpaceDE/>
              <w:autoSpaceDN/>
              <w:contextualSpacing/>
              <w:jc w:val="both"/>
              <w:rPr>
                <w:b/>
                <w:sz w:val="22"/>
                <w:szCs w:val="22"/>
              </w:rPr>
            </w:pPr>
          </w:p>
          <w:p w:rsidR="00E1117B" w:rsidRDefault="002D101E" w:rsidP="00E1117B">
            <w:pPr>
              <w:autoSpaceDE/>
              <w:autoSpaceDN/>
              <w:contextualSpacing/>
              <w:jc w:val="both"/>
              <w:rPr>
                <w:b/>
                <w:sz w:val="22"/>
                <w:szCs w:val="22"/>
              </w:rPr>
            </w:pPr>
            <w:r>
              <w:rPr>
                <w:b/>
                <w:sz w:val="22"/>
                <w:szCs w:val="22"/>
              </w:rPr>
              <w:t>(2)</w:t>
            </w:r>
            <w:r w:rsidR="00E1117B" w:rsidRPr="00E1117B">
              <w:rPr>
                <w:b/>
                <w:sz w:val="22"/>
                <w:szCs w:val="22"/>
              </w:rPr>
              <w:t xml:space="preserve"> Ak</w:t>
            </w:r>
            <w:r w:rsidR="00B37143">
              <w:rPr>
                <w:b/>
                <w:sz w:val="22"/>
                <w:szCs w:val="22"/>
              </w:rPr>
              <w:t xml:space="preserve"> súčasne</w:t>
            </w:r>
            <w:r w:rsidR="00E1117B" w:rsidRPr="00E1117B">
              <w:rPr>
                <w:b/>
                <w:sz w:val="22"/>
                <w:szCs w:val="22"/>
              </w:rPr>
              <w:t xml:space="preserve"> nastane viac skutočností </w:t>
            </w:r>
            <w:r w:rsidR="00B37143">
              <w:rPr>
                <w:b/>
                <w:sz w:val="22"/>
                <w:szCs w:val="22"/>
              </w:rPr>
              <w:t xml:space="preserve">uvedených v odseku 1, </w:t>
            </w:r>
            <w:r w:rsidR="00E1117B" w:rsidRPr="00E1117B">
              <w:rPr>
                <w:b/>
                <w:sz w:val="22"/>
                <w:szCs w:val="22"/>
              </w:rPr>
              <w:t xml:space="preserve">rozhodným dňom pre počítanie lehoty podľa ods. 1 je deň, ktorý nastane </w:t>
            </w:r>
            <w:r w:rsidR="00B37143">
              <w:rPr>
                <w:b/>
                <w:sz w:val="22"/>
                <w:szCs w:val="22"/>
              </w:rPr>
              <w:t>naj</w:t>
            </w:r>
            <w:r w:rsidR="00E1117B" w:rsidRPr="00E1117B">
              <w:rPr>
                <w:b/>
                <w:sz w:val="22"/>
                <w:szCs w:val="22"/>
              </w:rPr>
              <w:t>skôr.</w:t>
            </w:r>
          </w:p>
          <w:p w:rsidR="008243AA" w:rsidRDefault="008243AA" w:rsidP="00E1117B">
            <w:pPr>
              <w:autoSpaceDE/>
              <w:autoSpaceDN/>
              <w:contextualSpacing/>
              <w:jc w:val="both"/>
              <w:rPr>
                <w:b/>
                <w:sz w:val="22"/>
                <w:szCs w:val="22"/>
              </w:rPr>
            </w:pPr>
          </w:p>
          <w:p w:rsidR="008243AA" w:rsidRDefault="008243AA" w:rsidP="00E1117B">
            <w:pPr>
              <w:autoSpaceDE/>
              <w:autoSpaceDN/>
              <w:contextualSpacing/>
              <w:jc w:val="both"/>
              <w:rPr>
                <w:b/>
                <w:sz w:val="22"/>
                <w:szCs w:val="22"/>
              </w:rPr>
            </w:pPr>
          </w:p>
          <w:p w:rsidR="008243AA" w:rsidRDefault="008243AA" w:rsidP="00E1117B">
            <w:pPr>
              <w:autoSpaceDE/>
              <w:autoSpaceDN/>
              <w:contextualSpacing/>
              <w:jc w:val="both"/>
              <w:rPr>
                <w:b/>
                <w:sz w:val="22"/>
                <w:szCs w:val="22"/>
              </w:rPr>
            </w:pPr>
          </w:p>
          <w:p w:rsidR="008243AA" w:rsidRDefault="009A2823" w:rsidP="00E1117B">
            <w:pPr>
              <w:autoSpaceDE/>
              <w:autoSpaceDN/>
              <w:contextualSpacing/>
              <w:jc w:val="both"/>
              <w:rPr>
                <w:b/>
                <w:sz w:val="22"/>
                <w:szCs w:val="22"/>
              </w:rPr>
            </w:pPr>
            <w:r w:rsidRPr="009A2823">
              <w:rPr>
                <w:b/>
                <w:sz w:val="22"/>
                <w:szCs w:val="22"/>
              </w:rPr>
              <w:t xml:space="preserve">(3) Sprostredkovateľ podľa § 8a písm. d) </w:t>
            </w:r>
            <w:r w:rsidR="00B45304">
              <w:rPr>
                <w:b/>
                <w:sz w:val="22"/>
                <w:szCs w:val="22"/>
              </w:rPr>
              <w:t>prvého</w:t>
            </w:r>
            <w:r w:rsidR="001B45F8">
              <w:rPr>
                <w:b/>
                <w:sz w:val="22"/>
                <w:szCs w:val="22"/>
              </w:rPr>
              <w:t xml:space="preserve"> bodu</w:t>
            </w:r>
            <w:r w:rsidR="00B45304">
              <w:rPr>
                <w:b/>
                <w:sz w:val="22"/>
                <w:szCs w:val="22"/>
              </w:rPr>
              <w:t xml:space="preserve"> a tretieho bodu</w:t>
            </w:r>
            <w:r w:rsidRPr="009A2823">
              <w:rPr>
                <w:b/>
                <w:sz w:val="22"/>
                <w:szCs w:val="22"/>
              </w:rPr>
              <w:t xml:space="preserve">, ktorý je povinnou osobou, je povinný podať príslušnému orgánu Slovenskej republiky informácie o oznamovanom opatrení do 30 dní odo dňa </w:t>
            </w:r>
            <w:r w:rsidRPr="009A2823">
              <w:rPr>
                <w:b/>
                <w:sz w:val="22"/>
                <w:szCs w:val="22"/>
              </w:rPr>
              <w:lastRenderedPageBreak/>
              <w:t>nasledujúceho po dni, keď poskytol priamo alebo prostredníctvom iných osôb</w:t>
            </w:r>
            <w:r w:rsidR="00B37143">
              <w:rPr>
                <w:b/>
                <w:sz w:val="22"/>
                <w:szCs w:val="22"/>
              </w:rPr>
              <w:t xml:space="preserve"> pomoc, podporu alebo</w:t>
            </w:r>
            <w:r w:rsidRPr="009A2823">
              <w:rPr>
                <w:b/>
                <w:sz w:val="22"/>
                <w:szCs w:val="22"/>
              </w:rPr>
              <w:t xml:space="preserve"> poradenstvo v súvislosti s oznamovaným opatrením.</w:t>
            </w:r>
          </w:p>
          <w:p w:rsidR="009A2823" w:rsidRDefault="009A2823" w:rsidP="00E1117B">
            <w:pPr>
              <w:autoSpaceDE/>
              <w:autoSpaceDN/>
              <w:contextualSpacing/>
              <w:jc w:val="both"/>
              <w:rPr>
                <w:b/>
                <w:sz w:val="22"/>
                <w:szCs w:val="22"/>
              </w:rPr>
            </w:pPr>
          </w:p>
          <w:p w:rsidR="009A2823" w:rsidRDefault="009A2823" w:rsidP="00E1117B">
            <w:pPr>
              <w:autoSpaceDE/>
              <w:autoSpaceDN/>
              <w:contextualSpacing/>
              <w:jc w:val="both"/>
              <w:rPr>
                <w:b/>
                <w:sz w:val="22"/>
                <w:szCs w:val="22"/>
              </w:rPr>
            </w:pPr>
          </w:p>
          <w:p w:rsidR="009A2823" w:rsidRDefault="009A2823" w:rsidP="00E1117B">
            <w:pPr>
              <w:autoSpaceDE/>
              <w:autoSpaceDN/>
              <w:contextualSpacing/>
              <w:jc w:val="both"/>
              <w:rPr>
                <w:b/>
                <w:sz w:val="22"/>
                <w:szCs w:val="22"/>
              </w:rPr>
            </w:pPr>
          </w:p>
          <w:p w:rsidR="008243AA" w:rsidRDefault="008243AA" w:rsidP="00E1117B">
            <w:pPr>
              <w:autoSpaceDE/>
              <w:autoSpaceDN/>
              <w:contextualSpacing/>
              <w:jc w:val="both"/>
              <w:rPr>
                <w:b/>
                <w:sz w:val="22"/>
                <w:szCs w:val="22"/>
              </w:rPr>
            </w:pPr>
          </w:p>
          <w:p w:rsidR="008243AA" w:rsidRDefault="009A2823" w:rsidP="00E1117B">
            <w:pPr>
              <w:autoSpaceDE/>
              <w:autoSpaceDN/>
              <w:contextualSpacing/>
              <w:jc w:val="both"/>
              <w:rPr>
                <w:b/>
                <w:sz w:val="22"/>
                <w:szCs w:val="22"/>
              </w:rPr>
            </w:pPr>
            <w:r w:rsidRPr="009A2823">
              <w:rPr>
                <w:b/>
                <w:sz w:val="22"/>
                <w:szCs w:val="22"/>
              </w:rPr>
              <w:t xml:space="preserve">(4) Sprostredkovateľ je povinný každé </w:t>
            </w:r>
            <w:r w:rsidR="00B37143">
              <w:rPr>
                <w:b/>
                <w:sz w:val="22"/>
                <w:szCs w:val="22"/>
              </w:rPr>
              <w:t>tri</w:t>
            </w:r>
            <w:r w:rsidRPr="009A2823">
              <w:rPr>
                <w:b/>
                <w:sz w:val="22"/>
                <w:szCs w:val="22"/>
              </w:rPr>
              <w:t xml:space="preserve"> mesiace predkladať príslušnému orgánu Slovenskej republiky správy o opatreniach určených pre trh</w:t>
            </w:r>
            <w:r w:rsidR="00B45304">
              <w:rPr>
                <w:b/>
                <w:sz w:val="22"/>
                <w:szCs w:val="22"/>
              </w:rPr>
              <w:t xml:space="preserve">, ak má od predloženia poslednej správy k dispozícii </w:t>
            </w:r>
            <w:r w:rsidRPr="009A2823">
              <w:rPr>
                <w:b/>
                <w:sz w:val="22"/>
                <w:szCs w:val="22"/>
              </w:rPr>
              <w:t>nové informácie podliehajúce oznamovaniu uvedené v § 8f</w:t>
            </w:r>
            <w:r w:rsidR="00B45304">
              <w:rPr>
                <w:b/>
                <w:sz w:val="22"/>
                <w:szCs w:val="22"/>
              </w:rPr>
              <w:t> </w:t>
            </w:r>
            <w:r w:rsidRPr="009A2823">
              <w:rPr>
                <w:b/>
                <w:sz w:val="22"/>
                <w:szCs w:val="22"/>
              </w:rPr>
              <w:t>písm</w:t>
            </w:r>
            <w:r w:rsidR="00B45304">
              <w:rPr>
                <w:b/>
                <w:sz w:val="22"/>
                <w:szCs w:val="22"/>
              </w:rPr>
              <w:t>.</w:t>
            </w:r>
            <w:r w:rsidRPr="009A2823">
              <w:rPr>
                <w:b/>
                <w:sz w:val="22"/>
                <w:szCs w:val="22"/>
              </w:rPr>
              <w:t xml:space="preserve"> a)</w:t>
            </w:r>
            <w:r w:rsidR="00B45304">
              <w:rPr>
                <w:b/>
                <w:sz w:val="22"/>
                <w:szCs w:val="22"/>
              </w:rPr>
              <w:t>,</w:t>
            </w:r>
            <w:r w:rsidR="00B37143">
              <w:rPr>
                <w:b/>
                <w:sz w:val="22"/>
                <w:szCs w:val="22"/>
              </w:rPr>
              <w:t xml:space="preserve"> d), g) a h)</w:t>
            </w:r>
            <w:r w:rsidRPr="009A2823">
              <w:rPr>
                <w:b/>
                <w:sz w:val="22"/>
                <w:szCs w:val="22"/>
              </w:rPr>
              <w:t>,</w:t>
            </w:r>
            <w:r w:rsidR="00B45304">
              <w:rPr>
                <w:b/>
                <w:sz w:val="22"/>
                <w:szCs w:val="22"/>
              </w:rPr>
              <w:t xml:space="preserve"> a to</w:t>
            </w:r>
            <w:r w:rsidRPr="009A2823">
              <w:rPr>
                <w:b/>
                <w:sz w:val="22"/>
                <w:szCs w:val="22"/>
              </w:rPr>
              <w:t xml:space="preserve"> do 30 dní od posledného dňa  kalendárneho štvrťroka, v ktorom boli informácie predložené príslušnému orgánu Slovenskej republiky.</w:t>
            </w:r>
          </w:p>
          <w:p w:rsidR="009A2823" w:rsidRDefault="009A2823" w:rsidP="00E1117B">
            <w:pPr>
              <w:autoSpaceDE/>
              <w:autoSpaceDN/>
              <w:contextualSpacing/>
              <w:jc w:val="both"/>
              <w:rPr>
                <w:b/>
                <w:sz w:val="22"/>
                <w:szCs w:val="22"/>
              </w:rPr>
            </w:pPr>
          </w:p>
          <w:p w:rsidR="008243AA" w:rsidRDefault="008243AA" w:rsidP="00E1117B">
            <w:pPr>
              <w:autoSpaceDE/>
              <w:autoSpaceDN/>
              <w:contextualSpacing/>
              <w:jc w:val="both"/>
              <w:rPr>
                <w:b/>
                <w:sz w:val="22"/>
                <w:szCs w:val="22"/>
              </w:rPr>
            </w:pPr>
          </w:p>
          <w:p w:rsidR="00F626FA" w:rsidRDefault="00F626FA" w:rsidP="00E1117B">
            <w:pPr>
              <w:autoSpaceDE/>
              <w:autoSpaceDN/>
              <w:contextualSpacing/>
              <w:jc w:val="both"/>
              <w:rPr>
                <w:b/>
                <w:sz w:val="22"/>
                <w:szCs w:val="22"/>
              </w:rPr>
            </w:pPr>
          </w:p>
          <w:p w:rsidR="00F135B3" w:rsidRPr="00F135B3" w:rsidRDefault="00F135B3" w:rsidP="00F135B3">
            <w:pPr>
              <w:autoSpaceDE/>
              <w:autoSpaceDN/>
              <w:contextualSpacing/>
              <w:jc w:val="both"/>
              <w:rPr>
                <w:b/>
                <w:sz w:val="22"/>
                <w:szCs w:val="22"/>
              </w:rPr>
            </w:pPr>
            <w:r w:rsidRPr="00F135B3">
              <w:rPr>
                <w:b/>
                <w:sz w:val="22"/>
                <w:szCs w:val="22"/>
              </w:rPr>
              <w:t xml:space="preserve">(2) Sprostredkovateľ, ktorý je povinnou osobou, je povinný podať informácie o oznamovanom opatrení príslušnému orgánu Slovenskej republiky, ak </w:t>
            </w:r>
          </w:p>
          <w:p w:rsidR="00F135B3" w:rsidRPr="00F135B3" w:rsidRDefault="00F135B3" w:rsidP="00F135B3">
            <w:pPr>
              <w:autoSpaceDE/>
              <w:autoSpaceDN/>
              <w:contextualSpacing/>
              <w:jc w:val="both"/>
              <w:rPr>
                <w:b/>
                <w:sz w:val="22"/>
                <w:szCs w:val="22"/>
              </w:rPr>
            </w:pPr>
            <w:r w:rsidRPr="00F135B3">
              <w:rPr>
                <w:b/>
                <w:sz w:val="22"/>
                <w:szCs w:val="22"/>
              </w:rPr>
              <w:t>a) je rezidentom na daňové účely v Slovenskej republike,</w:t>
            </w:r>
          </w:p>
          <w:p w:rsidR="00F135B3" w:rsidRPr="00F135B3" w:rsidRDefault="00F135B3" w:rsidP="00F135B3">
            <w:pPr>
              <w:autoSpaceDE/>
              <w:autoSpaceDN/>
              <w:contextualSpacing/>
              <w:jc w:val="both"/>
              <w:rPr>
                <w:b/>
                <w:sz w:val="22"/>
                <w:szCs w:val="22"/>
              </w:rPr>
            </w:pPr>
            <w:r w:rsidRPr="00F135B3">
              <w:rPr>
                <w:b/>
                <w:sz w:val="22"/>
                <w:szCs w:val="22"/>
              </w:rPr>
              <w:t xml:space="preserve">b) má v Slovenskej republike stálu prevádzkareň, prostredníctvom ktorej poskytuje služby v súvislosti s oznamovaným opatrením a nie je rezidentom na daňové účely v Slovenskej republike a ani v inom členskom štáte, </w:t>
            </w:r>
          </w:p>
          <w:p w:rsidR="00F135B3" w:rsidRPr="00F135B3" w:rsidRDefault="00F135B3" w:rsidP="00F135B3">
            <w:pPr>
              <w:autoSpaceDE/>
              <w:autoSpaceDN/>
              <w:contextualSpacing/>
              <w:jc w:val="both"/>
              <w:rPr>
                <w:b/>
                <w:sz w:val="22"/>
                <w:szCs w:val="22"/>
              </w:rPr>
            </w:pPr>
            <w:r w:rsidRPr="00F135B3">
              <w:rPr>
                <w:b/>
                <w:sz w:val="22"/>
                <w:szCs w:val="22"/>
              </w:rPr>
              <w:t xml:space="preserve">c) je založený alebo zriadený podľa právneho poriadku Slovenskej republiky alebo sa riadi právnym poriadkom Slovenskej republiky a nie je rezidentom na daňové účely v Slovenskej republike a ani v inom členskom štáte, nemá v Slovenskej republike stálu prevádzkareň, prostredníctvom ktorej poskytuje služby v </w:t>
            </w:r>
            <w:r w:rsidRPr="00F135B3">
              <w:rPr>
                <w:b/>
                <w:sz w:val="22"/>
                <w:szCs w:val="22"/>
              </w:rPr>
              <w:lastRenderedPageBreak/>
              <w:t>súvislosti s oznamovaným opatrením a ani v inom členskom štáte, alebo</w:t>
            </w:r>
          </w:p>
          <w:p w:rsidR="009A2823" w:rsidRDefault="00F135B3" w:rsidP="009A2823">
            <w:pPr>
              <w:autoSpaceDE/>
              <w:autoSpaceDN/>
              <w:contextualSpacing/>
              <w:jc w:val="both"/>
              <w:rPr>
                <w:b/>
                <w:sz w:val="22"/>
                <w:szCs w:val="22"/>
              </w:rPr>
            </w:pPr>
            <w:r w:rsidRPr="00F135B3">
              <w:rPr>
                <w:b/>
                <w:sz w:val="22"/>
                <w:szCs w:val="22"/>
              </w:rPr>
              <w:t>d) je zaregistrovaný v profesijnej organizácii pre právne, daňové alebo obdobné poradenské služby v Slovenskej republike a nie je rezidentom na daňové účely v Slovenskej republike a ani v inom členskom štáte, nemá v Slovenskej republike stálu prevádzkareň, prostredníctvom ktorej poskytuje služby v súvislosti s oznamovaným opatrením a ani v inom členskom štáte, nie je založený alebo zriadený podľa právneho poriadku Slovenskej republiky a ani iného členského štátu a ani sa neriadi právnym poriadkom Slovenskej republiky a ani iného členského štátu.</w:t>
            </w:r>
          </w:p>
          <w:p w:rsidR="008243AA" w:rsidRDefault="008243AA" w:rsidP="008243AA">
            <w:pPr>
              <w:autoSpaceDE/>
              <w:autoSpaceDN/>
              <w:contextualSpacing/>
              <w:jc w:val="both"/>
              <w:rPr>
                <w:b/>
                <w:sz w:val="22"/>
                <w:szCs w:val="22"/>
              </w:rPr>
            </w:pPr>
          </w:p>
          <w:p w:rsidR="00BA0BF4" w:rsidRDefault="00BA0BF4" w:rsidP="008243AA">
            <w:pPr>
              <w:autoSpaceDE/>
              <w:autoSpaceDN/>
              <w:contextualSpacing/>
              <w:jc w:val="both"/>
              <w:rPr>
                <w:b/>
                <w:sz w:val="22"/>
                <w:szCs w:val="22"/>
              </w:rPr>
            </w:pPr>
          </w:p>
          <w:p w:rsidR="00BA0BF4" w:rsidRDefault="00BA0BF4" w:rsidP="008243AA">
            <w:pPr>
              <w:autoSpaceDE/>
              <w:autoSpaceDN/>
              <w:contextualSpacing/>
              <w:jc w:val="both"/>
              <w:rPr>
                <w:b/>
                <w:sz w:val="22"/>
                <w:szCs w:val="22"/>
              </w:rPr>
            </w:pPr>
          </w:p>
          <w:p w:rsidR="00BA0BF4" w:rsidRDefault="00BA0BF4" w:rsidP="008243AA">
            <w:pPr>
              <w:autoSpaceDE/>
              <w:autoSpaceDN/>
              <w:contextualSpacing/>
              <w:jc w:val="both"/>
              <w:rPr>
                <w:b/>
                <w:sz w:val="22"/>
                <w:szCs w:val="22"/>
              </w:rPr>
            </w:pPr>
          </w:p>
          <w:p w:rsidR="008243AA" w:rsidRDefault="00D27EAA" w:rsidP="008243AA">
            <w:pPr>
              <w:autoSpaceDE/>
              <w:autoSpaceDN/>
              <w:contextualSpacing/>
              <w:jc w:val="both"/>
              <w:rPr>
                <w:b/>
                <w:sz w:val="22"/>
                <w:szCs w:val="22"/>
              </w:rPr>
            </w:pPr>
            <w:r>
              <w:rPr>
                <w:b/>
                <w:sz w:val="22"/>
                <w:szCs w:val="22"/>
              </w:rPr>
              <w:t>(4</w:t>
            </w:r>
            <w:r w:rsidR="009A2823" w:rsidRPr="009A2823">
              <w:rPr>
                <w:b/>
                <w:sz w:val="22"/>
                <w:szCs w:val="22"/>
              </w:rPr>
              <w:t xml:space="preserve">) </w:t>
            </w:r>
            <w:r w:rsidR="0078186D" w:rsidRPr="0078186D">
              <w:rPr>
                <w:b/>
                <w:sz w:val="22"/>
                <w:szCs w:val="22"/>
              </w:rPr>
              <w:t xml:space="preserve">Sprostredkovateľ podľa odsekov 2 a 3 nie je povinný podať informácie o oznamovanom opatrení príslušnému orgánu Slovenskej republiky, ak v lehote podľa § 8e ods. 1 elektronicky predloží vyhlásenie potvrdzujúce, že tie isté informácie o oznamovanom opatrení v rozsahu podľa § 8f už boli podané sprostredkovateľom podľa odseku 2 príslušnému orgánu v inom členskom štáte alebo iným sprostredkovateľom, ak ide o sprostredkovateľa podľa odseku 3. </w:t>
            </w:r>
          </w:p>
          <w:p w:rsidR="009A2823" w:rsidRDefault="009A2823" w:rsidP="008243AA">
            <w:pPr>
              <w:autoSpaceDE/>
              <w:autoSpaceDN/>
              <w:contextualSpacing/>
              <w:jc w:val="both"/>
              <w:rPr>
                <w:b/>
                <w:sz w:val="22"/>
                <w:szCs w:val="22"/>
              </w:rPr>
            </w:pPr>
          </w:p>
          <w:p w:rsidR="00F629FF" w:rsidRDefault="00F629FF" w:rsidP="008243AA">
            <w:pPr>
              <w:autoSpaceDE/>
              <w:autoSpaceDN/>
              <w:contextualSpacing/>
              <w:jc w:val="both"/>
              <w:rPr>
                <w:b/>
                <w:sz w:val="22"/>
                <w:szCs w:val="22"/>
              </w:rPr>
            </w:pPr>
          </w:p>
          <w:p w:rsidR="00F135B3" w:rsidRDefault="00F135B3" w:rsidP="008243AA">
            <w:pPr>
              <w:autoSpaceDE/>
              <w:autoSpaceDN/>
              <w:contextualSpacing/>
              <w:jc w:val="both"/>
              <w:rPr>
                <w:b/>
                <w:sz w:val="22"/>
                <w:szCs w:val="22"/>
              </w:rPr>
            </w:pPr>
          </w:p>
          <w:p w:rsidR="001730C1" w:rsidRPr="001730C1" w:rsidRDefault="001730C1" w:rsidP="001730C1">
            <w:pPr>
              <w:autoSpaceDE/>
              <w:autoSpaceDN/>
              <w:contextualSpacing/>
              <w:jc w:val="both"/>
              <w:rPr>
                <w:b/>
                <w:sz w:val="22"/>
                <w:szCs w:val="22"/>
              </w:rPr>
            </w:pPr>
            <w:r w:rsidRPr="001730C1">
              <w:rPr>
                <w:b/>
                <w:sz w:val="22"/>
                <w:szCs w:val="22"/>
              </w:rPr>
              <w:t xml:space="preserve">(1) Povinnou osobou je na účely automatickej výmeny informácií o oznamovaných opatreniach sprostredkovateľ, ak </w:t>
            </w:r>
            <w:r w:rsidR="00FD3DCD">
              <w:rPr>
                <w:b/>
                <w:sz w:val="22"/>
                <w:szCs w:val="22"/>
              </w:rPr>
              <w:t xml:space="preserve">v </w:t>
            </w:r>
            <w:r w:rsidRPr="001730C1">
              <w:rPr>
                <w:b/>
                <w:sz w:val="22"/>
                <w:szCs w:val="22"/>
              </w:rPr>
              <w:t>odsek</w:t>
            </w:r>
            <w:r w:rsidR="00FD3DCD">
              <w:rPr>
                <w:b/>
                <w:sz w:val="22"/>
                <w:szCs w:val="22"/>
              </w:rPr>
              <w:t>och</w:t>
            </w:r>
            <w:r w:rsidRPr="001730C1">
              <w:rPr>
                <w:b/>
                <w:sz w:val="22"/>
                <w:szCs w:val="22"/>
              </w:rPr>
              <w:t xml:space="preserve"> 2 a 3 </w:t>
            </w:r>
            <w:r w:rsidR="00FD3DCD">
              <w:rPr>
                <w:b/>
                <w:sz w:val="22"/>
                <w:szCs w:val="22"/>
              </w:rPr>
              <w:t xml:space="preserve">nie je ustanovené </w:t>
            </w:r>
            <w:r w:rsidRPr="001730C1">
              <w:rPr>
                <w:b/>
                <w:sz w:val="22"/>
                <w:szCs w:val="22"/>
              </w:rPr>
              <w:t>inak.</w:t>
            </w:r>
          </w:p>
          <w:p w:rsidR="001730C1" w:rsidRDefault="001730C1" w:rsidP="008243AA">
            <w:pPr>
              <w:autoSpaceDE/>
              <w:autoSpaceDN/>
              <w:contextualSpacing/>
              <w:jc w:val="both"/>
              <w:rPr>
                <w:b/>
                <w:sz w:val="22"/>
                <w:szCs w:val="22"/>
              </w:rPr>
            </w:pPr>
          </w:p>
          <w:p w:rsidR="001730C1" w:rsidRDefault="001730C1" w:rsidP="008243AA">
            <w:pPr>
              <w:autoSpaceDE/>
              <w:autoSpaceDN/>
              <w:contextualSpacing/>
              <w:jc w:val="both"/>
              <w:rPr>
                <w:b/>
                <w:sz w:val="22"/>
                <w:szCs w:val="22"/>
              </w:rPr>
            </w:pPr>
          </w:p>
          <w:p w:rsidR="008243AA" w:rsidRDefault="009A2823" w:rsidP="008243AA">
            <w:pPr>
              <w:autoSpaceDE/>
              <w:autoSpaceDN/>
              <w:contextualSpacing/>
              <w:jc w:val="both"/>
              <w:rPr>
                <w:b/>
                <w:sz w:val="22"/>
                <w:szCs w:val="22"/>
              </w:rPr>
            </w:pPr>
            <w:r w:rsidRPr="009A2823">
              <w:rPr>
                <w:b/>
                <w:sz w:val="22"/>
                <w:szCs w:val="22"/>
              </w:rPr>
              <w:lastRenderedPageBreak/>
              <w:t>(2) Sprostredkovateľ nie je povinnou osobou, ak sa na oznamované opatrenie vzťahuje povinnosť zachovania mlčanlivosti podľa osobitn</w:t>
            </w:r>
            <w:r w:rsidR="00FD3DCD">
              <w:rPr>
                <w:b/>
                <w:sz w:val="22"/>
                <w:szCs w:val="22"/>
              </w:rPr>
              <w:t>ých</w:t>
            </w:r>
            <w:r w:rsidRPr="009A2823">
              <w:rPr>
                <w:b/>
                <w:sz w:val="22"/>
                <w:szCs w:val="22"/>
              </w:rPr>
              <w:t xml:space="preserve"> predpis</w:t>
            </w:r>
            <w:r w:rsidR="00FD3DCD">
              <w:rPr>
                <w:b/>
                <w:sz w:val="22"/>
                <w:szCs w:val="22"/>
              </w:rPr>
              <w:t>ov</w:t>
            </w:r>
            <w:r w:rsidRPr="00075A5E">
              <w:rPr>
                <w:b/>
                <w:sz w:val="22"/>
                <w:szCs w:val="22"/>
                <w:vertAlign w:val="superscript"/>
              </w:rPr>
              <w:t>12d</w:t>
            </w:r>
            <w:r w:rsidR="00AA7BD1">
              <w:rPr>
                <w:b/>
                <w:sz w:val="22"/>
                <w:szCs w:val="22"/>
              </w:rPr>
              <w:t>)</w:t>
            </w:r>
            <w:r w:rsidRPr="00AA7BD1">
              <w:rPr>
                <w:b/>
                <w:sz w:val="22"/>
                <w:szCs w:val="22"/>
              </w:rPr>
              <w:t xml:space="preserve"> </w:t>
            </w:r>
            <w:r w:rsidRPr="009A2823">
              <w:rPr>
                <w:b/>
                <w:sz w:val="22"/>
                <w:szCs w:val="22"/>
              </w:rPr>
              <w:t xml:space="preserve">alebo obdobná povinnosť v inom členskom štáte. </w:t>
            </w:r>
          </w:p>
          <w:p w:rsidR="009A2823" w:rsidRDefault="009A2823" w:rsidP="008243AA">
            <w:pPr>
              <w:autoSpaceDE/>
              <w:autoSpaceDN/>
              <w:contextualSpacing/>
              <w:jc w:val="both"/>
              <w:rPr>
                <w:b/>
                <w:sz w:val="22"/>
                <w:szCs w:val="22"/>
              </w:rPr>
            </w:pPr>
          </w:p>
          <w:p w:rsidR="009A2823" w:rsidRDefault="009A2823" w:rsidP="008243AA">
            <w:pPr>
              <w:autoSpaceDE/>
              <w:autoSpaceDN/>
              <w:contextualSpacing/>
              <w:jc w:val="both"/>
              <w:rPr>
                <w:b/>
                <w:sz w:val="22"/>
                <w:szCs w:val="22"/>
              </w:rPr>
            </w:pPr>
          </w:p>
          <w:p w:rsidR="009A2823" w:rsidRPr="009A2823" w:rsidRDefault="009A2823" w:rsidP="009A2823">
            <w:pPr>
              <w:autoSpaceDE/>
              <w:autoSpaceDN/>
              <w:contextualSpacing/>
              <w:jc w:val="both"/>
              <w:rPr>
                <w:b/>
                <w:sz w:val="22"/>
                <w:szCs w:val="22"/>
              </w:rPr>
            </w:pPr>
            <w:r w:rsidRPr="009A2823">
              <w:rPr>
                <w:b/>
                <w:sz w:val="22"/>
                <w:szCs w:val="22"/>
              </w:rPr>
              <w:t xml:space="preserve">Sprostredkovateľ podľa § 8b ods. 2 je povinný bezodkladne informovať </w:t>
            </w:r>
            <w:r w:rsidR="00BA0BF4">
              <w:rPr>
                <w:b/>
                <w:sz w:val="22"/>
                <w:szCs w:val="22"/>
              </w:rPr>
              <w:t xml:space="preserve">všetkých </w:t>
            </w:r>
            <w:r w:rsidRPr="009A2823">
              <w:rPr>
                <w:b/>
                <w:sz w:val="22"/>
                <w:szCs w:val="22"/>
              </w:rPr>
              <w:t xml:space="preserve">sprostredkovateľov zapojených do oznamovaného opatrenia o ich povinnosti podať informácie o oznamovanom opatrení v rozsahu podľa § 8f príslušnému orgánu Slovenskej republiky. Ak všetci sprostredkovatelia zapojení do oznamovaného opatrenia sú povinní zachovávať mlčanlivosť o oznamovanom opatrení alebo ak do oznamovaného opatrenia nie je zapojený iný sprostredkovateľ, sprostredkovateľ podľa prvej vety je povinný </w:t>
            </w:r>
          </w:p>
          <w:p w:rsidR="009A2823" w:rsidRPr="009A2823" w:rsidRDefault="009A2823" w:rsidP="009A2823">
            <w:pPr>
              <w:autoSpaceDE/>
              <w:autoSpaceDN/>
              <w:contextualSpacing/>
              <w:jc w:val="both"/>
              <w:rPr>
                <w:b/>
                <w:sz w:val="22"/>
                <w:szCs w:val="22"/>
              </w:rPr>
            </w:pPr>
            <w:r w:rsidRPr="009A2823">
              <w:rPr>
                <w:b/>
                <w:sz w:val="22"/>
                <w:szCs w:val="22"/>
              </w:rPr>
              <w:t>a) bezodkladne informovať používateľa o jeho povinnosti podať informácie o oznamovanom opatrení v rozsahu podľa § 8f príslušnému orgánu Slovenskej republiky a</w:t>
            </w:r>
          </w:p>
          <w:p w:rsidR="00A00BFC" w:rsidRDefault="009A2823" w:rsidP="009A2823">
            <w:pPr>
              <w:autoSpaceDE/>
              <w:autoSpaceDN/>
              <w:contextualSpacing/>
              <w:jc w:val="both"/>
              <w:rPr>
                <w:b/>
                <w:sz w:val="22"/>
                <w:szCs w:val="22"/>
              </w:rPr>
            </w:pPr>
            <w:r w:rsidRPr="009A2823">
              <w:rPr>
                <w:b/>
                <w:sz w:val="22"/>
                <w:szCs w:val="22"/>
              </w:rPr>
              <w:t xml:space="preserve">b) poskytnúť používateľovi všetky informácie o oznamovanom opatrení, ktoré sú potrebné na riadne a včasné splnenie povinnosti podľa § 8e ods. 5. </w:t>
            </w:r>
          </w:p>
          <w:p w:rsidR="00B56583" w:rsidRDefault="00B56583" w:rsidP="009A2823">
            <w:pPr>
              <w:autoSpaceDE/>
              <w:autoSpaceDN/>
              <w:contextualSpacing/>
              <w:jc w:val="both"/>
              <w:rPr>
                <w:b/>
                <w:sz w:val="22"/>
                <w:szCs w:val="22"/>
              </w:rPr>
            </w:pPr>
          </w:p>
          <w:p w:rsidR="00B56583" w:rsidRDefault="00B56583" w:rsidP="009A2823">
            <w:pPr>
              <w:autoSpaceDE/>
              <w:autoSpaceDN/>
              <w:contextualSpacing/>
              <w:jc w:val="both"/>
              <w:rPr>
                <w:b/>
                <w:sz w:val="22"/>
                <w:szCs w:val="22"/>
              </w:rPr>
            </w:pPr>
          </w:p>
          <w:p w:rsidR="00B56583" w:rsidRDefault="00B56583" w:rsidP="009A2823">
            <w:pPr>
              <w:autoSpaceDE/>
              <w:autoSpaceDN/>
              <w:contextualSpacing/>
              <w:jc w:val="both"/>
              <w:rPr>
                <w:b/>
                <w:sz w:val="22"/>
                <w:szCs w:val="22"/>
              </w:rPr>
            </w:pPr>
          </w:p>
          <w:p w:rsidR="00A00BFC" w:rsidRDefault="00A00BFC" w:rsidP="00A00BFC">
            <w:pPr>
              <w:autoSpaceDE/>
              <w:autoSpaceDN/>
              <w:contextualSpacing/>
              <w:jc w:val="both"/>
              <w:rPr>
                <w:b/>
                <w:sz w:val="22"/>
                <w:szCs w:val="22"/>
              </w:rPr>
            </w:pPr>
          </w:p>
          <w:p w:rsidR="009A16FB" w:rsidRDefault="009A16FB" w:rsidP="00B56583">
            <w:pPr>
              <w:autoSpaceDE/>
              <w:autoSpaceDN/>
              <w:contextualSpacing/>
              <w:jc w:val="both"/>
              <w:rPr>
                <w:b/>
                <w:sz w:val="22"/>
                <w:szCs w:val="22"/>
              </w:rPr>
            </w:pPr>
            <w:r w:rsidRPr="009A16FB">
              <w:rPr>
                <w:b/>
                <w:sz w:val="22"/>
                <w:szCs w:val="22"/>
              </w:rPr>
              <w:t>(1) Sprostredkovateľ a používateľ, ktorí sú povinnými osobami, sú povinní podať informácie v rozsahu podľa § 8f príslušnému orgánu Slovenskej republiky v</w:t>
            </w:r>
            <w:r w:rsidR="0065151B">
              <w:rPr>
                <w:b/>
                <w:sz w:val="22"/>
                <w:szCs w:val="22"/>
              </w:rPr>
              <w:t> </w:t>
            </w:r>
            <w:r w:rsidRPr="009A16FB">
              <w:rPr>
                <w:b/>
                <w:sz w:val="22"/>
                <w:szCs w:val="22"/>
              </w:rPr>
              <w:t>lehote</w:t>
            </w:r>
            <w:r w:rsidR="0065151B">
              <w:rPr>
                <w:b/>
                <w:sz w:val="22"/>
                <w:szCs w:val="22"/>
              </w:rPr>
              <w:t xml:space="preserve"> podľa § 8e</w:t>
            </w:r>
            <w:r w:rsidRPr="009A16FB">
              <w:rPr>
                <w:b/>
                <w:sz w:val="22"/>
                <w:szCs w:val="22"/>
              </w:rPr>
              <w:t>.</w:t>
            </w:r>
          </w:p>
          <w:p w:rsidR="009A16FB" w:rsidRDefault="009A16FB" w:rsidP="00B56583">
            <w:pPr>
              <w:autoSpaceDE/>
              <w:autoSpaceDN/>
              <w:contextualSpacing/>
              <w:jc w:val="both"/>
              <w:rPr>
                <w:b/>
                <w:sz w:val="22"/>
                <w:szCs w:val="22"/>
              </w:rPr>
            </w:pPr>
          </w:p>
          <w:p w:rsidR="001730C1" w:rsidRDefault="001730C1" w:rsidP="00B56583">
            <w:pPr>
              <w:autoSpaceDE/>
              <w:autoSpaceDN/>
              <w:contextualSpacing/>
              <w:jc w:val="both"/>
              <w:rPr>
                <w:b/>
                <w:sz w:val="22"/>
                <w:szCs w:val="22"/>
              </w:rPr>
            </w:pPr>
          </w:p>
          <w:p w:rsidR="00B56583" w:rsidRPr="00B56583" w:rsidRDefault="00B56583" w:rsidP="00B56583">
            <w:pPr>
              <w:autoSpaceDE/>
              <w:autoSpaceDN/>
              <w:contextualSpacing/>
              <w:jc w:val="both"/>
              <w:rPr>
                <w:b/>
                <w:sz w:val="22"/>
                <w:szCs w:val="22"/>
              </w:rPr>
            </w:pPr>
            <w:r w:rsidRPr="00B56583">
              <w:rPr>
                <w:b/>
                <w:sz w:val="22"/>
                <w:szCs w:val="22"/>
              </w:rPr>
              <w:t xml:space="preserve">(3) Povinnou osobou je namiesto sprostredkovateľa používateľ, ak </w:t>
            </w:r>
          </w:p>
          <w:p w:rsidR="00B56583" w:rsidRPr="00B56583" w:rsidRDefault="00B56583" w:rsidP="00B56583">
            <w:pPr>
              <w:autoSpaceDE/>
              <w:autoSpaceDN/>
              <w:contextualSpacing/>
              <w:jc w:val="both"/>
              <w:rPr>
                <w:b/>
                <w:sz w:val="22"/>
                <w:szCs w:val="22"/>
              </w:rPr>
            </w:pPr>
            <w:r w:rsidRPr="00B56583">
              <w:rPr>
                <w:b/>
                <w:sz w:val="22"/>
                <w:szCs w:val="22"/>
              </w:rPr>
              <w:lastRenderedPageBreak/>
              <w:t>a)</w:t>
            </w:r>
            <w:r w:rsidRPr="00B56583">
              <w:rPr>
                <w:b/>
                <w:sz w:val="22"/>
                <w:szCs w:val="22"/>
              </w:rPr>
              <w:tab/>
              <w:t xml:space="preserve">všetci sprostredkovatelia zapojení do oznamovaného opatrenia sú povinní zachovávať mlčanlivosť o oznamovanom opatrení podľa odseku 2, </w:t>
            </w:r>
            <w:r w:rsidR="005644CB">
              <w:rPr>
                <w:b/>
                <w:sz w:val="22"/>
                <w:szCs w:val="22"/>
              </w:rPr>
              <w:t>alebo</w:t>
            </w:r>
          </w:p>
          <w:p w:rsidR="00B56583" w:rsidRDefault="00B56583" w:rsidP="00B56583">
            <w:pPr>
              <w:autoSpaceDE/>
              <w:autoSpaceDN/>
              <w:contextualSpacing/>
              <w:jc w:val="both"/>
              <w:rPr>
                <w:b/>
                <w:sz w:val="22"/>
                <w:szCs w:val="22"/>
              </w:rPr>
            </w:pPr>
            <w:r w:rsidRPr="00B56583">
              <w:rPr>
                <w:b/>
                <w:sz w:val="22"/>
                <w:szCs w:val="22"/>
              </w:rPr>
              <w:t>b)</w:t>
            </w:r>
            <w:r w:rsidRPr="00B56583">
              <w:rPr>
                <w:b/>
                <w:sz w:val="22"/>
                <w:szCs w:val="22"/>
              </w:rPr>
              <w:tab/>
              <w:t>do oznamovaného opatrenia nie je zapojený sprostredkovateľ</w:t>
            </w:r>
            <w:r w:rsidR="005644CB">
              <w:rPr>
                <w:b/>
                <w:sz w:val="22"/>
                <w:szCs w:val="22"/>
              </w:rPr>
              <w:t>.</w:t>
            </w:r>
          </w:p>
          <w:p w:rsidR="00A00BFC" w:rsidRDefault="00A00BFC" w:rsidP="00A00BFC">
            <w:pPr>
              <w:autoSpaceDE/>
              <w:autoSpaceDN/>
              <w:contextualSpacing/>
              <w:jc w:val="both"/>
              <w:rPr>
                <w:b/>
                <w:sz w:val="22"/>
                <w:szCs w:val="22"/>
              </w:rPr>
            </w:pPr>
          </w:p>
          <w:p w:rsidR="00A00BFC" w:rsidRDefault="00A00BFC" w:rsidP="00A00BFC">
            <w:pPr>
              <w:autoSpaceDE/>
              <w:autoSpaceDN/>
              <w:contextualSpacing/>
              <w:jc w:val="both"/>
              <w:rPr>
                <w:b/>
                <w:sz w:val="22"/>
                <w:szCs w:val="22"/>
              </w:rPr>
            </w:pPr>
          </w:p>
          <w:p w:rsidR="001502D9" w:rsidRPr="001502D9" w:rsidRDefault="001502D9" w:rsidP="001502D9">
            <w:pPr>
              <w:autoSpaceDE/>
              <w:autoSpaceDN/>
              <w:contextualSpacing/>
              <w:jc w:val="both"/>
              <w:rPr>
                <w:b/>
                <w:sz w:val="22"/>
                <w:szCs w:val="22"/>
              </w:rPr>
            </w:pPr>
            <w:r w:rsidRPr="001502D9">
              <w:rPr>
                <w:b/>
                <w:sz w:val="22"/>
                <w:szCs w:val="22"/>
              </w:rPr>
              <w:t xml:space="preserve">Sprostredkovateľ podľa § 8b ods. 2 je povinný bezodkladne informovať všetkých sprostredkovateľov zapojených do oznamovaného opatrenia o ich povinnosti podať informácie o oznamovanom opatrení v rozsahu podľa § 8f príslušnému orgánu Slovenskej republiky. Ak všetci sprostredkovatelia zapojení do oznamovaného opatrenia sú povinní zachovávať mlčanlivosť o oznamovanom opatrení alebo ak do oznamovaného opatrenia nie je zapojený iný sprostredkovateľ, sprostredkovateľ podľa prvej vety je povinný </w:t>
            </w:r>
          </w:p>
          <w:p w:rsidR="001502D9" w:rsidRPr="001502D9" w:rsidRDefault="001502D9" w:rsidP="001502D9">
            <w:pPr>
              <w:autoSpaceDE/>
              <w:autoSpaceDN/>
              <w:contextualSpacing/>
              <w:jc w:val="both"/>
              <w:rPr>
                <w:b/>
                <w:sz w:val="22"/>
                <w:szCs w:val="22"/>
              </w:rPr>
            </w:pPr>
            <w:r w:rsidRPr="001502D9">
              <w:rPr>
                <w:b/>
                <w:sz w:val="22"/>
                <w:szCs w:val="22"/>
              </w:rPr>
              <w:t>a) bezodkladne informovať používateľa o jeho povinnosti podať informácie o oznamovanom opatrení v rozsahu podľa § 8f príslušnému orgánu Slovenskej republiky a</w:t>
            </w:r>
          </w:p>
          <w:p w:rsidR="005644CB" w:rsidRDefault="001502D9" w:rsidP="001502D9">
            <w:pPr>
              <w:autoSpaceDE/>
              <w:autoSpaceDN/>
              <w:contextualSpacing/>
              <w:jc w:val="both"/>
              <w:rPr>
                <w:b/>
                <w:sz w:val="22"/>
                <w:szCs w:val="22"/>
              </w:rPr>
            </w:pPr>
            <w:r w:rsidRPr="001502D9">
              <w:rPr>
                <w:b/>
                <w:sz w:val="22"/>
                <w:szCs w:val="22"/>
              </w:rPr>
              <w:t>b) poskytnúť používateľovi všetky informácie o oznamovanom opatrení, ktoré sú potrebné na riadne a včasné splnenie povinnosti podľa § 8e ods. 5.</w:t>
            </w:r>
          </w:p>
          <w:p w:rsidR="005644CB" w:rsidRDefault="005644CB" w:rsidP="00A00BFC">
            <w:pPr>
              <w:autoSpaceDE/>
              <w:autoSpaceDN/>
              <w:contextualSpacing/>
              <w:jc w:val="both"/>
              <w:rPr>
                <w:b/>
                <w:sz w:val="22"/>
                <w:szCs w:val="22"/>
              </w:rPr>
            </w:pPr>
          </w:p>
          <w:p w:rsidR="005644CB" w:rsidRDefault="005644CB" w:rsidP="00A00BFC">
            <w:pPr>
              <w:autoSpaceDE/>
              <w:autoSpaceDN/>
              <w:contextualSpacing/>
              <w:jc w:val="both"/>
              <w:rPr>
                <w:b/>
                <w:sz w:val="22"/>
                <w:szCs w:val="22"/>
              </w:rPr>
            </w:pPr>
          </w:p>
          <w:p w:rsidR="005644CB" w:rsidRDefault="005644CB" w:rsidP="00A00BFC">
            <w:pPr>
              <w:autoSpaceDE/>
              <w:autoSpaceDN/>
              <w:contextualSpacing/>
              <w:jc w:val="both"/>
              <w:rPr>
                <w:b/>
                <w:sz w:val="22"/>
                <w:szCs w:val="22"/>
              </w:rPr>
            </w:pPr>
          </w:p>
          <w:p w:rsidR="00B56583" w:rsidRPr="00B56583" w:rsidRDefault="00B56583" w:rsidP="00B56583">
            <w:pPr>
              <w:autoSpaceDE/>
              <w:autoSpaceDN/>
              <w:contextualSpacing/>
              <w:jc w:val="both"/>
              <w:rPr>
                <w:b/>
                <w:sz w:val="22"/>
                <w:szCs w:val="22"/>
              </w:rPr>
            </w:pPr>
            <w:r w:rsidRPr="00B56583">
              <w:rPr>
                <w:b/>
                <w:sz w:val="22"/>
                <w:szCs w:val="22"/>
              </w:rPr>
              <w:t>(5) Používateľ, ktorý je povinnou osobou, je povinný podať príslušnému orgánu Slovenskej republiky informácie o oznamovanom opatrení do 30 dní odo dňa</w:t>
            </w:r>
          </w:p>
          <w:p w:rsidR="00B56583" w:rsidRPr="00B56583" w:rsidRDefault="00B56583" w:rsidP="00B56583">
            <w:pPr>
              <w:autoSpaceDE/>
              <w:autoSpaceDN/>
              <w:contextualSpacing/>
              <w:jc w:val="both"/>
              <w:rPr>
                <w:b/>
                <w:sz w:val="22"/>
                <w:szCs w:val="22"/>
              </w:rPr>
            </w:pPr>
            <w:r w:rsidRPr="00B56583">
              <w:rPr>
                <w:b/>
                <w:sz w:val="22"/>
                <w:szCs w:val="22"/>
              </w:rPr>
              <w:t xml:space="preserve">a) nasledujúceho po dni, keď sa oznamované opatrenie sprístupní </w:t>
            </w:r>
            <w:r w:rsidR="005644CB">
              <w:rPr>
                <w:b/>
                <w:sz w:val="22"/>
                <w:szCs w:val="22"/>
              </w:rPr>
              <w:t xml:space="preserve">tomuto </w:t>
            </w:r>
            <w:r w:rsidRPr="00B56583">
              <w:rPr>
                <w:b/>
                <w:sz w:val="22"/>
                <w:szCs w:val="22"/>
              </w:rPr>
              <w:t>používateľovi na zavedenie</w:t>
            </w:r>
            <w:r w:rsidR="001730C1">
              <w:rPr>
                <w:b/>
                <w:sz w:val="22"/>
                <w:szCs w:val="22"/>
              </w:rPr>
              <w:t>,</w:t>
            </w:r>
            <w:r w:rsidRPr="00B56583">
              <w:rPr>
                <w:b/>
                <w:sz w:val="22"/>
                <w:szCs w:val="22"/>
              </w:rPr>
              <w:t xml:space="preserve"> </w:t>
            </w:r>
          </w:p>
          <w:p w:rsidR="00B56583" w:rsidRPr="00B56583" w:rsidRDefault="00B56583" w:rsidP="00B56583">
            <w:pPr>
              <w:autoSpaceDE/>
              <w:autoSpaceDN/>
              <w:contextualSpacing/>
              <w:jc w:val="both"/>
              <w:rPr>
                <w:b/>
                <w:sz w:val="22"/>
                <w:szCs w:val="22"/>
              </w:rPr>
            </w:pPr>
            <w:r w:rsidRPr="00B56583">
              <w:rPr>
                <w:b/>
                <w:sz w:val="22"/>
                <w:szCs w:val="22"/>
              </w:rPr>
              <w:t>b) nasledujúceho po dni, keď je</w:t>
            </w:r>
            <w:r w:rsidR="00306BDC">
              <w:rPr>
                <w:b/>
                <w:sz w:val="22"/>
                <w:szCs w:val="22"/>
              </w:rPr>
              <w:t xml:space="preserve"> oznamované </w:t>
            </w:r>
            <w:r w:rsidR="00306BDC">
              <w:rPr>
                <w:b/>
                <w:sz w:val="22"/>
                <w:szCs w:val="22"/>
              </w:rPr>
              <w:lastRenderedPageBreak/>
              <w:t>opatrenie</w:t>
            </w:r>
            <w:r w:rsidRPr="00B56583">
              <w:rPr>
                <w:b/>
                <w:sz w:val="22"/>
                <w:szCs w:val="22"/>
              </w:rPr>
              <w:t xml:space="preserve"> pripravené na zavedenie </w:t>
            </w:r>
            <w:r w:rsidR="005644CB">
              <w:rPr>
                <w:b/>
                <w:sz w:val="22"/>
                <w:szCs w:val="22"/>
              </w:rPr>
              <w:t xml:space="preserve">týmto </w:t>
            </w:r>
            <w:r w:rsidRPr="00B56583">
              <w:rPr>
                <w:b/>
                <w:sz w:val="22"/>
                <w:szCs w:val="22"/>
              </w:rPr>
              <w:t>používateľ</w:t>
            </w:r>
            <w:r w:rsidR="001730C1">
              <w:rPr>
                <w:b/>
                <w:sz w:val="22"/>
                <w:szCs w:val="22"/>
              </w:rPr>
              <w:t>om,</w:t>
            </w:r>
            <w:r w:rsidRPr="00B56583">
              <w:rPr>
                <w:b/>
                <w:sz w:val="22"/>
                <w:szCs w:val="22"/>
              </w:rPr>
              <w:t xml:space="preserve"> alebo</w:t>
            </w:r>
          </w:p>
          <w:p w:rsidR="00A00BFC" w:rsidRDefault="00B56583" w:rsidP="00B56583">
            <w:pPr>
              <w:autoSpaceDE/>
              <w:autoSpaceDN/>
              <w:contextualSpacing/>
              <w:jc w:val="both"/>
              <w:rPr>
                <w:b/>
                <w:sz w:val="22"/>
                <w:szCs w:val="22"/>
              </w:rPr>
            </w:pPr>
            <w:r w:rsidRPr="00B56583">
              <w:rPr>
                <w:b/>
                <w:sz w:val="22"/>
                <w:szCs w:val="22"/>
              </w:rPr>
              <w:t xml:space="preserve">c) nasledujúceho po dni, keď sa vo vzťahu k príslušnému používateľovi uskutočnil prvý </w:t>
            </w:r>
            <w:r w:rsidR="00306BDC">
              <w:rPr>
                <w:b/>
                <w:sz w:val="22"/>
                <w:szCs w:val="22"/>
              </w:rPr>
              <w:t>úkon</w:t>
            </w:r>
            <w:r w:rsidR="00306BDC" w:rsidRPr="00B56583">
              <w:rPr>
                <w:b/>
                <w:sz w:val="22"/>
                <w:szCs w:val="22"/>
              </w:rPr>
              <w:t xml:space="preserve"> </w:t>
            </w:r>
            <w:r w:rsidRPr="00B56583">
              <w:rPr>
                <w:b/>
                <w:sz w:val="22"/>
                <w:szCs w:val="22"/>
              </w:rPr>
              <w:t>v zavedení oznamovaného opatrenia.</w:t>
            </w:r>
          </w:p>
          <w:p w:rsidR="00B56583" w:rsidRDefault="00B56583" w:rsidP="00B56583">
            <w:pPr>
              <w:autoSpaceDE/>
              <w:autoSpaceDN/>
              <w:contextualSpacing/>
              <w:jc w:val="both"/>
              <w:rPr>
                <w:b/>
                <w:sz w:val="22"/>
                <w:szCs w:val="22"/>
              </w:rPr>
            </w:pPr>
          </w:p>
          <w:p w:rsidR="00B56583" w:rsidRDefault="00B56583" w:rsidP="00B56583">
            <w:pPr>
              <w:autoSpaceDE/>
              <w:autoSpaceDN/>
              <w:contextualSpacing/>
              <w:jc w:val="both"/>
              <w:rPr>
                <w:b/>
                <w:sz w:val="22"/>
                <w:szCs w:val="22"/>
              </w:rPr>
            </w:pPr>
          </w:p>
          <w:p w:rsidR="00B56583" w:rsidRDefault="00B56583" w:rsidP="00B56583">
            <w:pPr>
              <w:autoSpaceDE/>
              <w:autoSpaceDN/>
              <w:contextualSpacing/>
              <w:jc w:val="both"/>
              <w:rPr>
                <w:b/>
                <w:sz w:val="22"/>
                <w:szCs w:val="22"/>
              </w:rPr>
            </w:pPr>
            <w:r w:rsidRPr="00B56583">
              <w:rPr>
                <w:b/>
                <w:sz w:val="22"/>
                <w:szCs w:val="22"/>
              </w:rPr>
              <w:t xml:space="preserve">(6) Ak </w:t>
            </w:r>
            <w:r w:rsidR="00306BDC">
              <w:rPr>
                <w:b/>
                <w:sz w:val="22"/>
                <w:szCs w:val="22"/>
              </w:rPr>
              <w:t xml:space="preserve">súčasne </w:t>
            </w:r>
            <w:r w:rsidRPr="00B56583">
              <w:rPr>
                <w:b/>
                <w:sz w:val="22"/>
                <w:szCs w:val="22"/>
              </w:rPr>
              <w:t xml:space="preserve">nastane viac skutočností </w:t>
            </w:r>
            <w:r w:rsidR="00306BDC">
              <w:rPr>
                <w:b/>
                <w:sz w:val="22"/>
                <w:szCs w:val="22"/>
              </w:rPr>
              <w:t>uvedených v</w:t>
            </w:r>
            <w:r w:rsidRPr="00B56583">
              <w:rPr>
                <w:b/>
                <w:sz w:val="22"/>
                <w:szCs w:val="22"/>
              </w:rPr>
              <w:t xml:space="preserve"> ods</w:t>
            </w:r>
            <w:r w:rsidR="00306BDC">
              <w:rPr>
                <w:b/>
                <w:sz w:val="22"/>
                <w:szCs w:val="22"/>
              </w:rPr>
              <w:t>eku</w:t>
            </w:r>
            <w:r w:rsidRPr="00B56583">
              <w:rPr>
                <w:b/>
                <w:sz w:val="22"/>
                <w:szCs w:val="22"/>
              </w:rPr>
              <w:t xml:space="preserve"> 5, rozhodným dňom pre počítanie lehoty podľa ods</w:t>
            </w:r>
            <w:r w:rsidR="00306BDC">
              <w:rPr>
                <w:b/>
                <w:sz w:val="22"/>
                <w:szCs w:val="22"/>
              </w:rPr>
              <w:t>eku</w:t>
            </w:r>
            <w:r w:rsidRPr="00B56583">
              <w:rPr>
                <w:b/>
                <w:sz w:val="22"/>
                <w:szCs w:val="22"/>
              </w:rPr>
              <w:t xml:space="preserve"> 5 je deň, ktorý nastane </w:t>
            </w:r>
            <w:r w:rsidR="00306BDC">
              <w:rPr>
                <w:b/>
                <w:sz w:val="22"/>
                <w:szCs w:val="22"/>
              </w:rPr>
              <w:t>naj</w:t>
            </w:r>
            <w:r w:rsidRPr="00B56583">
              <w:rPr>
                <w:b/>
                <w:sz w:val="22"/>
                <w:szCs w:val="22"/>
              </w:rPr>
              <w:t>skôr.</w:t>
            </w:r>
          </w:p>
          <w:p w:rsidR="00B56583" w:rsidRDefault="00B56583" w:rsidP="00B56583">
            <w:pPr>
              <w:autoSpaceDE/>
              <w:autoSpaceDN/>
              <w:contextualSpacing/>
              <w:jc w:val="both"/>
              <w:rPr>
                <w:b/>
                <w:sz w:val="22"/>
                <w:szCs w:val="22"/>
              </w:rPr>
            </w:pPr>
          </w:p>
          <w:p w:rsidR="00A00BFC" w:rsidRDefault="00A00BFC" w:rsidP="00A00BFC">
            <w:pPr>
              <w:autoSpaceDE/>
              <w:autoSpaceDN/>
              <w:contextualSpacing/>
              <w:jc w:val="both"/>
              <w:rPr>
                <w:b/>
                <w:sz w:val="22"/>
                <w:szCs w:val="22"/>
              </w:rPr>
            </w:pPr>
          </w:p>
          <w:p w:rsidR="001730C1" w:rsidRDefault="001730C1" w:rsidP="00A00BFC">
            <w:pPr>
              <w:autoSpaceDE/>
              <w:autoSpaceDN/>
              <w:contextualSpacing/>
              <w:jc w:val="both"/>
              <w:rPr>
                <w:b/>
                <w:sz w:val="22"/>
                <w:szCs w:val="22"/>
              </w:rPr>
            </w:pPr>
          </w:p>
          <w:p w:rsidR="00AA7BD1" w:rsidRPr="00AA7BD1" w:rsidRDefault="00AA7BD1" w:rsidP="00AA7BD1">
            <w:pPr>
              <w:autoSpaceDE/>
              <w:autoSpaceDN/>
              <w:contextualSpacing/>
              <w:jc w:val="both"/>
              <w:rPr>
                <w:b/>
                <w:bCs/>
                <w:sz w:val="22"/>
                <w:szCs w:val="22"/>
              </w:rPr>
            </w:pPr>
            <w:r w:rsidRPr="00AA7BD1">
              <w:rPr>
                <w:b/>
                <w:bCs/>
                <w:sz w:val="22"/>
                <w:szCs w:val="22"/>
              </w:rPr>
              <w:t xml:space="preserve">(5) Používateľ, ktorý je povinnou osobou, je povinný podať informácie o oznamovanom opatrení príslušnému orgánu Slovenskej republiky, ak </w:t>
            </w:r>
          </w:p>
          <w:p w:rsidR="00AA7BD1" w:rsidRPr="00AA7BD1" w:rsidRDefault="00AA7BD1" w:rsidP="00AA7BD1">
            <w:pPr>
              <w:autoSpaceDE/>
              <w:autoSpaceDN/>
              <w:contextualSpacing/>
              <w:jc w:val="both"/>
              <w:rPr>
                <w:b/>
                <w:bCs/>
                <w:sz w:val="22"/>
                <w:szCs w:val="22"/>
              </w:rPr>
            </w:pPr>
            <w:r w:rsidRPr="00AA7BD1">
              <w:rPr>
                <w:b/>
                <w:bCs/>
                <w:sz w:val="22"/>
                <w:szCs w:val="22"/>
              </w:rPr>
              <w:t>a) je rezidentom na daňové účely v Slovenskej republike,</w:t>
            </w:r>
          </w:p>
          <w:p w:rsidR="00AA7BD1" w:rsidRPr="00AA7BD1" w:rsidRDefault="00AA7BD1" w:rsidP="00AA7BD1">
            <w:pPr>
              <w:autoSpaceDE/>
              <w:autoSpaceDN/>
              <w:contextualSpacing/>
              <w:jc w:val="both"/>
              <w:rPr>
                <w:b/>
                <w:bCs/>
                <w:sz w:val="22"/>
                <w:szCs w:val="22"/>
              </w:rPr>
            </w:pPr>
            <w:r w:rsidRPr="00AA7BD1">
              <w:rPr>
                <w:b/>
                <w:bCs/>
                <w:sz w:val="22"/>
                <w:szCs w:val="22"/>
              </w:rPr>
              <w:t>b) má v Slovenskej republike stálu prevádzkareň, ktorá má z oznamovaného opatrenia výhody, a nie je rezidentom na daňové účely v Slovenskej republike a ani v inom členskom štáte,</w:t>
            </w:r>
          </w:p>
          <w:p w:rsidR="00AA7BD1" w:rsidRPr="00AA7BD1" w:rsidRDefault="00AA7BD1" w:rsidP="00AA7BD1">
            <w:pPr>
              <w:autoSpaceDE/>
              <w:autoSpaceDN/>
              <w:contextualSpacing/>
              <w:jc w:val="both"/>
              <w:rPr>
                <w:b/>
                <w:bCs/>
                <w:sz w:val="22"/>
                <w:szCs w:val="22"/>
              </w:rPr>
            </w:pPr>
            <w:r w:rsidRPr="00AA7BD1">
              <w:rPr>
                <w:b/>
                <w:bCs/>
                <w:sz w:val="22"/>
                <w:szCs w:val="22"/>
              </w:rPr>
              <w:t>c) má príjem zo zdrojov na území Slovenskej republiky a nie je rezidentom na daňové účely v Slovenskej republike a ani v inom členskom štáte, nemá v Slovenskej republike stálu prevádzkareň, ktorá má z oznamovaného opatrenia výhody a ani v inom členskom štáte, alebo</w:t>
            </w:r>
          </w:p>
          <w:p w:rsidR="001730C1" w:rsidRDefault="00AA7BD1" w:rsidP="00A00BFC">
            <w:pPr>
              <w:autoSpaceDE/>
              <w:autoSpaceDN/>
              <w:contextualSpacing/>
              <w:jc w:val="both"/>
              <w:rPr>
                <w:b/>
                <w:sz w:val="22"/>
                <w:szCs w:val="22"/>
              </w:rPr>
            </w:pPr>
            <w:r w:rsidRPr="00AA7BD1">
              <w:rPr>
                <w:b/>
                <w:bCs/>
                <w:sz w:val="22"/>
                <w:szCs w:val="22"/>
              </w:rPr>
              <w:t xml:space="preserve">d) vykonáva činnosť v Slovenskej republike a nie je rezidentom na daňové účely v Slovenskej republike a ani v inom členskom štáte, nemá v Slovenskej republike stálu prevádzkareň, ktorá má z oznamovaného opatrenia výhody a ani v inom členskom štáte, nemá príjem zo zdrojov na území Slovenskej republiky ani zo zdrojov na </w:t>
            </w:r>
            <w:r w:rsidRPr="00AA7BD1">
              <w:rPr>
                <w:b/>
                <w:bCs/>
                <w:sz w:val="22"/>
                <w:szCs w:val="22"/>
              </w:rPr>
              <w:lastRenderedPageBreak/>
              <w:t>území iného členského štátu.</w:t>
            </w:r>
          </w:p>
          <w:p w:rsidR="00B56583" w:rsidRDefault="00B56583" w:rsidP="00A00BFC">
            <w:pPr>
              <w:autoSpaceDE/>
              <w:autoSpaceDN/>
              <w:contextualSpacing/>
              <w:jc w:val="both"/>
              <w:rPr>
                <w:b/>
                <w:sz w:val="22"/>
                <w:szCs w:val="22"/>
              </w:rPr>
            </w:pPr>
          </w:p>
          <w:p w:rsidR="00AA7BD1" w:rsidRDefault="00AA7BD1" w:rsidP="00A00BFC">
            <w:pPr>
              <w:autoSpaceDE/>
              <w:autoSpaceDN/>
              <w:contextualSpacing/>
              <w:jc w:val="both"/>
              <w:rPr>
                <w:b/>
                <w:sz w:val="22"/>
                <w:szCs w:val="22"/>
              </w:rPr>
            </w:pPr>
          </w:p>
          <w:p w:rsidR="00AD1B6D" w:rsidRDefault="009A16FB" w:rsidP="00A00BFC">
            <w:pPr>
              <w:autoSpaceDE/>
              <w:autoSpaceDN/>
              <w:contextualSpacing/>
              <w:jc w:val="both"/>
              <w:rPr>
                <w:b/>
                <w:sz w:val="22"/>
                <w:szCs w:val="22"/>
              </w:rPr>
            </w:pPr>
            <w:r>
              <w:rPr>
                <w:b/>
                <w:sz w:val="22"/>
                <w:szCs w:val="22"/>
              </w:rPr>
              <w:t xml:space="preserve">(7) </w:t>
            </w:r>
            <w:r w:rsidR="001502D9" w:rsidRPr="001502D9">
              <w:rPr>
                <w:b/>
                <w:sz w:val="22"/>
                <w:szCs w:val="22"/>
              </w:rPr>
              <w:t>Používateľ podľa odsekov 5 a 6 nie je povinný podať informácie o oznamovanom opatrení príslušnému orgánu Slovenskej republiky, ak v lehote podľa § 8e ods. 1 elektronicky predloží vyhlásenie  potvrdzujúce, že tie isté informácie o oznamovanom opatrení v rozsahu podľa § 8f už boli podané používateľom podľa odseku 5 príslušnému orgánu v inom členskom štáte alebo iným používateľom, ak ide o používateľa podľa odseku 6</w:t>
            </w:r>
          </w:p>
          <w:p w:rsidR="00AD1B6D" w:rsidRDefault="00AD1B6D" w:rsidP="00A00BFC">
            <w:pPr>
              <w:autoSpaceDE/>
              <w:autoSpaceDN/>
              <w:contextualSpacing/>
              <w:jc w:val="both"/>
              <w:rPr>
                <w:b/>
                <w:sz w:val="22"/>
                <w:szCs w:val="22"/>
              </w:rPr>
            </w:pPr>
          </w:p>
          <w:p w:rsidR="00AD1B6D" w:rsidRDefault="00AD1B6D" w:rsidP="00A00BFC">
            <w:pPr>
              <w:autoSpaceDE/>
              <w:autoSpaceDN/>
              <w:contextualSpacing/>
              <w:jc w:val="both"/>
              <w:rPr>
                <w:b/>
                <w:sz w:val="22"/>
                <w:szCs w:val="22"/>
              </w:rPr>
            </w:pPr>
          </w:p>
          <w:p w:rsidR="00AD1B6D" w:rsidRDefault="009A16FB" w:rsidP="00A00BFC">
            <w:pPr>
              <w:autoSpaceDE/>
              <w:autoSpaceDN/>
              <w:contextualSpacing/>
              <w:jc w:val="both"/>
              <w:rPr>
                <w:b/>
                <w:sz w:val="22"/>
                <w:szCs w:val="22"/>
              </w:rPr>
            </w:pPr>
            <w:r>
              <w:rPr>
                <w:b/>
                <w:sz w:val="22"/>
                <w:szCs w:val="22"/>
              </w:rPr>
              <w:t>(3</w:t>
            </w:r>
            <w:r w:rsidR="00B56583" w:rsidRPr="00B56583">
              <w:rPr>
                <w:b/>
                <w:sz w:val="22"/>
                <w:szCs w:val="22"/>
              </w:rPr>
              <w:t>) Ak je do toho istého oznamovaného opatrenia zapojených viac sprostredkovateľov, ktorí sú povinnými osobami, všetci sprostredkovatelia sú povinní podať príslušnému orgánu Slovenskej republiky informácie o oznamovanom opatrení v rozsahu podľa § 8f.</w:t>
            </w:r>
          </w:p>
          <w:p w:rsidR="0021488A" w:rsidRDefault="0021488A" w:rsidP="00A00BFC">
            <w:pPr>
              <w:autoSpaceDE/>
              <w:autoSpaceDN/>
              <w:contextualSpacing/>
              <w:jc w:val="both"/>
              <w:rPr>
                <w:b/>
                <w:sz w:val="22"/>
                <w:szCs w:val="22"/>
              </w:rPr>
            </w:pPr>
          </w:p>
          <w:p w:rsidR="00AD1B6D" w:rsidRDefault="00AD1B6D" w:rsidP="00A00BFC">
            <w:pPr>
              <w:autoSpaceDE/>
              <w:autoSpaceDN/>
              <w:contextualSpacing/>
              <w:jc w:val="both"/>
              <w:rPr>
                <w:b/>
                <w:sz w:val="22"/>
                <w:szCs w:val="22"/>
              </w:rPr>
            </w:pPr>
          </w:p>
          <w:p w:rsidR="00D27EAA" w:rsidRDefault="00D27EAA" w:rsidP="00A00BFC">
            <w:pPr>
              <w:autoSpaceDE/>
              <w:autoSpaceDN/>
              <w:contextualSpacing/>
              <w:jc w:val="both"/>
              <w:rPr>
                <w:b/>
                <w:sz w:val="22"/>
                <w:szCs w:val="22"/>
              </w:rPr>
            </w:pPr>
          </w:p>
          <w:p w:rsidR="00B56583" w:rsidRDefault="009A16FB" w:rsidP="00A00BFC">
            <w:pPr>
              <w:autoSpaceDE/>
              <w:autoSpaceDN/>
              <w:contextualSpacing/>
              <w:jc w:val="both"/>
              <w:rPr>
                <w:b/>
                <w:sz w:val="22"/>
                <w:szCs w:val="22"/>
              </w:rPr>
            </w:pPr>
            <w:r>
              <w:rPr>
                <w:b/>
                <w:sz w:val="22"/>
                <w:szCs w:val="22"/>
              </w:rPr>
              <w:t>(4</w:t>
            </w:r>
            <w:r w:rsidR="00B56583" w:rsidRPr="00B56583">
              <w:rPr>
                <w:b/>
                <w:sz w:val="22"/>
                <w:szCs w:val="22"/>
              </w:rPr>
              <w:t xml:space="preserve">) </w:t>
            </w:r>
            <w:r w:rsidR="001502D9" w:rsidRPr="001502D9">
              <w:rPr>
                <w:b/>
                <w:sz w:val="22"/>
                <w:szCs w:val="22"/>
              </w:rPr>
              <w:t>Sprostredkovateľ podľa odsekov 2 a 3 nie je povinný podať informácie o oznamovanom opatrení príslušnému orgánu Slovenskej republiky, ak v lehote podľa § 8e ods. 1 elektronicky predloží vyhlásenie potvrdzujúce, že tie isté informácie o oznamovanom opatrení v rozsahu podľa § 8f už boli podané sprostredkovateľom podľa odseku 2 príslušnému orgánu v inom členskom štáte alebo iným sprostredkovateľom, ak ide o sprostredkovateľa podľa odseku 3</w:t>
            </w:r>
          </w:p>
          <w:p w:rsidR="00D27EAA" w:rsidRDefault="00D27EAA" w:rsidP="00A00BFC">
            <w:pPr>
              <w:autoSpaceDE/>
              <w:autoSpaceDN/>
              <w:contextualSpacing/>
              <w:jc w:val="both"/>
              <w:rPr>
                <w:b/>
                <w:sz w:val="22"/>
                <w:szCs w:val="22"/>
              </w:rPr>
            </w:pPr>
          </w:p>
          <w:p w:rsidR="00AD1B6D" w:rsidRDefault="00AD1B6D" w:rsidP="00A00BFC">
            <w:pPr>
              <w:autoSpaceDE/>
              <w:autoSpaceDN/>
              <w:contextualSpacing/>
              <w:jc w:val="both"/>
              <w:rPr>
                <w:b/>
                <w:sz w:val="22"/>
                <w:szCs w:val="22"/>
              </w:rPr>
            </w:pPr>
          </w:p>
          <w:p w:rsidR="0021488A" w:rsidRPr="0021488A" w:rsidRDefault="0021488A" w:rsidP="0021488A">
            <w:pPr>
              <w:autoSpaceDE/>
              <w:autoSpaceDN/>
              <w:contextualSpacing/>
              <w:jc w:val="both"/>
              <w:rPr>
                <w:b/>
                <w:bCs/>
                <w:sz w:val="22"/>
                <w:szCs w:val="22"/>
              </w:rPr>
            </w:pPr>
            <w:r w:rsidRPr="0021488A">
              <w:rPr>
                <w:b/>
                <w:bCs/>
                <w:sz w:val="22"/>
                <w:szCs w:val="22"/>
              </w:rPr>
              <w:t xml:space="preserve">(6) Ak viac používateľov, ktorí sú povinnými </w:t>
            </w:r>
            <w:r w:rsidRPr="0021488A">
              <w:rPr>
                <w:b/>
                <w:bCs/>
                <w:sz w:val="22"/>
                <w:szCs w:val="22"/>
              </w:rPr>
              <w:lastRenderedPageBreak/>
              <w:t>osobami, je povinných podať informácie o</w:t>
            </w:r>
            <w:r w:rsidR="005644CB">
              <w:rPr>
                <w:b/>
                <w:bCs/>
                <w:sz w:val="22"/>
                <w:szCs w:val="22"/>
              </w:rPr>
              <w:t> tom istom</w:t>
            </w:r>
            <w:r w:rsidRPr="0021488A">
              <w:rPr>
                <w:b/>
                <w:bCs/>
                <w:sz w:val="22"/>
                <w:szCs w:val="22"/>
              </w:rPr>
              <w:t xml:space="preserve"> oznamovanom opatrení, informácie podá príslušnému orgánu Slovenskej republiky ten používateľ, ktorý</w:t>
            </w:r>
          </w:p>
          <w:p w:rsidR="0021488A" w:rsidRPr="0021488A" w:rsidRDefault="0021488A" w:rsidP="0021488A">
            <w:pPr>
              <w:autoSpaceDE/>
              <w:autoSpaceDN/>
              <w:contextualSpacing/>
              <w:jc w:val="both"/>
              <w:rPr>
                <w:b/>
                <w:bCs/>
                <w:sz w:val="22"/>
                <w:szCs w:val="22"/>
              </w:rPr>
            </w:pPr>
            <w:r w:rsidRPr="0021488A">
              <w:rPr>
                <w:b/>
                <w:bCs/>
                <w:sz w:val="22"/>
                <w:szCs w:val="22"/>
              </w:rPr>
              <w:t>a) so sprostredkovateľom dohodol oznamované opatrenie, alebo</w:t>
            </w:r>
          </w:p>
          <w:p w:rsidR="0021488A" w:rsidRPr="0021488A" w:rsidRDefault="0021488A" w:rsidP="0021488A">
            <w:pPr>
              <w:autoSpaceDE/>
              <w:autoSpaceDN/>
              <w:contextualSpacing/>
              <w:jc w:val="both"/>
              <w:rPr>
                <w:b/>
                <w:bCs/>
                <w:sz w:val="22"/>
                <w:szCs w:val="22"/>
              </w:rPr>
            </w:pPr>
            <w:r w:rsidRPr="0021488A">
              <w:rPr>
                <w:b/>
                <w:bCs/>
                <w:sz w:val="22"/>
                <w:szCs w:val="22"/>
              </w:rPr>
              <w:t>b) riadi zavedenie oznamovaného opatrenia, ak neexistuje používateľ, ktorý so sprostredkovateľom dohodol oznamované opatrenie.</w:t>
            </w:r>
          </w:p>
          <w:p w:rsidR="00B56583" w:rsidRDefault="00B56583" w:rsidP="00B56583">
            <w:pPr>
              <w:autoSpaceDE/>
              <w:autoSpaceDN/>
              <w:contextualSpacing/>
              <w:jc w:val="both"/>
              <w:rPr>
                <w:b/>
                <w:sz w:val="22"/>
                <w:szCs w:val="22"/>
              </w:rPr>
            </w:pPr>
          </w:p>
          <w:p w:rsidR="00AD1B6D" w:rsidRDefault="00AD1B6D" w:rsidP="00AD1B6D">
            <w:pPr>
              <w:autoSpaceDE/>
              <w:autoSpaceDN/>
              <w:contextualSpacing/>
              <w:jc w:val="both"/>
              <w:rPr>
                <w:b/>
                <w:sz w:val="22"/>
                <w:szCs w:val="22"/>
              </w:rPr>
            </w:pPr>
          </w:p>
          <w:p w:rsidR="00AD1B6D" w:rsidRDefault="009A16FB" w:rsidP="00AD1B6D">
            <w:pPr>
              <w:autoSpaceDE/>
              <w:autoSpaceDN/>
              <w:contextualSpacing/>
              <w:jc w:val="both"/>
              <w:rPr>
                <w:b/>
                <w:sz w:val="22"/>
                <w:szCs w:val="22"/>
              </w:rPr>
            </w:pPr>
            <w:r>
              <w:rPr>
                <w:b/>
                <w:sz w:val="22"/>
                <w:szCs w:val="22"/>
              </w:rPr>
              <w:t xml:space="preserve">(7) </w:t>
            </w:r>
            <w:r w:rsidR="001502D9" w:rsidRPr="001502D9">
              <w:rPr>
                <w:b/>
                <w:sz w:val="22"/>
                <w:szCs w:val="22"/>
              </w:rPr>
              <w:t xml:space="preserve">Používateľ podľa odsekov 5 a 6 nie je povinný podať informácie o oznamovanom opatrení príslušnému orgánu Slovenskej republiky, ak v lehote podľa § 8e ods. 1 elektronicky predloží vyhlásenie  potvrdzujúce, že tie isté informácie o oznamovanom opatrení v rozsahu podľa § 8f už boli podané používateľom podľa odseku 5 príslušnému orgánu v inom členskom štáte alebo iným používateľom, ak ide o používateľa podľa odseku 6. </w:t>
            </w:r>
          </w:p>
          <w:p w:rsidR="00AD1B6D" w:rsidRDefault="00AD1B6D" w:rsidP="00AD1B6D">
            <w:pPr>
              <w:autoSpaceDE/>
              <w:autoSpaceDN/>
              <w:contextualSpacing/>
              <w:jc w:val="both"/>
              <w:rPr>
                <w:b/>
                <w:sz w:val="22"/>
                <w:szCs w:val="22"/>
              </w:rPr>
            </w:pPr>
          </w:p>
          <w:p w:rsidR="00AD1B6D" w:rsidRDefault="00AD1B6D" w:rsidP="00AD1B6D">
            <w:pPr>
              <w:autoSpaceDE/>
              <w:autoSpaceDN/>
              <w:contextualSpacing/>
              <w:jc w:val="both"/>
              <w:rPr>
                <w:b/>
                <w:sz w:val="22"/>
                <w:szCs w:val="22"/>
              </w:rPr>
            </w:pPr>
          </w:p>
          <w:p w:rsidR="00AD1B6D" w:rsidRDefault="00AD1B6D" w:rsidP="00AD1B6D">
            <w:pPr>
              <w:autoSpaceDE/>
              <w:autoSpaceDN/>
              <w:contextualSpacing/>
              <w:jc w:val="both"/>
              <w:rPr>
                <w:b/>
                <w:sz w:val="22"/>
                <w:szCs w:val="22"/>
              </w:rPr>
            </w:pPr>
          </w:p>
          <w:p w:rsidR="00B56583" w:rsidRDefault="00B56583" w:rsidP="00AD1B6D">
            <w:pPr>
              <w:autoSpaceDE/>
              <w:autoSpaceDN/>
              <w:contextualSpacing/>
              <w:jc w:val="both"/>
              <w:rPr>
                <w:b/>
                <w:sz w:val="22"/>
                <w:szCs w:val="22"/>
              </w:rPr>
            </w:pPr>
          </w:p>
          <w:p w:rsidR="00B56583" w:rsidRDefault="00B56583" w:rsidP="00AD1B6D">
            <w:pPr>
              <w:autoSpaceDE/>
              <w:autoSpaceDN/>
              <w:contextualSpacing/>
              <w:jc w:val="both"/>
              <w:rPr>
                <w:b/>
                <w:sz w:val="22"/>
                <w:szCs w:val="22"/>
              </w:rPr>
            </w:pPr>
          </w:p>
          <w:p w:rsidR="00B56583" w:rsidRDefault="00B56583" w:rsidP="00AD1B6D">
            <w:pPr>
              <w:autoSpaceDE/>
              <w:autoSpaceDN/>
              <w:contextualSpacing/>
              <w:jc w:val="both"/>
              <w:rPr>
                <w:b/>
                <w:sz w:val="22"/>
                <w:szCs w:val="22"/>
              </w:rPr>
            </w:pPr>
          </w:p>
          <w:p w:rsidR="00B56583" w:rsidRDefault="00B56583" w:rsidP="00AD1B6D">
            <w:pPr>
              <w:autoSpaceDE/>
              <w:autoSpaceDN/>
              <w:contextualSpacing/>
              <w:jc w:val="both"/>
              <w:rPr>
                <w:b/>
                <w:sz w:val="22"/>
                <w:szCs w:val="22"/>
              </w:rPr>
            </w:pPr>
          </w:p>
          <w:p w:rsidR="00B56583" w:rsidRDefault="00B56583" w:rsidP="00AD1B6D">
            <w:pPr>
              <w:autoSpaceDE/>
              <w:autoSpaceDN/>
              <w:contextualSpacing/>
              <w:jc w:val="both"/>
              <w:rPr>
                <w:b/>
                <w:sz w:val="22"/>
                <w:szCs w:val="22"/>
              </w:rPr>
            </w:pPr>
          </w:p>
          <w:p w:rsidR="00B56583" w:rsidRDefault="00B56583" w:rsidP="00AD1B6D">
            <w:pPr>
              <w:autoSpaceDE/>
              <w:autoSpaceDN/>
              <w:contextualSpacing/>
              <w:jc w:val="both"/>
              <w:rPr>
                <w:b/>
                <w:sz w:val="22"/>
                <w:szCs w:val="22"/>
              </w:rPr>
            </w:pPr>
          </w:p>
          <w:p w:rsidR="001502D9" w:rsidRDefault="001502D9" w:rsidP="00AD1B6D">
            <w:pPr>
              <w:autoSpaceDE/>
              <w:autoSpaceDN/>
              <w:contextualSpacing/>
              <w:jc w:val="both"/>
              <w:rPr>
                <w:b/>
                <w:sz w:val="22"/>
                <w:szCs w:val="22"/>
              </w:rPr>
            </w:pPr>
          </w:p>
          <w:p w:rsidR="001502D9" w:rsidRDefault="001502D9" w:rsidP="00AD1B6D">
            <w:pPr>
              <w:autoSpaceDE/>
              <w:autoSpaceDN/>
              <w:contextualSpacing/>
              <w:jc w:val="both"/>
              <w:rPr>
                <w:b/>
                <w:sz w:val="22"/>
                <w:szCs w:val="22"/>
              </w:rPr>
            </w:pPr>
          </w:p>
          <w:p w:rsidR="005644CB" w:rsidRDefault="005644CB" w:rsidP="00AD1B6D">
            <w:pPr>
              <w:autoSpaceDE/>
              <w:autoSpaceDN/>
              <w:contextualSpacing/>
              <w:jc w:val="both"/>
              <w:rPr>
                <w:b/>
                <w:sz w:val="22"/>
                <w:szCs w:val="22"/>
              </w:rPr>
            </w:pPr>
          </w:p>
          <w:p w:rsidR="00AD1B6D" w:rsidRDefault="00B56583" w:rsidP="00AD1B6D">
            <w:pPr>
              <w:autoSpaceDE/>
              <w:autoSpaceDN/>
              <w:contextualSpacing/>
              <w:jc w:val="both"/>
              <w:rPr>
                <w:b/>
                <w:sz w:val="22"/>
                <w:szCs w:val="22"/>
              </w:rPr>
            </w:pPr>
            <w:r w:rsidRPr="00B56583">
              <w:rPr>
                <w:b/>
                <w:sz w:val="22"/>
                <w:szCs w:val="22"/>
              </w:rPr>
              <w:t xml:space="preserve">(2) Povinné osoby sú povinné podať príslušnému orgánu Slovenskej republiky informácie o oznamovaných opatreniach, pri ktorých sa prvý </w:t>
            </w:r>
            <w:r w:rsidR="00306BDC">
              <w:rPr>
                <w:b/>
                <w:sz w:val="22"/>
                <w:szCs w:val="22"/>
              </w:rPr>
              <w:t>úkon</w:t>
            </w:r>
            <w:r w:rsidR="00306BDC" w:rsidRPr="00B56583">
              <w:rPr>
                <w:b/>
                <w:sz w:val="22"/>
                <w:szCs w:val="22"/>
              </w:rPr>
              <w:t xml:space="preserve"> </w:t>
            </w:r>
            <w:r w:rsidRPr="00B56583">
              <w:rPr>
                <w:b/>
                <w:sz w:val="22"/>
                <w:szCs w:val="22"/>
              </w:rPr>
              <w:t xml:space="preserve">pri zavedení vykonal od 25. júna 2018 do </w:t>
            </w:r>
            <w:r w:rsidR="00306BDC">
              <w:rPr>
                <w:b/>
                <w:sz w:val="22"/>
                <w:szCs w:val="22"/>
              </w:rPr>
              <w:t>30. júna</w:t>
            </w:r>
            <w:r w:rsidRPr="00B56583">
              <w:rPr>
                <w:b/>
                <w:sz w:val="22"/>
                <w:szCs w:val="22"/>
              </w:rPr>
              <w:t xml:space="preserve"> 2020, do 31. augusta 2020.</w:t>
            </w:r>
          </w:p>
          <w:p w:rsidR="00AD1B6D" w:rsidRDefault="00AD1B6D" w:rsidP="00AD1B6D">
            <w:pPr>
              <w:autoSpaceDE/>
              <w:autoSpaceDN/>
              <w:contextualSpacing/>
              <w:jc w:val="both"/>
              <w:rPr>
                <w:b/>
                <w:sz w:val="22"/>
                <w:szCs w:val="22"/>
              </w:rPr>
            </w:pPr>
          </w:p>
          <w:p w:rsidR="00AD1B6D" w:rsidRDefault="00AD1B6D" w:rsidP="00AD1B6D">
            <w:pPr>
              <w:autoSpaceDE/>
              <w:autoSpaceDN/>
              <w:contextualSpacing/>
              <w:jc w:val="both"/>
              <w:rPr>
                <w:b/>
                <w:sz w:val="22"/>
                <w:szCs w:val="22"/>
              </w:rPr>
            </w:pPr>
          </w:p>
          <w:p w:rsidR="00B56583" w:rsidRDefault="00B56583" w:rsidP="00AD1B6D">
            <w:pPr>
              <w:autoSpaceDE/>
              <w:autoSpaceDN/>
              <w:contextualSpacing/>
              <w:jc w:val="both"/>
              <w:rPr>
                <w:b/>
                <w:sz w:val="22"/>
                <w:szCs w:val="22"/>
              </w:rPr>
            </w:pPr>
          </w:p>
          <w:p w:rsidR="00B56583" w:rsidRDefault="00B56583" w:rsidP="00AD1B6D">
            <w:pPr>
              <w:autoSpaceDE/>
              <w:autoSpaceDN/>
              <w:contextualSpacing/>
              <w:jc w:val="both"/>
              <w:rPr>
                <w:b/>
                <w:sz w:val="22"/>
                <w:szCs w:val="22"/>
              </w:rPr>
            </w:pPr>
          </w:p>
          <w:p w:rsidR="005644CB" w:rsidRDefault="005644CB" w:rsidP="00AD1B6D">
            <w:pPr>
              <w:autoSpaceDE/>
              <w:autoSpaceDN/>
              <w:contextualSpacing/>
              <w:jc w:val="both"/>
              <w:rPr>
                <w:b/>
                <w:sz w:val="22"/>
                <w:szCs w:val="22"/>
              </w:rPr>
            </w:pPr>
          </w:p>
          <w:p w:rsidR="00AD1B6D" w:rsidRDefault="009402CF" w:rsidP="00AD1B6D">
            <w:pPr>
              <w:autoSpaceDE/>
              <w:autoSpaceDN/>
              <w:contextualSpacing/>
              <w:jc w:val="both"/>
              <w:rPr>
                <w:b/>
                <w:sz w:val="22"/>
                <w:szCs w:val="22"/>
              </w:rPr>
            </w:pPr>
            <w:r w:rsidRPr="009402CF">
              <w:rPr>
                <w:b/>
                <w:sz w:val="22"/>
                <w:szCs w:val="22"/>
              </w:rPr>
              <w:t>(2) Príslušný orgán Slovenskej republiky, ktorému boli podané informácie</w:t>
            </w:r>
            <w:r w:rsidR="005644CB">
              <w:rPr>
                <w:b/>
                <w:sz w:val="22"/>
                <w:szCs w:val="22"/>
              </w:rPr>
              <w:t xml:space="preserve"> v rozsahu</w:t>
            </w:r>
            <w:r w:rsidRPr="009402CF">
              <w:rPr>
                <w:b/>
                <w:sz w:val="22"/>
                <w:szCs w:val="22"/>
              </w:rPr>
              <w:t xml:space="preserve"> podľa § 8f, oznámi tieto informácie prostriedkami automatickej výmeny informácií príslušným orgánom ostatných členských štátov do 30 dní </w:t>
            </w:r>
            <w:r w:rsidR="005644CB">
              <w:rPr>
                <w:b/>
                <w:sz w:val="22"/>
                <w:szCs w:val="22"/>
              </w:rPr>
              <w:t>od posledného dňa kalendárneho</w:t>
            </w:r>
            <w:r w:rsidRPr="009402CF">
              <w:rPr>
                <w:b/>
                <w:sz w:val="22"/>
                <w:szCs w:val="22"/>
              </w:rPr>
              <w:t xml:space="preserve"> štvrťroka, v ktorom boli informácie</w:t>
            </w:r>
            <w:r w:rsidR="005644CB">
              <w:rPr>
                <w:b/>
                <w:sz w:val="22"/>
                <w:szCs w:val="22"/>
              </w:rPr>
              <w:t xml:space="preserve"> v rozsahu</w:t>
            </w:r>
            <w:r w:rsidRPr="009402CF">
              <w:rPr>
                <w:b/>
                <w:sz w:val="22"/>
                <w:szCs w:val="22"/>
              </w:rPr>
              <w:t xml:space="preserve"> podľa § 8f podané povinnou osobou príslušnému orgánu</w:t>
            </w:r>
            <w:r w:rsidR="00306BDC">
              <w:rPr>
                <w:b/>
                <w:sz w:val="22"/>
                <w:szCs w:val="22"/>
              </w:rPr>
              <w:t xml:space="preserve"> Slovenskej republiky.</w:t>
            </w:r>
          </w:p>
          <w:p w:rsidR="009402CF" w:rsidRDefault="009402CF" w:rsidP="00AD1B6D">
            <w:pPr>
              <w:autoSpaceDE/>
              <w:autoSpaceDN/>
              <w:contextualSpacing/>
              <w:jc w:val="both"/>
              <w:rPr>
                <w:b/>
                <w:sz w:val="22"/>
                <w:szCs w:val="22"/>
              </w:rPr>
            </w:pPr>
          </w:p>
          <w:p w:rsidR="00AD1B6D" w:rsidRDefault="00AD1B6D" w:rsidP="00AD1B6D">
            <w:pPr>
              <w:autoSpaceDE/>
              <w:autoSpaceDN/>
              <w:contextualSpacing/>
              <w:jc w:val="both"/>
              <w:rPr>
                <w:b/>
                <w:sz w:val="22"/>
                <w:szCs w:val="22"/>
              </w:rPr>
            </w:pPr>
          </w:p>
          <w:p w:rsidR="00100982" w:rsidRDefault="00100982" w:rsidP="00AD1B6D">
            <w:pPr>
              <w:autoSpaceDE/>
              <w:autoSpaceDN/>
              <w:contextualSpacing/>
              <w:jc w:val="both"/>
              <w:rPr>
                <w:b/>
                <w:sz w:val="22"/>
                <w:szCs w:val="22"/>
              </w:rPr>
            </w:pPr>
          </w:p>
          <w:p w:rsidR="009402CF" w:rsidRPr="009402CF" w:rsidRDefault="009402CF" w:rsidP="009402CF">
            <w:pPr>
              <w:autoSpaceDE/>
              <w:autoSpaceDN/>
              <w:contextualSpacing/>
              <w:jc w:val="both"/>
              <w:rPr>
                <w:b/>
                <w:sz w:val="22"/>
                <w:szCs w:val="22"/>
              </w:rPr>
            </w:pPr>
            <w:r w:rsidRPr="009402CF">
              <w:rPr>
                <w:b/>
                <w:sz w:val="22"/>
                <w:szCs w:val="22"/>
              </w:rPr>
              <w:t xml:space="preserve">Informácie, ktoré povinná osoba podáva príslušnému orgánu Slovenskej republiky, sú </w:t>
            </w:r>
          </w:p>
          <w:p w:rsidR="00CE09B5" w:rsidRPr="00CE09B5" w:rsidRDefault="00CE09B5" w:rsidP="00CE09B5">
            <w:pPr>
              <w:autoSpaceDE/>
              <w:autoSpaceDN/>
              <w:contextualSpacing/>
              <w:jc w:val="both"/>
              <w:rPr>
                <w:b/>
                <w:bCs/>
                <w:sz w:val="22"/>
                <w:szCs w:val="22"/>
              </w:rPr>
            </w:pPr>
            <w:r w:rsidRPr="00CE09B5">
              <w:rPr>
                <w:b/>
                <w:bCs/>
                <w:sz w:val="22"/>
                <w:szCs w:val="22"/>
              </w:rPr>
              <w:t>a) identifikačné údaje sprostredkovateľ</w:t>
            </w:r>
            <w:r w:rsidR="005644CB">
              <w:rPr>
                <w:b/>
                <w:bCs/>
                <w:sz w:val="22"/>
                <w:szCs w:val="22"/>
              </w:rPr>
              <w:t>a</w:t>
            </w:r>
            <w:r w:rsidRPr="00CE09B5">
              <w:rPr>
                <w:b/>
                <w:bCs/>
                <w:sz w:val="22"/>
                <w:szCs w:val="22"/>
              </w:rPr>
              <w:t xml:space="preserve"> a používateľ</w:t>
            </w:r>
            <w:r w:rsidR="005644CB">
              <w:rPr>
                <w:b/>
                <w:bCs/>
                <w:sz w:val="22"/>
                <w:szCs w:val="22"/>
              </w:rPr>
              <w:t>a</w:t>
            </w:r>
            <w:r w:rsidRPr="00CE09B5">
              <w:rPr>
                <w:b/>
                <w:bCs/>
                <w:sz w:val="22"/>
                <w:szCs w:val="22"/>
              </w:rPr>
              <w:t>, a to najmenej v rozsahu názov alebo obchodné meno, alebo meno a priezvisko, dátum a miesto narodenia u fyzickej osoby, rezidencia na daňové účely, daňové identifikačné číslo, ak bolo pridelené, a ak sú do oznamovaného opatrenia zapojené závislé osoby</w:t>
            </w:r>
            <w:r w:rsidRPr="00CE09B5">
              <w:rPr>
                <w:b/>
                <w:bCs/>
                <w:sz w:val="22"/>
                <w:szCs w:val="22"/>
                <w:vertAlign w:val="superscript"/>
              </w:rPr>
              <w:t>4d</w:t>
            </w:r>
            <w:r w:rsidRPr="00CE09B5">
              <w:rPr>
                <w:b/>
                <w:bCs/>
                <w:sz w:val="22"/>
                <w:szCs w:val="22"/>
              </w:rPr>
              <w:t>)</w:t>
            </w:r>
            <w:r w:rsidR="00100982">
              <w:rPr>
                <w:b/>
                <w:bCs/>
                <w:sz w:val="22"/>
                <w:szCs w:val="22"/>
              </w:rPr>
              <w:t xml:space="preserve"> používateľa</w:t>
            </w:r>
            <w:r w:rsidRPr="00CE09B5">
              <w:rPr>
                <w:b/>
                <w:bCs/>
                <w:sz w:val="22"/>
                <w:szCs w:val="22"/>
              </w:rPr>
              <w:t>, aj identifikačné údaje závislých osôb,</w:t>
            </w:r>
          </w:p>
          <w:p w:rsidR="009402CF" w:rsidRPr="009402CF" w:rsidRDefault="009402CF" w:rsidP="009402CF">
            <w:pPr>
              <w:autoSpaceDE/>
              <w:autoSpaceDN/>
              <w:contextualSpacing/>
              <w:jc w:val="both"/>
              <w:rPr>
                <w:b/>
                <w:sz w:val="22"/>
                <w:szCs w:val="22"/>
              </w:rPr>
            </w:pPr>
          </w:p>
          <w:p w:rsidR="009402CF" w:rsidRPr="009402CF" w:rsidRDefault="009402CF" w:rsidP="009402CF">
            <w:pPr>
              <w:autoSpaceDE/>
              <w:autoSpaceDN/>
              <w:contextualSpacing/>
              <w:jc w:val="both"/>
              <w:rPr>
                <w:b/>
                <w:sz w:val="22"/>
                <w:szCs w:val="22"/>
              </w:rPr>
            </w:pPr>
            <w:r w:rsidRPr="009402CF">
              <w:rPr>
                <w:b/>
                <w:sz w:val="22"/>
                <w:szCs w:val="22"/>
              </w:rPr>
              <w:t>b) podrobné údaje o charakteristických znakoch uvedených v prílohe č. 2, na základe ktorých podlieha opatrenie oznamovaniu,</w:t>
            </w:r>
          </w:p>
          <w:p w:rsidR="009402CF" w:rsidRPr="009402CF" w:rsidRDefault="009402CF" w:rsidP="009402CF">
            <w:pPr>
              <w:autoSpaceDE/>
              <w:autoSpaceDN/>
              <w:contextualSpacing/>
              <w:jc w:val="both"/>
              <w:rPr>
                <w:b/>
                <w:sz w:val="22"/>
                <w:szCs w:val="22"/>
              </w:rPr>
            </w:pPr>
          </w:p>
          <w:p w:rsidR="009402CF" w:rsidRPr="009402CF" w:rsidRDefault="009402CF" w:rsidP="009402CF">
            <w:pPr>
              <w:autoSpaceDE/>
              <w:autoSpaceDN/>
              <w:contextualSpacing/>
              <w:jc w:val="both"/>
              <w:rPr>
                <w:b/>
                <w:sz w:val="22"/>
                <w:szCs w:val="22"/>
              </w:rPr>
            </w:pPr>
            <w:r w:rsidRPr="009402CF">
              <w:rPr>
                <w:b/>
                <w:sz w:val="22"/>
                <w:szCs w:val="22"/>
              </w:rPr>
              <w:t>c) obsah oznamovaného opatrenia, a to aspoň</w:t>
            </w:r>
            <w:r w:rsidR="00CE09B5">
              <w:rPr>
                <w:b/>
                <w:sz w:val="22"/>
                <w:szCs w:val="22"/>
              </w:rPr>
              <w:t xml:space="preserve"> uvedenie</w:t>
            </w:r>
          </w:p>
          <w:p w:rsidR="009402CF" w:rsidRPr="009402CF" w:rsidRDefault="009402CF" w:rsidP="009402CF">
            <w:pPr>
              <w:autoSpaceDE/>
              <w:autoSpaceDN/>
              <w:contextualSpacing/>
              <w:jc w:val="both"/>
              <w:rPr>
                <w:b/>
                <w:sz w:val="22"/>
                <w:szCs w:val="22"/>
              </w:rPr>
            </w:pPr>
            <w:r w:rsidRPr="009402CF">
              <w:rPr>
                <w:b/>
                <w:sz w:val="22"/>
                <w:szCs w:val="22"/>
              </w:rPr>
              <w:t>1.</w:t>
            </w:r>
            <w:r w:rsidRPr="009402CF">
              <w:rPr>
                <w:b/>
                <w:sz w:val="22"/>
                <w:szCs w:val="22"/>
              </w:rPr>
              <w:tab/>
              <w:t>názvu, pod ktorým je oznamované opatrenie známe</w:t>
            </w:r>
            <w:r w:rsidR="005644CB">
              <w:rPr>
                <w:b/>
                <w:sz w:val="22"/>
                <w:szCs w:val="22"/>
              </w:rPr>
              <w:t>,</w:t>
            </w:r>
            <w:r w:rsidRPr="009402CF">
              <w:rPr>
                <w:b/>
                <w:sz w:val="22"/>
                <w:szCs w:val="22"/>
              </w:rPr>
              <w:t xml:space="preserve"> a</w:t>
            </w:r>
            <w:r w:rsidR="005644CB">
              <w:rPr>
                <w:b/>
                <w:sz w:val="22"/>
                <w:szCs w:val="22"/>
              </w:rPr>
              <w:t>k je tento názov opatrenia známy</w:t>
            </w:r>
            <w:r w:rsidR="00100982">
              <w:rPr>
                <w:b/>
                <w:sz w:val="22"/>
                <w:szCs w:val="22"/>
              </w:rPr>
              <w:t>, a</w:t>
            </w:r>
          </w:p>
          <w:p w:rsidR="009402CF" w:rsidRPr="009402CF" w:rsidRDefault="009402CF" w:rsidP="009402CF">
            <w:pPr>
              <w:autoSpaceDE/>
              <w:autoSpaceDN/>
              <w:contextualSpacing/>
              <w:jc w:val="both"/>
              <w:rPr>
                <w:b/>
                <w:sz w:val="22"/>
                <w:szCs w:val="22"/>
              </w:rPr>
            </w:pPr>
            <w:r w:rsidRPr="009402CF">
              <w:rPr>
                <w:b/>
                <w:sz w:val="22"/>
                <w:szCs w:val="22"/>
              </w:rPr>
              <w:t>2.</w:t>
            </w:r>
            <w:r w:rsidRPr="009402CF">
              <w:rPr>
                <w:b/>
                <w:sz w:val="22"/>
                <w:szCs w:val="22"/>
              </w:rPr>
              <w:tab/>
              <w:t>všeobecn</w:t>
            </w:r>
            <w:r w:rsidR="00CE09B5">
              <w:rPr>
                <w:b/>
                <w:sz w:val="22"/>
                <w:szCs w:val="22"/>
              </w:rPr>
              <w:t>ého</w:t>
            </w:r>
            <w:r w:rsidRPr="009402CF">
              <w:rPr>
                <w:b/>
                <w:sz w:val="22"/>
                <w:szCs w:val="22"/>
              </w:rPr>
              <w:t xml:space="preserve"> opis</w:t>
            </w:r>
            <w:r w:rsidR="00CE09B5">
              <w:rPr>
                <w:b/>
                <w:sz w:val="22"/>
                <w:szCs w:val="22"/>
              </w:rPr>
              <w:t>u</w:t>
            </w:r>
            <w:r w:rsidRPr="009402CF">
              <w:rPr>
                <w:b/>
                <w:sz w:val="22"/>
                <w:szCs w:val="22"/>
              </w:rPr>
              <w:t xml:space="preserve"> </w:t>
            </w:r>
            <w:r w:rsidR="00100982">
              <w:rPr>
                <w:b/>
                <w:sz w:val="22"/>
                <w:szCs w:val="22"/>
              </w:rPr>
              <w:t xml:space="preserve">opatrenia a jeho </w:t>
            </w:r>
            <w:r w:rsidR="00100982">
              <w:rPr>
                <w:b/>
                <w:sz w:val="22"/>
                <w:szCs w:val="22"/>
              </w:rPr>
              <w:lastRenderedPageBreak/>
              <w:t>jednotlivých krokov</w:t>
            </w:r>
            <w:r w:rsidRPr="009402CF">
              <w:rPr>
                <w:b/>
                <w:sz w:val="22"/>
                <w:szCs w:val="22"/>
              </w:rPr>
              <w:t>, ktor</w:t>
            </w:r>
            <w:r w:rsidR="00100982">
              <w:rPr>
                <w:b/>
                <w:sz w:val="22"/>
                <w:szCs w:val="22"/>
              </w:rPr>
              <w:t>ý</w:t>
            </w:r>
            <w:r w:rsidRPr="009402CF">
              <w:rPr>
                <w:b/>
                <w:sz w:val="22"/>
                <w:szCs w:val="22"/>
              </w:rPr>
              <w:t xml:space="preserve"> nevedie k porušeniu obchodného tajomstva, práv priemyselného vlastníctva alebo iného duševného vlastníctva ani k porušeniu profesijného tajomstva, k zverejneniu obchodného postupu alebo</w:t>
            </w:r>
            <w:r w:rsidR="00CE09B5">
              <w:rPr>
                <w:b/>
                <w:sz w:val="22"/>
                <w:szCs w:val="22"/>
              </w:rPr>
              <w:t xml:space="preserve"> informácií, ktorých zverejnenie</w:t>
            </w:r>
            <w:r w:rsidRPr="009402CF">
              <w:rPr>
                <w:b/>
                <w:sz w:val="22"/>
                <w:szCs w:val="22"/>
              </w:rPr>
              <w:t xml:space="preserve"> by odporovalo verejnému poriadku,</w:t>
            </w:r>
          </w:p>
          <w:p w:rsidR="009402CF" w:rsidRPr="009402CF" w:rsidRDefault="009402CF" w:rsidP="009402CF">
            <w:pPr>
              <w:autoSpaceDE/>
              <w:autoSpaceDN/>
              <w:contextualSpacing/>
              <w:jc w:val="both"/>
              <w:rPr>
                <w:b/>
                <w:sz w:val="22"/>
                <w:szCs w:val="22"/>
              </w:rPr>
            </w:pPr>
          </w:p>
          <w:p w:rsidR="009402CF" w:rsidRPr="009402CF" w:rsidRDefault="009402CF" w:rsidP="009402CF">
            <w:pPr>
              <w:autoSpaceDE/>
              <w:autoSpaceDN/>
              <w:contextualSpacing/>
              <w:jc w:val="both"/>
              <w:rPr>
                <w:b/>
                <w:sz w:val="22"/>
                <w:szCs w:val="22"/>
              </w:rPr>
            </w:pPr>
            <w:r w:rsidRPr="009402CF">
              <w:rPr>
                <w:b/>
                <w:sz w:val="22"/>
                <w:szCs w:val="22"/>
              </w:rPr>
              <w:t xml:space="preserve">d) deň uskutočnenia prvého </w:t>
            </w:r>
            <w:r w:rsidR="00306BDC">
              <w:rPr>
                <w:b/>
                <w:sz w:val="22"/>
                <w:szCs w:val="22"/>
              </w:rPr>
              <w:t>úkonu</w:t>
            </w:r>
            <w:r w:rsidR="00306BDC" w:rsidRPr="009402CF">
              <w:rPr>
                <w:b/>
                <w:sz w:val="22"/>
                <w:szCs w:val="22"/>
              </w:rPr>
              <w:t xml:space="preserve"> </w:t>
            </w:r>
            <w:r w:rsidRPr="009402CF">
              <w:rPr>
                <w:b/>
                <w:sz w:val="22"/>
                <w:szCs w:val="22"/>
              </w:rPr>
              <w:t>pri zavedení oznamovaného opatrenia,</w:t>
            </w:r>
          </w:p>
          <w:p w:rsidR="009402CF" w:rsidRPr="009402CF" w:rsidRDefault="009402CF" w:rsidP="009402CF">
            <w:pPr>
              <w:autoSpaceDE/>
              <w:autoSpaceDN/>
              <w:contextualSpacing/>
              <w:jc w:val="both"/>
              <w:rPr>
                <w:b/>
                <w:sz w:val="22"/>
                <w:szCs w:val="22"/>
              </w:rPr>
            </w:pPr>
          </w:p>
          <w:p w:rsidR="009402CF" w:rsidRPr="009402CF" w:rsidRDefault="009402CF" w:rsidP="009402CF">
            <w:pPr>
              <w:autoSpaceDE/>
              <w:autoSpaceDN/>
              <w:contextualSpacing/>
              <w:jc w:val="both"/>
              <w:rPr>
                <w:b/>
                <w:sz w:val="22"/>
                <w:szCs w:val="22"/>
              </w:rPr>
            </w:pPr>
            <w:r w:rsidRPr="009402CF">
              <w:rPr>
                <w:b/>
                <w:sz w:val="22"/>
                <w:szCs w:val="22"/>
              </w:rPr>
              <w:t>e) podrobnosti o</w:t>
            </w:r>
            <w:r w:rsidR="00306BDC">
              <w:rPr>
                <w:b/>
                <w:sz w:val="22"/>
                <w:szCs w:val="22"/>
              </w:rPr>
              <w:t> </w:t>
            </w:r>
            <w:r w:rsidRPr="009402CF">
              <w:rPr>
                <w:b/>
                <w:sz w:val="22"/>
                <w:szCs w:val="22"/>
              </w:rPr>
              <w:t>ustanoveniach</w:t>
            </w:r>
            <w:r w:rsidR="00306BDC">
              <w:rPr>
                <w:b/>
                <w:sz w:val="22"/>
                <w:szCs w:val="22"/>
              </w:rPr>
              <w:t xml:space="preserve"> právnych predpisov</w:t>
            </w:r>
            <w:r w:rsidRPr="009402CF">
              <w:rPr>
                <w:b/>
                <w:sz w:val="22"/>
                <w:szCs w:val="22"/>
              </w:rPr>
              <w:t>, ktoré sú využívané pri oznamovanom opatrení,</w:t>
            </w:r>
          </w:p>
          <w:p w:rsidR="009402CF" w:rsidRPr="009402CF" w:rsidRDefault="009402CF" w:rsidP="009402CF">
            <w:pPr>
              <w:autoSpaceDE/>
              <w:autoSpaceDN/>
              <w:contextualSpacing/>
              <w:jc w:val="both"/>
              <w:rPr>
                <w:b/>
                <w:sz w:val="22"/>
                <w:szCs w:val="22"/>
              </w:rPr>
            </w:pPr>
          </w:p>
          <w:p w:rsidR="009402CF" w:rsidRPr="009402CF" w:rsidRDefault="009402CF" w:rsidP="009402CF">
            <w:pPr>
              <w:autoSpaceDE/>
              <w:autoSpaceDN/>
              <w:contextualSpacing/>
              <w:jc w:val="both"/>
              <w:rPr>
                <w:b/>
                <w:sz w:val="22"/>
                <w:szCs w:val="22"/>
              </w:rPr>
            </w:pPr>
            <w:r w:rsidRPr="009402CF">
              <w:rPr>
                <w:b/>
                <w:sz w:val="22"/>
                <w:szCs w:val="22"/>
              </w:rPr>
              <w:t xml:space="preserve">f) </w:t>
            </w:r>
            <w:r w:rsidR="00CE09B5">
              <w:rPr>
                <w:b/>
                <w:sz w:val="22"/>
                <w:szCs w:val="22"/>
              </w:rPr>
              <w:t xml:space="preserve">predpokladaná </w:t>
            </w:r>
            <w:r w:rsidRPr="009402CF">
              <w:rPr>
                <w:b/>
                <w:sz w:val="22"/>
                <w:szCs w:val="22"/>
              </w:rPr>
              <w:t>hodnot</w:t>
            </w:r>
            <w:r w:rsidR="00306BDC">
              <w:rPr>
                <w:b/>
                <w:sz w:val="22"/>
                <w:szCs w:val="22"/>
              </w:rPr>
              <w:t>a</w:t>
            </w:r>
            <w:r w:rsidRPr="009402CF">
              <w:rPr>
                <w:b/>
                <w:sz w:val="22"/>
                <w:szCs w:val="22"/>
              </w:rPr>
              <w:t xml:space="preserve"> oznamovaného opatrenia</w:t>
            </w:r>
            <w:r w:rsidR="00D27EAA">
              <w:rPr>
                <w:b/>
                <w:sz w:val="22"/>
                <w:szCs w:val="22"/>
              </w:rPr>
              <w:t>,</w:t>
            </w:r>
          </w:p>
          <w:p w:rsidR="009402CF" w:rsidRPr="009402CF" w:rsidRDefault="009402CF" w:rsidP="009402CF">
            <w:pPr>
              <w:autoSpaceDE/>
              <w:autoSpaceDN/>
              <w:contextualSpacing/>
              <w:jc w:val="both"/>
              <w:rPr>
                <w:b/>
                <w:sz w:val="22"/>
                <w:szCs w:val="22"/>
              </w:rPr>
            </w:pPr>
          </w:p>
          <w:p w:rsidR="009402CF" w:rsidRPr="009402CF" w:rsidRDefault="009402CF" w:rsidP="009402CF">
            <w:pPr>
              <w:autoSpaceDE/>
              <w:autoSpaceDN/>
              <w:contextualSpacing/>
              <w:jc w:val="both"/>
              <w:rPr>
                <w:b/>
                <w:sz w:val="22"/>
                <w:szCs w:val="22"/>
              </w:rPr>
            </w:pPr>
            <w:r w:rsidRPr="009402CF">
              <w:rPr>
                <w:b/>
                <w:sz w:val="22"/>
                <w:szCs w:val="22"/>
              </w:rPr>
              <w:t>g) identifikáci</w:t>
            </w:r>
            <w:r w:rsidR="00306BDC">
              <w:rPr>
                <w:b/>
                <w:sz w:val="22"/>
                <w:szCs w:val="22"/>
              </w:rPr>
              <w:t>a</w:t>
            </w:r>
            <w:r w:rsidRPr="009402CF">
              <w:rPr>
                <w:b/>
                <w:sz w:val="22"/>
                <w:szCs w:val="22"/>
              </w:rPr>
              <w:t xml:space="preserve"> členského štátu používateľa alebo používateľov a všetky ostatné členské štáty, na ktoré sa oznamované opatrenie môže vzťahovať,</w:t>
            </w:r>
          </w:p>
          <w:p w:rsidR="009402CF" w:rsidRPr="009402CF" w:rsidRDefault="009402CF" w:rsidP="009402CF">
            <w:pPr>
              <w:autoSpaceDE/>
              <w:autoSpaceDN/>
              <w:contextualSpacing/>
              <w:jc w:val="both"/>
              <w:rPr>
                <w:b/>
                <w:sz w:val="22"/>
                <w:szCs w:val="22"/>
              </w:rPr>
            </w:pPr>
          </w:p>
          <w:p w:rsidR="00CE09B5" w:rsidRDefault="009402CF" w:rsidP="009402CF">
            <w:pPr>
              <w:autoSpaceDE/>
              <w:autoSpaceDN/>
              <w:contextualSpacing/>
              <w:jc w:val="both"/>
              <w:rPr>
                <w:b/>
                <w:sz w:val="22"/>
                <w:szCs w:val="22"/>
              </w:rPr>
            </w:pPr>
            <w:r w:rsidRPr="009402CF">
              <w:rPr>
                <w:b/>
                <w:sz w:val="22"/>
                <w:szCs w:val="22"/>
              </w:rPr>
              <w:t>h) identifikáci</w:t>
            </w:r>
            <w:r w:rsidR="00306BDC">
              <w:rPr>
                <w:b/>
                <w:sz w:val="22"/>
                <w:szCs w:val="22"/>
              </w:rPr>
              <w:t>a</w:t>
            </w:r>
            <w:r w:rsidRPr="009402CF">
              <w:rPr>
                <w:b/>
                <w:sz w:val="22"/>
                <w:szCs w:val="22"/>
              </w:rPr>
              <w:t xml:space="preserve"> ďalšej </w:t>
            </w:r>
            <w:r w:rsidR="00CE09B5">
              <w:rPr>
                <w:b/>
                <w:sz w:val="22"/>
                <w:szCs w:val="22"/>
              </w:rPr>
              <w:t xml:space="preserve">fyzickej </w:t>
            </w:r>
            <w:r w:rsidRPr="009402CF">
              <w:rPr>
                <w:b/>
                <w:sz w:val="22"/>
                <w:szCs w:val="22"/>
              </w:rPr>
              <w:t>osoby</w:t>
            </w:r>
            <w:r w:rsidR="00CE09B5">
              <w:rPr>
                <w:b/>
                <w:sz w:val="22"/>
                <w:szCs w:val="22"/>
              </w:rPr>
              <w:t xml:space="preserve"> alebo subjektu</w:t>
            </w:r>
            <w:r w:rsidRPr="009402CF">
              <w:rPr>
                <w:b/>
                <w:sz w:val="22"/>
                <w:szCs w:val="22"/>
              </w:rPr>
              <w:t xml:space="preserve"> v rozsahu podľa písmena a) v členskom štáte, ktor</w:t>
            </w:r>
            <w:r w:rsidR="00CE09B5">
              <w:rPr>
                <w:b/>
                <w:sz w:val="22"/>
                <w:szCs w:val="22"/>
              </w:rPr>
              <w:t>ých</w:t>
            </w:r>
            <w:r w:rsidRPr="009402CF">
              <w:rPr>
                <w:b/>
                <w:sz w:val="22"/>
                <w:szCs w:val="22"/>
              </w:rPr>
              <w:t xml:space="preserve"> </w:t>
            </w:r>
            <w:r w:rsidR="00306BDC">
              <w:rPr>
                <w:b/>
                <w:sz w:val="22"/>
                <w:szCs w:val="22"/>
              </w:rPr>
              <w:t xml:space="preserve">by </w:t>
            </w:r>
            <w:r w:rsidRPr="009402CF">
              <w:rPr>
                <w:b/>
                <w:sz w:val="22"/>
                <w:szCs w:val="22"/>
              </w:rPr>
              <w:t xml:space="preserve">sa oznamované opatrenie </w:t>
            </w:r>
            <w:r w:rsidR="00306BDC">
              <w:rPr>
                <w:b/>
                <w:sz w:val="22"/>
                <w:szCs w:val="22"/>
              </w:rPr>
              <w:t xml:space="preserve">mohlo </w:t>
            </w:r>
            <w:r w:rsidRPr="009402CF">
              <w:rPr>
                <w:b/>
                <w:sz w:val="22"/>
                <w:szCs w:val="22"/>
              </w:rPr>
              <w:t>týka a</w:t>
            </w:r>
            <w:r w:rsidR="00F629FF">
              <w:rPr>
                <w:b/>
                <w:sz w:val="22"/>
                <w:szCs w:val="22"/>
              </w:rPr>
              <w:t>j</w:t>
            </w:r>
            <w:r w:rsidR="00306BDC">
              <w:rPr>
                <w:b/>
                <w:sz w:val="22"/>
                <w:szCs w:val="22"/>
              </w:rPr>
              <w:t> s uvedením</w:t>
            </w:r>
            <w:r w:rsidRPr="009402CF">
              <w:rPr>
                <w:b/>
                <w:sz w:val="22"/>
                <w:szCs w:val="22"/>
              </w:rPr>
              <w:t xml:space="preserve">, s ktorými členskými štátmi je táto fyzická osoba alebo subjekt </w:t>
            </w:r>
            <w:r w:rsidR="00306BDC">
              <w:rPr>
                <w:b/>
                <w:sz w:val="22"/>
                <w:szCs w:val="22"/>
              </w:rPr>
              <w:t>pre</w:t>
            </w:r>
            <w:r w:rsidRPr="009402CF">
              <w:rPr>
                <w:b/>
                <w:sz w:val="22"/>
                <w:szCs w:val="22"/>
              </w:rPr>
              <w:t>pojená</w:t>
            </w:r>
            <w:r w:rsidR="00CE09B5">
              <w:rPr>
                <w:b/>
                <w:sz w:val="22"/>
                <w:szCs w:val="22"/>
              </w:rPr>
              <w:t>,</w:t>
            </w:r>
          </w:p>
          <w:p w:rsidR="00CE09B5" w:rsidRDefault="00CE09B5" w:rsidP="009402CF">
            <w:pPr>
              <w:autoSpaceDE/>
              <w:autoSpaceDN/>
              <w:contextualSpacing/>
              <w:jc w:val="both"/>
              <w:rPr>
                <w:b/>
                <w:sz w:val="22"/>
                <w:szCs w:val="22"/>
              </w:rPr>
            </w:pPr>
          </w:p>
          <w:p w:rsidR="008D4FD0" w:rsidRDefault="00CE09B5" w:rsidP="009402CF">
            <w:pPr>
              <w:autoSpaceDE/>
              <w:autoSpaceDN/>
              <w:contextualSpacing/>
              <w:jc w:val="both"/>
              <w:rPr>
                <w:b/>
                <w:sz w:val="22"/>
                <w:szCs w:val="22"/>
              </w:rPr>
            </w:pPr>
            <w:r>
              <w:rPr>
                <w:b/>
                <w:sz w:val="22"/>
                <w:szCs w:val="22"/>
              </w:rPr>
              <w:t xml:space="preserve">i) iné </w:t>
            </w:r>
            <w:r w:rsidRPr="00CE09B5">
              <w:rPr>
                <w:b/>
                <w:bCs/>
                <w:sz w:val="22"/>
                <w:szCs w:val="22"/>
              </w:rPr>
              <w:t xml:space="preserve">údaje o sprostredkovateľoch, </w:t>
            </w:r>
            <w:r w:rsidR="00100982">
              <w:rPr>
                <w:b/>
                <w:bCs/>
                <w:sz w:val="22"/>
                <w:szCs w:val="22"/>
              </w:rPr>
              <w:t xml:space="preserve">o </w:t>
            </w:r>
            <w:r w:rsidRPr="00CE09B5">
              <w:rPr>
                <w:b/>
                <w:bCs/>
                <w:sz w:val="22"/>
                <w:szCs w:val="22"/>
              </w:rPr>
              <w:t>používateľoch a</w:t>
            </w:r>
            <w:r w:rsidR="00100982">
              <w:rPr>
                <w:b/>
                <w:bCs/>
                <w:sz w:val="22"/>
                <w:szCs w:val="22"/>
              </w:rPr>
              <w:t xml:space="preserve"> o </w:t>
            </w:r>
            <w:r w:rsidRPr="00CE09B5">
              <w:rPr>
                <w:b/>
                <w:bCs/>
                <w:sz w:val="22"/>
                <w:szCs w:val="22"/>
              </w:rPr>
              <w:t>oznamovanom opatrení.</w:t>
            </w:r>
          </w:p>
          <w:p w:rsidR="008D4FD0" w:rsidRDefault="008D4FD0" w:rsidP="00AD1B6D">
            <w:pPr>
              <w:autoSpaceDE/>
              <w:autoSpaceDN/>
              <w:contextualSpacing/>
              <w:jc w:val="both"/>
              <w:rPr>
                <w:b/>
                <w:sz w:val="22"/>
                <w:szCs w:val="22"/>
              </w:rPr>
            </w:pPr>
          </w:p>
          <w:p w:rsidR="008D4FD0" w:rsidRDefault="008D4FD0" w:rsidP="00AD1B6D">
            <w:pPr>
              <w:autoSpaceDE/>
              <w:autoSpaceDN/>
              <w:contextualSpacing/>
              <w:jc w:val="both"/>
              <w:rPr>
                <w:b/>
                <w:sz w:val="22"/>
                <w:szCs w:val="22"/>
              </w:rPr>
            </w:pPr>
          </w:p>
          <w:p w:rsidR="008D4FD0" w:rsidRDefault="008D4FD0" w:rsidP="00AD1B6D">
            <w:pPr>
              <w:autoSpaceDE/>
              <w:autoSpaceDN/>
              <w:contextualSpacing/>
              <w:jc w:val="both"/>
              <w:rPr>
                <w:b/>
                <w:sz w:val="22"/>
                <w:szCs w:val="22"/>
              </w:rPr>
            </w:pPr>
          </w:p>
          <w:p w:rsidR="008D4FD0" w:rsidRDefault="008D4FD0" w:rsidP="00AD1B6D">
            <w:pPr>
              <w:autoSpaceDE/>
              <w:autoSpaceDN/>
              <w:contextualSpacing/>
              <w:jc w:val="both"/>
              <w:rPr>
                <w:b/>
                <w:sz w:val="22"/>
                <w:szCs w:val="22"/>
              </w:rPr>
            </w:pPr>
          </w:p>
          <w:p w:rsidR="008D4FD0" w:rsidRDefault="008D4FD0" w:rsidP="00AD1B6D">
            <w:pPr>
              <w:autoSpaceDE/>
              <w:autoSpaceDN/>
              <w:contextualSpacing/>
              <w:jc w:val="both"/>
              <w:rPr>
                <w:b/>
                <w:sz w:val="22"/>
                <w:szCs w:val="22"/>
              </w:rPr>
            </w:pPr>
          </w:p>
          <w:p w:rsidR="008D4FD0" w:rsidRDefault="008D4FD0" w:rsidP="00AD1B6D">
            <w:pPr>
              <w:autoSpaceDE/>
              <w:autoSpaceDN/>
              <w:contextualSpacing/>
              <w:jc w:val="both"/>
              <w:rPr>
                <w:b/>
                <w:sz w:val="22"/>
                <w:szCs w:val="22"/>
              </w:rPr>
            </w:pPr>
          </w:p>
          <w:p w:rsidR="008D4FD0" w:rsidRDefault="008D4FD0" w:rsidP="00AD1B6D">
            <w:pPr>
              <w:autoSpaceDE/>
              <w:autoSpaceDN/>
              <w:contextualSpacing/>
              <w:jc w:val="both"/>
              <w:rPr>
                <w:b/>
                <w:sz w:val="22"/>
                <w:szCs w:val="22"/>
              </w:rPr>
            </w:pPr>
          </w:p>
          <w:p w:rsidR="008D4FD0" w:rsidRDefault="008D4FD0" w:rsidP="00AD1B6D">
            <w:pPr>
              <w:autoSpaceDE/>
              <w:autoSpaceDN/>
              <w:contextualSpacing/>
              <w:jc w:val="both"/>
              <w:rPr>
                <w:b/>
                <w:sz w:val="22"/>
                <w:szCs w:val="22"/>
              </w:rPr>
            </w:pPr>
          </w:p>
          <w:p w:rsidR="008D4FD0" w:rsidRDefault="008D4FD0" w:rsidP="00AD1B6D">
            <w:pPr>
              <w:autoSpaceDE/>
              <w:autoSpaceDN/>
              <w:contextualSpacing/>
              <w:jc w:val="both"/>
              <w:rPr>
                <w:b/>
                <w:sz w:val="22"/>
                <w:szCs w:val="22"/>
              </w:rPr>
            </w:pPr>
          </w:p>
          <w:p w:rsidR="008D4FD0" w:rsidRDefault="008D4FD0" w:rsidP="00AD1B6D">
            <w:pPr>
              <w:autoSpaceDE/>
              <w:autoSpaceDN/>
              <w:contextualSpacing/>
              <w:jc w:val="both"/>
              <w:rPr>
                <w:b/>
                <w:sz w:val="22"/>
                <w:szCs w:val="22"/>
              </w:rPr>
            </w:pPr>
          </w:p>
          <w:p w:rsidR="00ED5157" w:rsidRDefault="00ED5157" w:rsidP="00AD1B6D">
            <w:pPr>
              <w:autoSpaceDE/>
              <w:autoSpaceDN/>
              <w:contextualSpacing/>
              <w:jc w:val="both"/>
              <w:rPr>
                <w:b/>
                <w:sz w:val="22"/>
                <w:szCs w:val="22"/>
              </w:rPr>
            </w:pPr>
          </w:p>
          <w:p w:rsidR="00ED5157" w:rsidRDefault="00ED5157" w:rsidP="00AD1B6D">
            <w:pPr>
              <w:autoSpaceDE/>
              <w:autoSpaceDN/>
              <w:contextualSpacing/>
              <w:jc w:val="both"/>
              <w:rPr>
                <w:b/>
                <w:sz w:val="22"/>
                <w:szCs w:val="22"/>
              </w:rPr>
            </w:pPr>
          </w:p>
          <w:p w:rsidR="00CE09B5" w:rsidRDefault="00CE09B5" w:rsidP="00AD1B6D">
            <w:pPr>
              <w:autoSpaceDE/>
              <w:autoSpaceDN/>
              <w:contextualSpacing/>
              <w:jc w:val="both"/>
              <w:rPr>
                <w:b/>
                <w:sz w:val="22"/>
                <w:szCs w:val="22"/>
              </w:rPr>
            </w:pPr>
          </w:p>
          <w:p w:rsidR="00D062DE" w:rsidRDefault="00D062DE" w:rsidP="00AD1B6D">
            <w:pPr>
              <w:autoSpaceDE/>
              <w:autoSpaceDN/>
              <w:contextualSpacing/>
              <w:jc w:val="both"/>
              <w:rPr>
                <w:b/>
                <w:sz w:val="22"/>
                <w:szCs w:val="22"/>
              </w:rPr>
            </w:pPr>
          </w:p>
          <w:p w:rsidR="00100982" w:rsidRDefault="00100982" w:rsidP="00AD1B6D">
            <w:pPr>
              <w:autoSpaceDE/>
              <w:autoSpaceDN/>
              <w:contextualSpacing/>
              <w:jc w:val="both"/>
              <w:rPr>
                <w:b/>
                <w:sz w:val="22"/>
                <w:szCs w:val="22"/>
              </w:rPr>
            </w:pPr>
          </w:p>
          <w:p w:rsidR="00F629FF" w:rsidRDefault="00F629FF" w:rsidP="00AD1B6D">
            <w:pPr>
              <w:autoSpaceDE/>
              <w:autoSpaceDN/>
              <w:contextualSpacing/>
              <w:jc w:val="both"/>
              <w:rPr>
                <w:b/>
                <w:sz w:val="22"/>
                <w:szCs w:val="22"/>
              </w:rPr>
            </w:pPr>
          </w:p>
          <w:p w:rsidR="008D4FD0" w:rsidRDefault="008D4FD0" w:rsidP="00AD1B6D">
            <w:pPr>
              <w:autoSpaceDE/>
              <w:autoSpaceDN/>
              <w:contextualSpacing/>
              <w:jc w:val="both"/>
              <w:rPr>
                <w:b/>
                <w:sz w:val="22"/>
                <w:szCs w:val="22"/>
              </w:rPr>
            </w:pPr>
          </w:p>
          <w:p w:rsidR="008D4FD0" w:rsidRDefault="009402CF" w:rsidP="00AD1B6D">
            <w:pPr>
              <w:autoSpaceDE/>
              <w:autoSpaceDN/>
              <w:contextualSpacing/>
              <w:jc w:val="both"/>
              <w:rPr>
                <w:b/>
                <w:sz w:val="22"/>
                <w:szCs w:val="22"/>
              </w:rPr>
            </w:pPr>
            <w:r w:rsidRPr="009402CF">
              <w:rPr>
                <w:b/>
                <w:sz w:val="22"/>
                <w:szCs w:val="22"/>
              </w:rPr>
              <w:t>(2) Príslušný orgán Slovenskej republiky, ktorému boli podané informácie</w:t>
            </w:r>
            <w:r w:rsidR="005644CB">
              <w:rPr>
                <w:b/>
                <w:sz w:val="22"/>
                <w:szCs w:val="22"/>
              </w:rPr>
              <w:t xml:space="preserve"> v rozsahu</w:t>
            </w:r>
            <w:r w:rsidRPr="009402CF">
              <w:rPr>
                <w:b/>
                <w:sz w:val="22"/>
                <w:szCs w:val="22"/>
              </w:rPr>
              <w:t xml:space="preserve"> podľa § 8f, oznámi tieto informácie prostriedkami automatickej výmeny informácií príslušným orgánom ostatných členských štátov do 30 dní od </w:t>
            </w:r>
            <w:r w:rsidR="005644CB">
              <w:rPr>
                <w:b/>
                <w:sz w:val="22"/>
                <w:szCs w:val="22"/>
              </w:rPr>
              <w:t xml:space="preserve">posledného dňa kalendárneho </w:t>
            </w:r>
            <w:r w:rsidRPr="009402CF">
              <w:rPr>
                <w:b/>
                <w:sz w:val="22"/>
                <w:szCs w:val="22"/>
              </w:rPr>
              <w:t xml:space="preserve">štvrťroka, v ktorom boli informácie </w:t>
            </w:r>
            <w:r w:rsidR="005644CB">
              <w:rPr>
                <w:b/>
                <w:sz w:val="22"/>
                <w:szCs w:val="22"/>
              </w:rPr>
              <w:t xml:space="preserve">v rozsahu </w:t>
            </w:r>
            <w:r w:rsidRPr="009402CF">
              <w:rPr>
                <w:b/>
                <w:sz w:val="22"/>
                <w:szCs w:val="22"/>
              </w:rPr>
              <w:t>podľa § 8f podané povinnou osobou príslušnému orgánu.</w:t>
            </w:r>
          </w:p>
          <w:p w:rsidR="009402CF" w:rsidRDefault="009402CF" w:rsidP="00AD1B6D">
            <w:pPr>
              <w:autoSpaceDE/>
              <w:autoSpaceDN/>
              <w:contextualSpacing/>
              <w:jc w:val="both"/>
              <w:rPr>
                <w:b/>
                <w:sz w:val="22"/>
                <w:szCs w:val="22"/>
              </w:rPr>
            </w:pPr>
          </w:p>
          <w:p w:rsidR="00F629FF" w:rsidRDefault="00F629FF" w:rsidP="00AD1B6D">
            <w:pPr>
              <w:autoSpaceDE/>
              <w:autoSpaceDN/>
              <w:contextualSpacing/>
              <w:jc w:val="both"/>
              <w:rPr>
                <w:b/>
                <w:sz w:val="22"/>
                <w:szCs w:val="22"/>
              </w:rPr>
            </w:pPr>
          </w:p>
          <w:p w:rsidR="008D4FD0" w:rsidRPr="008243AA" w:rsidRDefault="009402CF" w:rsidP="00CE09B5">
            <w:pPr>
              <w:autoSpaceDE/>
              <w:autoSpaceDN/>
              <w:contextualSpacing/>
              <w:jc w:val="both"/>
              <w:rPr>
                <w:b/>
                <w:sz w:val="22"/>
                <w:szCs w:val="22"/>
              </w:rPr>
            </w:pPr>
            <w:r w:rsidRPr="009402CF">
              <w:rPr>
                <w:b/>
                <w:sz w:val="22"/>
                <w:szCs w:val="22"/>
              </w:rPr>
              <w:t>(1) Príslušný orgán Slovenskej republiky oznámi informácie o oznamovaných opatreniach</w:t>
            </w:r>
            <w:r w:rsidR="00CE09B5">
              <w:rPr>
                <w:b/>
                <w:sz w:val="22"/>
                <w:szCs w:val="22"/>
              </w:rPr>
              <w:t xml:space="preserve">, </w:t>
            </w:r>
            <w:r w:rsidRPr="009402CF">
              <w:rPr>
                <w:b/>
                <w:sz w:val="22"/>
                <w:szCs w:val="22"/>
              </w:rPr>
              <w:t>ktoré mu povinné osoby oznámili v treťom štvrťroku roku 2020</w:t>
            </w:r>
            <w:r w:rsidR="00CE09B5">
              <w:rPr>
                <w:b/>
                <w:sz w:val="22"/>
                <w:szCs w:val="22"/>
              </w:rPr>
              <w:t xml:space="preserve">, príslušným orgánom </w:t>
            </w:r>
            <w:r w:rsidR="00CE09B5" w:rsidRPr="00CE09B5">
              <w:rPr>
                <w:b/>
                <w:sz w:val="22"/>
                <w:szCs w:val="22"/>
              </w:rPr>
              <w:t>členských štátov</w:t>
            </w:r>
            <w:r w:rsidRPr="009402CF">
              <w:rPr>
                <w:b/>
                <w:sz w:val="22"/>
                <w:szCs w:val="22"/>
              </w:rPr>
              <w:t xml:space="preserve"> do 31. októbra 2020.</w:t>
            </w:r>
          </w:p>
        </w:tc>
        <w:tc>
          <w:tcPr>
            <w:tcW w:w="709" w:type="dxa"/>
            <w:tcBorders>
              <w:top w:val="single" w:sz="4" w:space="0" w:color="auto"/>
              <w:left w:val="single" w:sz="4" w:space="0" w:color="auto"/>
              <w:bottom w:val="single" w:sz="4" w:space="0" w:color="auto"/>
              <w:right w:val="single" w:sz="4" w:space="0" w:color="auto"/>
            </w:tcBorders>
          </w:tcPr>
          <w:p w:rsidR="00AE577C" w:rsidRDefault="00AE577C">
            <w:pPr>
              <w:jc w:val="center"/>
              <w:rPr>
                <w:sz w:val="22"/>
                <w:szCs w:val="22"/>
              </w:rPr>
            </w:pPr>
            <w:r w:rsidRPr="007C763C">
              <w:rPr>
                <w:sz w:val="22"/>
                <w:szCs w:val="22"/>
              </w:rPr>
              <w:lastRenderedPageBreak/>
              <w:t>Ú</w:t>
            </w: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D27EAA" w:rsidRDefault="00D27EAA">
            <w:pPr>
              <w:jc w:val="center"/>
              <w:rPr>
                <w:sz w:val="22"/>
                <w:szCs w:val="22"/>
              </w:rPr>
            </w:pPr>
          </w:p>
          <w:p w:rsidR="00D27EAA" w:rsidRDefault="00D27EAA">
            <w:pPr>
              <w:jc w:val="center"/>
              <w:rPr>
                <w:sz w:val="22"/>
                <w:szCs w:val="22"/>
              </w:rPr>
            </w:pPr>
          </w:p>
          <w:p w:rsidR="00D27EAA" w:rsidRDefault="00D27EAA">
            <w:pPr>
              <w:jc w:val="center"/>
              <w:rPr>
                <w:sz w:val="22"/>
                <w:szCs w:val="22"/>
              </w:rPr>
            </w:pPr>
          </w:p>
          <w:p w:rsidR="00D27EAA" w:rsidRDefault="00D27EAA">
            <w:pPr>
              <w:jc w:val="center"/>
              <w:rPr>
                <w:sz w:val="22"/>
                <w:szCs w:val="22"/>
              </w:rPr>
            </w:pPr>
          </w:p>
          <w:p w:rsidR="00D27EAA" w:rsidRDefault="00D27EAA">
            <w:pPr>
              <w:jc w:val="center"/>
              <w:rPr>
                <w:sz w:val="22"/>
                <w:szCs w:val="22"/>
              </w:rPr>
            </w:pPr>
          </w:p>
          <w:p w:rsidR="00D27EAA" w:rsidRDefault="00D27EAA">
            <w:pPr>
              <w:jc w:val="center"/>
              <w:rPr>
                <w:sz w:val="22"/>
                <w:szCs w:val="22"/>
              </w:rPr>
            </w:pPr>
          </w:p>
          <w:p w:rsidR="00D27EAA" w:rsidRDefault="00D27EAA">
            <w:pPr>
              <w:jc w:val="center"/>
              <w:rPr>
                <w:sz w:val="22"/>
                <w:szCs w:val="22"/>
              </w:rPr>
            </w:pPr>
          </w:p>
          <w:p w:rsidR="00192FBF" w:rsidRDefault="00192FBF" w:rsidP="009402CF">
            <w:pPr>
              <w:rPr>
                <w:sz w:val="22"/>
                <w:szCs w:val="22"/>
              </w:rPr>
            </w:pPr>
          </w:p>
          <w:p w:rsidR="00ED5157" w:rsidRDefault="00ED5157" w:rsidP="009402CF">
            <w:pPr>
              <w:rPr>
                <w:sz w:val="22"/>
                <w:szCs w:val="22"/>
              </w:rPr>
            </w:pPr>
          </w:p>
          <w:p w:rsidR="00192FBF" w:rsidRDefault="00192FBF">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21488A" w:rsidRDefault="0021488A">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rsidP="00075A5E">
            <w:pPr>
              <w:rPr>
                <w:sz w:val="22"/>
                <w:szCs w:val="22"/>
              </w:rPr>
            </w:pPr>
          </w:p>
          <w:p w:rsidR="001502D9" w:rsidRDefault="001502D9" w:rsidP="00075A5E">
            <w:pP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5644CB" w:rsidRDefault="005644CB">
            <w:pPr>
              <w:jc w:val="center"/>
              <w:rPr>
                <w:sz w:val="22"/>
                <w:szCs w:val="22"/>
              </w:rPr>
            </w:pPr>
          </w:p>
          <w:p w:rsidR="0021488A" w:rsidRDefault="0021488A" w:rsidP="00F626FA">
            <w:pPr>
              <w:rPr>
                <w:sz w:val="22"/>
                <w:szCs w:val="22"/>
              </w:rPr>
            </w:pPr>
          </w:p>
          <w:p w:rsidR="00F626FA" w:rsidRDefault="00F626FA" w:rsidP="00F626FA">
            <w:pPr>
              <w:rPr>
                <w:sz w:val="22"/>
                <w:szCs w:val="22"/>
              </w:rPr>
            </w:pPr>
          </w:p>
          <w:p w:rsidR="00192FBF" w:rsidRDefault="00192FBF">
            <w:pPr>
              <w:jc w:val="center"/>
              <w:rPr>
                <w:sz w:val="22"/>
                <w:szCs w:val="22"/>
              </w:rPr>
            </w:pPr>
            <w:r>
              <w:rPr>
                <w:sz w:val="22"/>
                <w:szCs w:val="22"/>
              </w:rPr>
              <w:t>n.a.</w:t>
            </w: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9402CF" w:rsidRDefault="009402CF">
            <w:pPr>
              <w:jc w:val="center"/>
              <w:rPr>
                <w:sz w:val="22"/>
                <w:szCs w:val="22"/>
              </w:rPr>
            </w:pPr>
          </w:p>
          <w:p w:rsidR="00F626FA" w:rsidRDefault="00F626FA">
            <w:pPr>
              <w:jc w:val="center"/>
              <w:rPr>
                <w:sz w:val="22"/>
                <w:szCs w:val="22"/>
              </w:rPr>
            </w:pPr>
          </w:p>
          <w:p w:rsidR="00192FBF" w:rsidRDefault="00192FBF">
            <w:pPr>
              <w:jc w:val="center"/>
              <w:rPr>
                <w:sz w:val="22"/>
                <w:szCs w:val="22"/>
              </w:rPr>
            </w:pPr>
          </w:p>
          <w:p w:rsidR="00192FBF" w:rsidRDefault="00192FBF">
            <w:pPr>
              <w:jc w:val="center"/>
              <w:rPr>
                <w:sz w:val="22"/>
                <w:szCs w:val="22"/>
              </w:rPr>
            </w:pPr>
            <w:r>
              <w:rPr>
                <w:sz w:val="22"/>
                <w:szCs w:val="22"/>
              </w:rPr>
              <w:t>Ú</w:t>
            </w: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rsidP="009402CF">
            <w:pPr>
              <w:rPr>
                <w:sz w:val="22"/>
                <w:szCs w:val="22"/>
              </w:rPr>
            </w:pPr>
          </w:p>
          <w:p w:rsidR="009402CF" w:rsidRDefault="009402CF" w:rsidP="009402CF">
            <w:pPr>
              <w:rPr>
                <w:sz w:val="22"/>
                <w:szCs w:val="22"/>
              </w:rPr>
            </w:pPr>
          </w:p>
          <w:p w:rsidR="009402CF" w:rsidRDefault="009402CF" w:rsidP="009402CF">
            <w:pPr>
              <w:rPr>
                <w:sz w:val="22"/>
                <w:szCs w:val="22"/>
              </w:rPr>
            </w:pPr>
          </w:p>
          <w:p w:rsidR="009402CF" w:rsidRDefault="009402CF" w:rsidP="009402CF">
            <w:pPr>
              <w:rPr>
                <w:sz w:val="22"/>
                <w:szCs w:val="22"/>
              </w:rPr>
            </w:pPr>
          </w:p>
          <w:p w:rsidR="009402CF" w:rsidRDefault="009402CF" w:rsidP="009402CF">
            <w:pPr>
              <w:rPr>
                <w:sz w:val="22"/>
                <w:szCs w:val="22"/>
              </w:rPr>
            </w:pPr>
          </w:p>
          <w:p w:rsidR="009402CF" w:rsidRDefault="009402CF" w:rsidP="009402CF">
            <w:pPr>
              <w:rPr>
                <w:sz w:val="22"/>
                <w:szCs w:val="22"/>
              </w:rPr>
            </w:pPr>
          </w:p>
          <w:p w:rsidR="009402CF" w:rsidRDefault="009402CF" w:rsidP="009402CF">
            <w:pPr>
              <w:rPr>
                <w:sz w:val="22"/>
                <w:szCs w:val="22"/>
              </w:rPr>
            </w:pPr>
          </w:p>
          <w:p w:rsidR="009402CF" w:rsidRDefault="009402CF" w:rsidP="009402CF">
            <w:pPr>
              <w:rPr>
                <w:sz w:val="22"/>
                <w:szCs w:val="22"/>
              </w:rPr>
            </w:pPr>
          </w:p>
          <w:p w:rsidR="009402CF" w:rsidRDefault="009402CF" w:rsidP="009402CF">
            <w:pPr>
              <w:rPr>
                <w:sz w:val="22"/>
                <w:szCs w:val="22"/>
              </w:rPr>
            </w:pPr>
          </w:p>
          <w:p w:rsidR="009402CF" w:rsidRDefault="009402CF" w:rsidP="009402CF">
            <w:pPr>
              <w:rPr>
                <w:sz w:val="22"/>
                <w:szCs w:val="22"/>
              </w:rPr>
            </w:pPr>
          </w:p>
          <w:p w:rsidR="009402CF" w:rsidRDefault="009402CF" w:rsidP="009402CF">
            <w:pPr>
              <w:rPr>
                <w:sz w:val="22"/>
                <w:szCs w:val="22"/>
              </w:rPr>
            </w:pPr>
          </w:p>
          <w:p w:rsidR="009402CF" w:rsidRDefault="009402CF" w:rsidP="009402CF">
            <w:pPr>
              <w:rPr>
                <w:sz w:val="22"/>
                <w:szCs w:val="22"/>
              </w:rPr>
            </w:pPr>
          </w:p>
          <w:p w:rsidR="009402CF" w:rsidRDefault="009402CF" w:rsidP="009402CF">
            <w:pPr>
              <w:rPr>
                <w:sz w:val="22"/>
                <w:szCs w:val="22"/>
              </w:rPr>
            </w:pPr>
          </w:p>
          <w:p w:rsidR="00192FBF" w:rsidRDefault="00192FBF">
            <w:pPr>
              <w:jc w:val="center"/>
              <w:rPr>
                <w:sz w:val="22"/>
                <w:szCs w:val="22"/>
              </w:rPr>
            </w:pPr>
          </w:p>
          <w:p w:rsidR="00192FBF" w:rsidRDefault="00192FBF">
            <w:pPr>
              <w:jc w:val="center"/>
              <w:rPr>
                <w:sz w:val="22"/>
                <w:szCs w:val="22"/>
              </w:rPr>
            </w:pPr>
          </w:p>
          <w:p w:rsidR="00ED5157" w:rsidRDefault="00ED5157">
            <w:pPr>
              <w:jc w:val="center"/>
              <w:rPr>
                <w:sz w:val="22"/>
                <w:szCs w:val="22"/>
              </w:rPr>
            </w:pPr>
          </w:p>
          <w:p w:rsidR="00ED5157" w:rsidRDefault="00ED5157">
            <w:pPr>
              <w:jc w:val="center"/>
              <w:rPr>
                <w:sz w:val="22"/>
                <w:szCs w:val="22"/>
              </w:rPr>
            </w:pPr>
          </w:p>
          <w:p w:rsidR="00ED5157" w:rsidRDefault="00ED5157">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306BDC" w:rsidRDefault="00306BDC">
            <w:pPr>
              <w:jc w:val="center"/>
              <w:rPr>
                <w:sz w:val="22"/>
                <w:szCs w:val="22"/>
              </w:rPr>
            </w:pPr>
          </w:p>
          <w:p w:rsidR="00CE09B5" w:rsidRDefault="00CE09B5">
            <w:pPr>
              <w:jc w:val="center"/>
              <w:rPr>
                <w:sz w:val="22"/>
                <w:szCs w:val="22"/>
              </w:rPr>
            </w:pPr>
          </w:p>
          <w:p w:rsidR="00CE09B5" w:rsidRDefault="00CE09B5">
            <w:pPr>
              <w:jc w:val="center"/>
              <w:rPr>
                <w:sz w:val="22"/>
                <w:szCs w:val="22"/>
              </w:rPr>
            </w:pPr>
          </w:p>
          <w:p w:rsidR="00CE09B5" w:rsidRDefault="00CE09B5">
            <w:pPr>
              <w:jc w:val="center"/>
              <w:rPr>
                <w:sz w:val="22"/>
                <w:szCs w:val="22"/>
              </w:rPr>
            </w:pPr>
          </w:p>
          <w:p w:rsidR="00CE09B5" w:rsidRDefault="00CE09B5" w:rsidP="00F626FA">
            <w:pPr>
              <w:rPr>
                <w:sz w:val="22"/>
                <w:szCs w:val="22"/>
              </w:rPr>
            </w:pPr>
          </w:p>
          <w:p w:rsidR="005644CB" w:rsidRDefault="005644CB" w:rsidP="00F626FA">
            <w:pPr>
              <w:rPr>
                <w:sz w:val="22"/>
                <w:szCs w:val="22"/>
              </w:rPr>
            </w:pPr>
          </w:p>
          <w:p w:rsidR="005644CB" w:rsidRDefault="005644CB" w:rsidP="00F626FA">
            <w:pPr>
              <w:rPr>
                <w:sz w:val="22"/>
                <w:szCs w:val="22"/>
              </w:rPr>
            </w:pPr>
          </w:p>
          <w:p w:rsidR="005644CB" w:rsidRDefault="005644CB" w:rsidP="00F626FA">
            <w:pPr>
              <w:rPr>
                <w:sz w:val="22"/>
                <w:szCs w:val="22"/>
              </w:rPr>
            </w:pPr>
          </w:p>
          <w:p w:rsidR="005644CB" w:rsidRDefault="005644CB" w:rsidP="00F626FA">
            <w:pPr>
              <w:rPr>
                <w:sz w:val="22"/>
                <w:szCs w:val="22"/>
              </w:rPr>
            </w:pPr>
          </w:p>
          <w:p w:rsidR="005644CB" w:rsidRDefault="005644CB" w:rsidP="00F626FA">
            <w:pPr>
              <w:rPr>
                <w:sz w:val="22"/>
                <w:szCs w:val="22"/>
              </w:rPr>
            </w:pPr>
          </w:p>
          <w:p w:rsidR="00CE09B5" w:rsidRDefault="00CE09B5">
            <w:pPr>
              <w:jc w:val="center"/>
              <w:rPr>
                <w:sz w:val="22"/>
                <w:szCs w:val="22"/>
              </w:rPr>
            </w:pPr>
          </w:p>
          <w:p w:rsidR="00F629FF" w:rsidRDefault="00F629FF">
            <w:pPr>
              <w:jc w:val="center"/>
              <w:rPr>
                <w:sz w:val="22"/>
                <w:szCs w:val="22"/>
              </w:rPr>
            </w:pPr>
          </w:p>
          <w:p w:rsidR="00192FBF" w:rsidRDefault="00192FBF">
            <w:pPr>
              <w:jc w:val="center"/>
              <w:rPr>
                <w:sz w:val="22"/>
                <w:szCs w:val="22"/>
              </w:rPr>
            </w:pPr>
            <w:r w:rsidRPr="00192FBF">
              <w:rPr>
                <w:sz w:val="22"/>
                <w:szCs w:val="22"/>
              </w:rPr>
              <w:t>n.a.</w:t>
            </w: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D27EAA" w:rsidRDefault="00D27EAA" w:rsidP="00ED5157">
            <w:pPr>
              <w:rPr>
                <w:sz w:val="22"/>
                <w:szCs w:val="22"/>
              </w:rPr>
            </w:pPr>
          </w:p>
          <w:p w:rsidR="00192FBF" w:rsidRDefault="00192FBF">
            <w:pPr>
              <w:jc w:val="center"/>
              <w:rPr>
                <w:sz w:val="22"/>
                <w:szCs w:val="22"/>
              </w:rPr>
            </w:pPr>
          </w:p>
          <w:p w:rsidR="00F626FA" w:rsidRDefault="00F626FA">
            <w:pPr>
              <w:jc w:val="center"/>
              <w:rPr>
                <w:sz w:val="22"/>
                <w:szCs w:val="22"/>
              </w:rPr>
            </w:pPr>
          </w:p>
          <w:p w:rsidR="00192FBF" w:rsidRDefault="00192FBF">
            <w:pPr>
              <w:jc w:val="center"/>
              <w:rPr>
                <w:sz w:val="22"/>
                <w:szCs w:val="22"/>
              </w:rPr>
            </w:pPr>
            <w:r w:rsidRPr="00192FBF">
              <w:rPr>
                <w:sz w:val="22"/>
                <w:szCs w:val="22"/>
              </w:rPr>
              <w:t>n.a.</w:t>
            </w:r>
          </w:p>
          <w:p w:rsidR="00192FBF" w:rsidRDefault="00192FBF" w:rsidP="00B33902">
            <w:pPr>
              <w:rPr>
                <w:sz w:val="22"/>
                <w:szCs w:val="22"/>
              </w:rPr>
            </w:pPr>
          </w:p>
          <w:p w:rsidR="00192FBF" w:rsidRDefault="00192FBF">
            <w:pPr>
              <w:jc w:val="center"/>
              <w:rPr>
                <w:sz w:val="22"/>
                <w:szCs w:val="22"/>
              </w:rPr>
            </w:pPr>
          </w:p>
          <w:p w:rsidR="00F629FF" w:rsidRDefault="00F629FF">
            <w:pPr>
              <w:jc w:val="center"/>
              <w:rPr>
                <w:sz w:val="22"/>
                <w:szCs w:val="22"/>
              </w:rPr>
            </w:pPr>
          </w:p>
          <w:p w:rsidR="00F626FA" w:rsidRDefault="00F626FA">
            <w:pPr>
              <w:jc w:val="center"/>
              <w:rPr>
                <w:sz w:val="22"/>
                <w:szCs w:val="22"/>
              </w:rPr>
            </w:pPr>
          </w:p>
          <w:p w:rsidR="00192FBF" w:rsidRDefault="00192FBF">
            <w:pPr>
              <w:jc w:val="center"/>
              <w:rPr>
                <w:sz w:val="22"/>
                <w:szCs w:val="22"/>
              </w:rPr>
            </w:pPr>
            <w:r>
              <w:rPr>
                <w:sz w:val="22"/>
                <w:szCs w:val="22"/>
              </w:rPr>
              <w:t>Ú</w:t>
            </w:r>
          </w:p>
          <w:p w:rsidR="00192FBF" w:rsidRDefault="00192FBF">
            <w:pPr>
              <w:jc w:val="center"/>
              <w:rPr>
                <w:sz w:val="22"/>
                <w:szCs w:val="22"/>
              </w:rPr>
            </w:pPr>
          </w:p>
          <w:p w:rsidR="00192FBF" w:rsidRDefault="00192FBF">
            <w:pPr>
              <w:jc w:val="center"/>
              <w:rPr>
                <w:sz w:val="22"/>
                <w:szCs w:val="22"/>
              </w:rPr>
            </w:pPr>
          </w:p>
          <w:p w:rsidR="00192FBF" w:rsidRDefault="00192FBF">
            <w:pPr>
              <w:jc w:val="center"/>
              <w:rPr>
                <w:sz w:val="22"/>
                <w:szCs w:val="22"/>
              </w:rPr>
            </w:pPr>
          </w:p>
          <w:p w:rsidR="00192FBF" w:rsidRPr="007C763C" w:rsidRDefault="00192FBF">
            <w:pPr>
              <w:jc w:val="center"/>
              <w:rPr>
                <w:sz w:val="22"/>
                <w:szCs w:val="22"/>
              </w:rPr>
            </w:pPr>
          </w:p>
          <w:p w:rsidR="00355C55" w:rsidRPr="007C763C" w:rsidRDefault="00355C55" w:rsidP="00800B0C">
            <w:pPr>
              <w:rPr>
                <w:sz w:val="22"/>
                <w:szCs w:val="22"/>
              </w:rPr>
            </w:pPr>
          </w:p>
        </w:tc>
        <w:tc>
          <w:tcPr>
            <w:tcW w:w="1059" w:type="dxa"/>
            <w:tcBorders>
              <w:top w:val="single" w:sz="4" w:space="0" w:color="auto"/>
              <w:left w:val="single" w:sz="4" w:space="0" w:color="auto"/>
              <w:bottom w:val="single" w:sz="4" w:space="0" w:color="auto"/>
              <w:right w:val="single" w:sz="12" w:space="0" w:color="auto"/>
            </w:tcBorders>
          </w:tcPr>
          <w:p w:rsidR="00AE577C" w:rsidRPr="007C763C" w:rsidRDefault="00AE577C">
            <w:pPr>
              <w:pStyle w:val="Nadpis1"/>
              <w:rPr>
                <w:b w:val="0"/>
                <w:bCs w:val="0"/>
                <w:sz w:val="22"/>
                <w:szCs w:val="22"/>
              </w:rPr>
            </w:pPr>
          </w:p>
        </w:tc>
      </w:tr>
      <w:tr w:rsidR="00A9063F" w:rsidRPr="007C763C" w:rsidTr="004E0886">
        <w:trPr>
          <w:gridAfter w:val="1"/>
          <w:wAfter w:w="1059" w:type="dxa"/>
          <w:trHeight w:val="1552"/>
        </w:trPr>
        <w:tc>
          <w:tcPr>
            <w:tcW w:w="824" w:type="dxa"/>
            <w:tcBorders>
              <w:top w:val="single" w:sz="4" w:space="0" w:color="auto"/>
              <w:left w:val="single" w:sz="12" w:space="0" w:color="auto"/>
              <w:bottom w:val="single" w:sz="4" w:space="0" w:color="auto"/>
              <w:right w:val="single" w:sz="4" w:space="0" w:color="auto"/>
            </w:tcBorders>
          </w:tcPr>
          <w:p w:rsidR="00A9063F" w:rsidRPr="007C763C" w:rsidRDefault="002E1D16" w:rsidP="00AE577C">
            <w:pPr>
              <w:jc w:val="center"/>
              <w:rPr>
                <w:sz w:val="22"/>
                <w:szCs w:val="22"/>
              </w:rPr>
            </w:pPr>
            <w:r w:rsidRPr="007C763C">
              <w:rPr>
                <w:sz w:val="22"/>
                <w:szCs w:val="22"/>
              </w:rPr>
              <w:lastRenderedPageBreak/>
              <w:t xml:space="preserve">Čl. </w:t>
            </w:r>
            <w:r w:rsidR="00AE577C" w:rsidRPr="007C763C">
              <w:rPr>
                <w:sz w:val="22"/>
                <w:szCs w:val="22"/>
              </w:rPr>
              <w:t>1</w:t>
            </w:r>
          </w:p>
          <w:p w:rsidR="00AE577C" w:rsidRPr="007C763C" w:rsidRDefault="00F33143" w:rsidP="00AE577C">
            <w:pPr>
              <w:jc w:val="center"/>
              <w:rPr>
                <w:sz w:val="22"/>
                <w:szCs w:val="22"/>
              </w:rPr>
            </w:pPr>
            <w:r w:rsidRPr="007C763C">
              <w:rPr>
                <w:sz w:val="22"/>
                <w:szCs w:val="22"/>
              </w:rPr>
              <w:t>Ods. 3</w:t>
            </w:r>
          </w:p>
          <w:p w:rsidR="00AE577C" w:rsidRPr="007C763C" w:rsidRDefault="00AE577C" w:rsidP="00AE577C">
            <w:pPr>
              <w:jc w:val="center"/>
              <w:rPr>
                <w:sz w:val="22"/>
                <w:szCs w:val="22"/>
              </w:rPr>
            </w:pPr>
          </w:p>
        </w:tc>
        <w:tc>
          <w:tcPr>
            <w:tcW w:w="6662" w:type="dxa"/>
            <w:gridSpan w:val="2"/>
            <w:tcBorders>
              <w:top w:val="single" w:sz="4" w:space="0" w:color="auto"/>
              <w:left w:val="single" w:sz="4" w:space="0" w:color="auto"/>
              <w:bottom w:val="single" w:sz="4" w:space="0" w:color="auto"/>
              <w:right w:val="single" w:sz="4" w:space="0" w:color="auto"/>
            </w:tcBorders>
          </w:tcPr>
          <w:p w:rsidR="0073706C" w:rsidRPr="0073706C" w:rsidRDefault="0073706C" w:rsidP="0073706C">
            <w:pPr>
              <w:pStyle w:val="Default"/>
              <w:rPr>
                <w:sz w:val="22"/>
                <w:szCs w:val="22"/>
              </w:rPr>
            </w:pPr>
            <w:r w:rsidRPr="0073706C">
              <w:rPr>
                <w:sz w:val="22"/>
                <w:szCs w:val="22"/>
              </w:rPr>
              <w:t>V článku 20 sa odsek 5 nahrádza takto:</w:t>
            </w:r>
          </w:p>
          <w:p w:rsidR="0073706C" w:rsidRPr="0073706C" w:rsidRDefault="0073706C" w:rsidP="0073706C">
            <w:pPr>
              <w:pStyle w:val="Default"/>
              <w:rPr>
                <w:sz w:val="22"/>
                <w:szCs w:val="22"/>
              </w:rPr>
            </w:pPr>
          </w:p>
          <w:p w:rsidR="0073706C" w:rsidRPr="0073706C" w:rsidRDefault="0073706C" w:rsidP="00F629FF">
            <w:pPr>
              <w:pStyle w:val="Default"/>
              <w:jc w:val="both"/>
              <w:rPr>
                <w:sz w:val="22"/>
                <w:szCs w:val="22"/>
              </w:rPr>
            </w:pPr>
            <w:r w:rsidRPr="0073706C">
              <w:rPr>
                <w:sz w:val="22"/>
                <w:szCs w:val="22"/>
              </w:rPr>
              <w:t>„5.   Komisia prijme štandardné formuláre vrátane jazykového režimu v súlade s postupom uvedeným v článk</w:t>
            </w:r>
            <w:r w:rsidR="008D4FD0">
              <w:rPr>
                <w:sz w:val="22"/>
                <w:szCs w:val="22"/>
              </w:rPr>
              <w:t>u 26 ods. 2 v týchto prípadoch:</w:t>
            </w:r>
          </w:p>
          <w:p w:rsidR="0073706C" w:rsidRPr="0073706C" w:rsidRDefault="0073706C" w:rsidP="00F629FF">
            <w:pPr>
              <w:pStyle w:val="Default"/>
              <w:jc w:val="both"/>
              <w:rPr>
                <w:sz w:val="22"/>
                <w:szCs w:val="22"/>
              </w:rPr>
            </w:pPr>
            <w:r>
              <w:rPr>
                <w:sz w:val="22"/>
                <w:szCs w:val="22"/>
              </w:rPr>
              <w:t xml:space="preserve">a) </w:t>
            </w:r>
            <w:r w:rsidRPr="0073706C">
              <w:rPr>
                <w:sz w:val="22"/>
                <w:szCs w:val="22"/>
              </w:rPr>
              <w:t>na automatickú výmenu informácií o cezhraničných záväzných stanoviskách a záväzných stanoviskách k stanoveniu metódy ocenenia podľa č</w:t>
            </w:r>
            <w:r w:rsidR="008D4FD0">
              <w:rPr>
                <w:sz w:val="22"/>
                <w:szCs w:val="22"/>
              </w:rPr>
              <w:t>lánku 8a pred 1. januárom 2017;</w:t>
            </w:r>
          </w:p>
          <w:p w:rsidR="0073706C" w:rsidRPr="0073706C" w:rsidRDefault="0073706C" w:rsidP="00F629FF">
            <w:pPr>
              <w:pStyle w:val="Default"/>
              <w:jc w:val="both"/>
              <w:rPr>
                <w:sz w:val="22"/>
                <w:szCs w:val="22"/>
              </w:rPr>
            </w:pPr>
            <w:r>
              <w:rPr>
                <w:sz w:val="22"/>
                <w:szCs w:val="22"/>
              </w:rPr>
              <w:t xml:space="preserve">b) </w:t>
            </w:r>
            <w:r w:rsidRPr="0073706C">
              <w:rPr>
                <w:sz w:val="22"/>
                <w:szCs w:val="22"/>
              </w:rPr>
              <w:t>na automatickú výmenu informácií o cezhraničných opatreniach podliehajúcich oznamovaniu podľa článku 8ab pred 30. júnom 2019.</w:t>
            </w:r>
          </w:p>
          <w:p w:rsidR="0073706C" w:rsidRPr="0073706C" w:rsidRDefault="0073706C" w:rsidP="0073706C">
            <w:pPr>
              <w:pStyle w:val="Default"/>
              <w:rPr>
                <w:sz w:val="22"/>
                <w:szCs w:val="22"/>
              </w:rPr>
            </w:pPr>
            <w:r>
              <w:rPr>
                <w:sz w:val="22"/>
                <w:szCs w:val="22"/>
              </w:rPr>
              <w:t xml:space="preserve"> </w:t>
            </w:r>
          </w:p>
          <w:p w:rsidR="0073706C" w:rsidRPr="0073706C" w:rsidRDefault="0073706C" w:rsidP="00075A5E">
            <w:pPr>
              <w:pStyle w:val="Default"/>
              <w:jc w:val="both"/>
              <w:rPr>
                <w:sz w:val="22"/>
                <w:szCs w:val="22"/>
              </w:rPr>
            </w:pPr>
            <w:r w:rsidRPr="0073706C">
              <w:rPr>
                <w:sz w:val="22"/>
                <w:szCs w:val="22"/>
              </w:rPr>
              <w:lastRenderedPageBreak/>
              <w:t>Uvedené štandardné formuláre neobsahujú iné prvky, ako prvky na výmenu informácií uvedené v článku 8a ods. 6 a článku 8ab ods. 14, a iné súvisiace kolónky prepojené s týmito prvkami, ktoré sú potrebné na dosiahnutie cieľov článku 8a, resp. článku 8ab.</w:t>
            </w:r>
          </w:p>
          <w:p w:rsidR="0073706C" w:rsidRPr="0073706C" w:rsidRDefault="0073706C" w:rsidP="0073706C">
            <w:pPr>
              <w:pStyle w:val="Default"/>
              <w:rPr>
                <w:sz w:val="22"/>
                <w:szCs w:val="22"/>
              </w:rPr>
            </w:pPr>
          </w:p>
          <w:p w:rsidR="00160BB6" w:rsidRPr="007C763C" w:rsidRDefault="0073706C" w:rsidP="00075A5E">
            <w:pPr>
              <w:pStyle w:val="Default"/>
              <w:jc w:val="both"/>
              <w:rPr>
                <w:sz w:val="22"/>
                <w:szCs w:val="22"/>
              </w:rPr>
            </w:pPr>
            <w:r w:rsidRPr="0073706C">
              <w:rPr>
                <w:sz w:val="22"/>
                <w:szCs w:val="22"/>
              </w:rPr>
              <w:t>Jazykovým režimom uvedeným v prvom pododseku sa členským štátom nebráni v oznamovaní informácií uvedených v článkoch 8a a 8ab v ktoromkoľvek úradnom jazyku Únie. V uvedenom jazykovom režime sa však môže stanoviť, aby sa kľúčové prvky takýchto informácií zasielali</w:t>
            </w:r>
            <w:r w:rsidR="008D4FD0">
              <w:rPr>
                <w:sz w:val="22"/>
                <w:szCs w:val="22"/>
              </w:rPr>
              <w:t xml:space="preserve"> aj v inom úradnom jazyku Únie.</w:t>
            </w:r>
          </w:p>
        </w:tc>
        <w:tc>
          <w:tcPr>
            <w:tcW w:w="567" w:type="dxa"/>
            <w:tcBorders>
              <w:top w:val="single" w:sz="4" w:space="0" w:color="auto"/>
              <w:left w:val="single" w:sz="4" w:space="0" w:color="auto"/>
              <w:bottom w:val="single" w:sz="4" w:space="0" w:color="auto"/>
              <w:right w:val="single" w:sz="12" w:space="0" w:color="auto"/>
            </w:tcBorders>
          </w:tcPr>
          <w:p w:rsidR="00355C55" w:rsidRPr="007C763C" w:rsidRDefault="00355C55">
            <w:pPr>
              <w:jc w:val="center"/>
              <w:rPr>
                <w:sz w:val="22"/>
                <w:szCs w:val="22"/>
              </w:rPr>
            </w:pPr>
          </w:p>
          <w:p w:rsidR="00355C55" w:rsidRPr="007C763C" w:rsidRDefault="00355C55">
            <w:pPr>
              <w:jc w:val="center"/>
              <w:rPr>
                <w:sz w:val="22"/>
                <w:szCs w:val="22"/>
              </w:rPr>
            </w:pPr>
          </w:p>
          <w:p w:rsidR="00355C55" w:rsidRDefault="008D4FD0">
            <w:pPr>
              <w:jc w:val="center"/>
              <w:rPr>
                <w:sz w:val="22"/>
                <w:szCs w:val="22"/>
              </w:rPr>
            </w:pPr>
            <w:r w:rsidRPr="008D4FD0">
              <w:rPr>
                <w:sz w:val="22"/>
                <w:szCs w:val="22"/>
              </w:rPr>
              <w:t>n.a.</w:t>
            </w:r>
          </w:p>
          <w:p w:rsidR="008D4FD0" w:rsidRDefault="008D4FD0">
            <w:pPr>
              <w:jc w:val="center"/>
              <w:rPr>
                <w:sz w:val="22"/>
                <w:szCs w:val="22"/>
              </w:rPr>
            </w:pPr>
          </w:p>
          <w:p w:rsidR="008D4FD0" w:rsidRDefault="008D4FD0">
            <w:pPr>
              <w:jc w:val="center"/>
              <w:rPr>
                <w:sz w:val="22"/>
                <w:szCs w:val="22"/>
              </w:rPr>
            </w:pPr>
          </w:p>
          <w:p w:rsidR="008D4FD0" w:rsidRDefault="008D4FD0">
            <w:pPr>
              <w:jc w:val="center"/>
              <w:rPr>
                <w:sz w:val="22"/>
                <w:szCs w:val="22"/>
              </w:rPr>
            </w:pPr>
          </w:p>
          <w:p w:rsidR="008D4FD0" w:rsidRDefault="008D4FD0">
            <w:pPr>
              <w:jc w:val="center"/>
              <w:rPr>
                <w:sz w:val="22"/>
                <w:szCs w:val="22"/>
              </w:rPr>
            </w:pPr>
          </w:p>
          <w:p w:rsidR="008D4FD0" w:rsidRDefault="008D4FD0">
            <w:pPr>
              <w:jc w:val="center"/>
              <w:rPr>
                <w:sz w:val="22"/>
                <w:szCs w:val="22"/>
              </w:rPr>
            </w:pPr>
          </w:p>
          <w:p w:rsidR="008D4FD0" w:rsidRDefault="008D4FD0">
            <w:pPr>
              <w:jc w:val="center"/>
              <w:rPr>
                <w:sz w:val="22"/>
                <w:szCs w:val="22"/>
              </w:rPr>
            </w:pPr>
          </w:p>
          <w:p w:rsidR="008D4FD0" w:rsidRDefault="008D4FD0">
            <w:pPr>
              <w:jc w:val="center"/>
              <w:rPr>
                <w:sz w:val="22"/>
                <w:szCs w:val="22"/>
              </w:rPr>
            </w:pPr>
          </w:p>
          <w:p w:rsidR="008D4FD0" w:rsidRDefault="008D4FD0">
            <w:pPr>
              <w:jc w:val="center"/>
              <w:rPr>
                <w:sz w:val="22"/>
                <w:szCs w:val="22"/>
              </w:rPr>
            </w:pPr>
            <w:r w:rsidRPr="008D4FD0">
              <w:rPr>
                <w:sz w:val="22"/>
                <w:szCs w:val="22"/>
              </w:rPr>
              <w:lastRenderedPageBreak/>
              <w:t>n.a.</w:t>
            </w:r>
          </w:p>
          <w:p w:rsidR="008D4FD0" w:rsidRDefault="008D4FD0">
            <w:pPr>
              <w:jc w:val="center"/>
              <w:rPr>
                <w:sz w:val="22"/>
                <w:szCs w:val="22"/>
              </w:rPr>
            </w:pPr>
          </w:p>
          <w:p w:rsidR="008D4FD0" w:rsidRDefault="008D4FD0">
            <w:pPr>
              <w:jc w:val="center"/>
              <w:rPr>
                <w:sz w:val="22"/>
                <w:szCs w:val="22"/>
              </w:rPr>
            </w:pPr>
          </w:p>
          <w:p w:rsidR="008D4FD0" w:rsidRDefault="008D4FD0">
            <w:pPr>
              <w:jc w:val="center"/>
              <w:rPr>
                <w:sz w:val="22"/>
                <w:szCs w:val="22"/>
              </w:rPr>
            </w:pPr>
          </w:p>
          <w:p w:rsidR="008D4FD0" w:rsidRDefault="008D4FD0">
            <w:pPr>
              <w:jc w:val="center"/>
              <w:rPr>
                <w:sz w:val="22"/>
                <w:szCs w:val="22"/>
              </w:rPr>
            </w:pPr>
          </w:p>
          <w:p w:rsidR="008D4FD0" w:rsidRDefault="008D4FD0">
            <w:pPr>
              <w:jc w:val="center"/>
              <w:rPr>
                <w:sz w:val="22"/>
                <w:szCs w:val="22"/>
              </w:rPr>
            </w:pPr>
            <w:r w:rsidRPr="008D4FD0">
              <w:rPr>
                <w:sz w:val="22"/>
                <w:szCs w:val="22"/>
              </w:rPr>
              <w:t>n.a.</w:t>
            </w:r>
          </w:p>
          <w:p w:rsidR="008D4FD0" w:rsidRPr="007C763C" w:rsidRDefault="008D4FD0">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DC43E6" w:rsidRPr="007C763C" w:rsidRDefault="00DC43E6" w:rsidP="008D4FD0">
            <w:pPr>
              <w:rPr>
                <w:sz w:val="22"/>
                <w:szCs w:val="22"/>
              </w:rPr>
            </w:pPr>
          </w:p>
        </w:tc>
        <w:tc>
          <w:tcPr>
            <w:tcW w:w="851" w:type="dxa"/>
            <w:tcBorders>
              <w:top w:val="single" w:sz="4" w:space="0" w:color="auto"/>
              <w:left w:val="nil"/>
              <w:bottom w:val="single" w:sz="4" w:space="0" w:color="auto"/>
              <w:right w:val="single" w:sz="4" w:space="0" w:color="auto"/>
            </w:tcBorders>
          </w:tcPr>
          <w:p w:rsidR="00355C55" w:rsidRPr="007C763C" w:rsidRDefault="00355C55" w:rsidP="00681D43">
            <w:pPr>
              <w:pStyle w:val="Normlny0"/>
              <w:jc w:val="center"/>
              <w:rPr>
                <w:b/>
                <w:sz w:val="22"/>
                <w:szCs w:val="22"/>
              </w:rPr>
            </w:pPr>
          </w:p>
          <w:p w:rsidR="009023D8" w:rsidRPr="007C763C" w:rsidRDefault="009023D8">
            <w:pPr>
              <w:jc w:val="center"/>
              <w:rPr>
                <w:b/>
                <w:sz w:val="22"/>
                <w:szCs w:val="22"/>
              </w:rPr>
            </w:pPr>
          </w:p>
          <w:p w:rsidR="009023D8" w:rsidRPr="007C763C" w:rsidRDefault="009023D8">
            <w:pPr>
              <w:jc w:val="center"/>
              <w:rPr>
                <w:b/>
                <w:sz w:val="22"/>
                <w:szCs w:val="22"/>
              </w:rPr>
            </w:pPr>
          </w:p>
          <w:p w:rsidR="009023D8" w:rsidRPr="007C763C" w:rsidRDefault="009023D8">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3A153A">
            <w:pPr>
              <w:jc w:val="center"/>
              <w:rPr>
                <w:b/>
                <w:sz w:val="22"/>
                <w:szCs w:val="22"/>
              </w:rPr>
            </w:pPr>
          </w:p>
          <w:p w:rsidR="0059547E" w:rsidRPr="007C763C" w:rsidRDefault="0059547E" w:rsidP="008D4FD0">
            <w:pPr>
              <w:rPr>
                <w:b/>
                <w:sz w:val="22"/>
                <w:szCs w:val="22"/>
              </w:rPr>
            </w:pPr>
          </w:p>
          <w:p w:rsidR="00427A03" w:rsidRPr="007C763C" w:rsidRDefault="00427A03" w:rsidP="008D4FD0">
            <w:pPr>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tcPr>
          <w:p w:rsidR="0095060E" w:rsidRPr="007C763C" w:rsidRDefault="00355C55" w:rsidP="008D4FD0">
            <w:pPr>
              <w:rPr>
                <w:sz w:val="22"/>
                <w:szCs w:val="22"/>
              </w:rPr>
            </w:pPr>
            <w:r w:rsidRPr="007C763C">
              <w:rPr>
                <w:b/>
                <w:sz w:val="22"/>
                <w:szCs w:val="22"/>
              </w:rPr>
              <w:lastRenderedPageBreak/>
              <w:t xml:space="preserve"> </w:t>
            </w:r>
          </w:p>
        </w:tc>
        <w:tc>
          <w:tcPr>
            <w:tcW w:w="4678" w:type="dxa"/>
            <w:tcBorders>
              <w:top w:val="single" w:sz="4" w:space="0" w:color="auto"/>
              <w:left w:val="single" w:sz="4" w:space="0" w:color="auto"/>
              <w:bottom w:val="single" w:sz="4" w:space="0" w:color="auto"/>
              <w:right w:val="single" w:sz="4" w:space="0" w:color="auto"/>
            </w:tcBorders>
          </w:tcPr>
          <w:p w:rsidR="00544F46" w:rsidRPr="007C763C" w:rsidRDefault="00544F46" w:rsidP="00355C55">
            <w:pPr>
              <w:autoSpaceDE/>
              <w:autoSpaceDN/>
              <w:contextualSpacing/>
              <w:jc w:val="both"/>
              <w:rPr>
                <w:sz w:val="22"/>
                <w:szCs w:val="22"/>
                <w:lang w:eastAsia="en-US"/>
              </w:rPr>
            </w:pPr>
          </w:p>
          <w:p w:rsidR="00D71DDB" w:rsidRPr="0095060E" w:rsidRDefault="00D71DDB" w:rsidP="009023D8">
            <w:pPr>
              <w:autoSpaceDE/>
              <w:autoSpaceDN/>
              <w:contextualSpacing/>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tcPr>
          <w:p w:rsidR="00D67685" w:rsidRPr="007C763C" w:rsidRDefault="00192FBF">
            <w:pPr>
              <w:jc w:val="center"/>
              <w:rPr>
                <w:sz w:val="22"/>
                <w:szCs w:val="22"/>
              </w:rPr>
            </w:pPr>
            <w:r>
              <w:rPr>
                <w:sz w:val="22"/>
                <w:szCs w:val="22"/>
              </w:rPr>
              <w:t>n.a.</w:t>
            </w: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pPr>
              <w:jc w:val="center"/>
              <w:rPr>
                <w:sz w:val="22"/>
                <w:szCs w:val="22"/>
              </w:rPr>
            </w:pPr>
          </w:p>
          <w:p w:rsidR="00355C55" w:rsidRPr="007C763C" w:rsidRDefault="00355C55" w:rsidP="0073706C">
            <w:pPr>
              <w:jc w:val="center"/>
              <w:rPr>
                <w:sz w:val="22"/>
                <w:szCs w:val="22"/>
              </w:rPr>
            </w:pPr>
          </w:p>
        </w:tc>
        <w:tc>
          <w:tcPr>
            <w:tcW w:w="1059" w:type="dxa"/>
            <w:tcBorders>
              <w:top w:val="single" w:sz="4" w:space="0" w:color="auto"/>
              <w:left w:val="single" w:sz="4" w:space="0" w:color="auto"/>
              <w:bottom w:val="single" w:sz="4" w:space="0" w:color="auto"/>
              <w:right w:val="single" w:sz="12" w:space="0" w:color="auto"/>
            </w:tcBorders>
          </w:tcPr>
          <w:p w:rsidR="00A9063F" w:rsidRPr="007C763C" w:rsidRDefault="00A9063F">
            <w:pPr>
              <w:pStyle w:val="Nadpis1"/>
              <w:rPr>
                <w:b w:val="0"/>
                <w:bCs w:val="0"/>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427A03">
            <w:pPr>
              <w:rPr>
                <w:sz w:val="22"/>
                <w:szCs w:val="22"/>
              </w:rPr>
            </w:pPr>
          </w:p>
          <w:p w:rsidR="00427A03" w:rsidRPr="007C763C" w:rsidRDefault="00427A03" w:rsidP="008D4FD0">
            <w:pPr>
              <w:rPr>
                <w:sz w:val="22"/>
                <w:szCs w:val="22"/>
              </w:rPr>
            </w:pPr>
          </w:p>
        </w:tc>
      </w:tr>
      <w:tr w:rsidR="002E1D16"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2E1D16" w:rsidRPr="007C763C" w:rsidRDefault="00483B5E" w:rsidP="00166745">
            <w:pPr>
              <w:jc w:val="center"/>
              <w:rPr>
                <w:sz w:val="22"/>
                <w:szCs w:val="22"/>
              </w:rPr>
            </w:pPr>
            <w:r w:rsidRPr="007C763C">
              <w:rPr>
                <w:sz w:val="22"/>
                <w:szCs w:val="22"/>
              </w:rPr>
              <w:lastRenderedPageBreak/>
              <w:t xml:space="preserve">Čl. </w:t>
            </w:r>
            <w:r w:rsidR="00166745" w:rsidRPr="007C763C">
              <w:rPr>
                <w:sz w:val="22"/>
                <w:szCs w:val="22"/>
              </w:rPr>
              <w:t>1</w:t>
            </w:r>
            <w:r w:rsidRPr="007C763C">
              <w:rPr>
                <w:sz w:val="22"/>
                <w:szCs w:val="22"/>
              </w:rPr>
              <w:t xml:space="preserve"> ods. </w:t>
            </w:r>
            <w:r w:rsidR="00166745" w:rsidRPr="007C763C">
              <w:rPr>
                <w:sz w:val="22"/>
                <w:szCs w:val="22"/>
              </w:rPr>
              <w:t>4</w:t>
            </w:r>
          </w:p>
        </w:tc>
        <w:tc>
          <w:tcPr>
            <w:tcW w:w="6662" w:type="dxa"/>
            <w:gridSpan w:val="2"/>
            <w:tcBorders>
              <w:top w:val="single" w:sz="4" w:space="0" w:color="auto"/>
              <w:left w:val="single" w:sz="4" w:space="0" w:color="auto"/>
              <w:bottom w:val="single" w:sz="4" w:space="0" w:color="auto"/>
              <w:right w:val="single" w:sz="4" w:space="0" w:color="auto"/>
            </w:tcBorders>
          </w:tcPr>
          <w:p w:rsidR="0073706C" w:rsidRPr="0073706C" w:rsidRDefault="0073706C" w:rsidP="0073706C">
            <w:pPr>
              <w:adjustRightInd w:val="0"/>
              <w:jc w:val="both"/>
              <w:rPr>
                <w:color w:val="000000"/>
                <w:sz w:val="22"/>
                <w:szCs w:val="22"/>
              </w:rPr>
            </w:pPr>
            <w:r w:rsidRPr="0073706C">
              <w:rPr>
                <w:color w:val="000000"/>
                <w:sz w:val="22"/>
                <w:szCs w:val="22"/>
              </w:rPr>
              <w:t>V článku 21 sa odsek 5 nahrádza takto:</w:t>
            </w:r>
          </w:p>
          <w:p w:rsidR="0073706C" w:rsidRPr="0073706C" w:rsidRDefault="0073706C" w:rsidP="0073706C">
            <w:pPr>
              <w:adjustRightInd w:val="0"/>
              <w:jc w:val="both"/>
              <w:rPr>
                <w:color w:val="000000"/>
                <w:sz w:val="22"/>
                <w:szCs w:val="22"/>
              </w:rPr>
            </w:pPr>
          </w:p>
          <w:p w:rsidR="0073706C" w:rsidRPr="0073706C" w:rsidRDefault="0073706C" w:rsidP="0073706C">
            <w:pPr>
              <w:adjustRightInd w:val="0"/>
              <w:jc w:val="both"/>
              <w:rPr>
                <w:color w:val="000000"/>
                <w:sz w:val="22"/>
                <w:szCs w:val="22"/>
              </w:rPr>
            </w:pPr>
            <w:r w:rsidRPr="0073706C">
              <w:rPr>
                <w:color w:val="000000"/>
                <w:sz w:val="22"/>
                <w:szCs w:val="22"/>
              </w:rPr>
              <w:t>„5.   Komisia do 31. decembra 2017 zriadi bezpečný centrálny register členských štátov pre administratívnu spoluprácu v oblasti daní, kde sa zaznamenávajú informácie, ktoré sa majú oznamovať v rámci článku 8a ods. 1 a 2, s cieľom vykonávať automatickú výmenu stanovenú v uvedených odsekoch, a poskytne mu technickú a logistickú podporu.</w:t>
            </w:r>
          </w:p>
          <w:p w:rsidR="0073706C" w:rsidRPr="0073706C" w:rsidRDefault="0073706C" w:rsidP="0073706C">
            <w:pPr>
              <w:adjustRightInd w:val="0"/>
              <w:jc w:val="both"/>
              <w:rPr>
                <w:color w:val="000000"/>
                <w:sz w:val="22"/>
                <w:szCs w:val="22"/>
              </w:rPr>
            </w:pPr>
          </w:p>
          <w:p w:rsidR="0073706C" w:rsidRPr="0073706C" w:rsidRDefault="0073706C" w:rsidP="0073706C">
            <w:pPr>
              <w:adjustRightInd w:val="0"/>
              <w:jc w:val="both"/>
              <w:rPr>
                <w:color w:val="000000"/>
                <w:sz w:val="22"/>
                <w:szCs w:val="22"/>
              </w:rPr>
            </w:pPr>
            <w:r w:rsidRPr="0073706C">
              <w:rPr>
                <w:color w:val="000000"/>
                <w:sz w:val="22"/>
                <w:szCs w:val="22"/>
              </w:rPr>
              <w:t>Komisia do 31. decembra 2019 zriadi bezpečný centrálny register členských štátov pre administratívnu spoluprácu v oblasti daní, kde sa zaznamenávajú informácie, ktoré sa majú oznamovať v rámci článku 8ab ods. 13, 14 a 16, s cieľom vykonávať automatickú výmenu stanovenú v uvedených odsekoch, a poskytne mu technickú a logistickú podporu.</w:t>
            </w:r>
          </w:p>
          <w:p w:rsidR="0073706C" w:rsidRPr="0073706C" w:rsidRDefault="0073706C" w:rsidP="0073706C">
            <w:pPr>
              <w:adjustRightInd w:val="0"/>
              <w:jc w:val="both"/>
              <w:rPr>
                <w:color w:val="000000"/>
                <w:sz w:val="22"/>
                <w:szCs w:val="22"/>
              </w:rPr>
            </w:pPr>
          </w:p>
          <w:p w:rsidR="0073706C" w:rsidRPr="0073706C" w:rsidRDefault="0073706C" w:rsidP="0073706C">
            <w:pPr>
              <w:adjustRightInd w:val="0"/>
              <w:jc w:val="both"/>
              <w:rPr>
                <w:color w:val="000000"/>
                <w:sz w:val="22"/>
                <w:szCs w:val="22"/>
              </w:rPr>
            </w:pPr>
            <w:r w:rsidRPr="0073706C">
              <w:rPr>
                <w:color w:val="000000"/>
                <w:sz w:val="22"/>
                <w:szCs w:val="22"/>
              </w:rPr>
              <w:t>Príslušné orgány všetkých členských štátov majú prístup k informáciám zaznamenaným v uvedenom registri. Komisia má takisto prístup k informáciám zaznamenaným v uvedenom registri, avšak v rámci obmedzení stanovených v článku 8a ods. 8 a článku 8ab ods. 17 Komisia prijme potrebné praktické opatrenia v súlade s postupom uvedeným v článku 26 ods. 2</w:t>
            </w:r>
          </w:p>
          <w:p w:rsidR="0073706C" w:rsidRPr="0073706C" w:rsidRDefault="0073706C" w:rsidP="0073706C">
            <w:pPr>
              <w:adjustRightInd w:val="0"/>
              <w:jc w:val="both"/>
              <w:rPr>
                <w:color w:val="000000"/>
                <w:sz w:val="22"/>
                <w:szCs w:val="22"/>
              </w:rPr>
            </w:pPr>
          </w:p>
          <w:p w:rsidR="002E1D16" w:rsidRPr="007C763C" w:rsidRDefault="0073706C" w:rsidP="0073706C">
            <w:pPr>
              <w:adjustRightInd w:val="0"/>
              <w:jc w:val="both"/>
              <w:rPr>
                <w:color w:val="000000"/>
                <w:sz w:val="22"/>
                <w:szCs w:val="22"/>
              </w:rPr>
            </w:pPr>
            <w:r w:rsidRPr="0073706C">
              <w:rPr>
                <w:color w:val="000000"/>
                <w:sz w:val="22"/>
                <w:szCs w:val="22"/>
              </w:rPr>
              <w:t>Kým nebude uvedený bezpečný centrálny register prevádzkyschopný, automatická výmena stanovená v článku 8a ods. 1 a 2 a článku 8ab ods. 13, 14 a 16 sa uskutočňuje v súlade s odsekom 1 tohto článku a uplatniteľnými praktickými opatreniami.“</w:t>
            </w:r>
          </w:p>
        </w:tc>
        <w:tc>
          <w:tcPr>
            <w:tcW w:w="567" w:type="dxa"/>
            <w:tcBorders>
              <w:top w:val="single" w:sz="4" w:space="0" w:color="auto"/>
              <w:left w:val="single" w:sz="4" w:space="0" w:color="auto"/>
              <w:bottom w:val="single" w:sz="4" w:space="0" w:color="auto"/>
              <w:right w:val="single" w:sz="12" w:space="0" w:color="auto"/>
            </w:tcBorders>
          </w:tcPr>
          <w:p w:rsidR="00DC43E6" w:rsidRPr="007C763C" w:rsidRDefault="00DC43E6" w:rsidP="00DC43E6">
            <w:pPr>
              <w:jc w:val="center"/>
              <w:rPr>
                <w:sz w:val="22"/>
                <w:szCs w:val="22"/>
              </w:rPr>
            </w:pPr>
            <w:r w:rsidRPr="007C763C">
              <w:rPr>
                <w:sz w:val="22"/>
                <w:szCs w:val="22"/>
              </w:rPr>
              <w:t>n.a.</w:t>
            </w:r>
          </w:p>
          <w:p w:rsidR="002E1D16" w:rsidRDefault="002E1D16">
            <w:pPr>
              <w:jc w:val="center"/>
              <w:rPr>
                <w:sz w:val="22"/>
                <w:szCs w:val="22"/>
              </w:rPr>
            </w:pPr>
          </w:p>
          <w:p w:rsidR="008D4FD0" w:rsidRDefault="008D4FD0">
            <w:pPr>
              <w:jc w:val="center"/>
              <w:rPr>
                <w:sz w:val="22"/>
                <w:szCs w:val="22"/>
              </w:rPr>
            </w:pPr>
          </w:p>
          <w:p w:rsidR="008D4FD0" w:rsidRDefault="008D4FD0">
            <w:pPr>
              <w:jc w:val="center"/>
              <w:rPr>
                <w:sz w:val="22"/>
                <w:szCs w:val="22"/>
              </w:rPr>
            </w:pPr>
          </w:p>
          <w:p w:rsidR="008D4FD0" w:rsidRDefault="008D4FD0">
            <w:pPr>
              <w:jc w:val="center"/>
              <w:rPr>
                <w:sz w:val="22"/>
                <w:szCs w:val="22"/>
              </w:rPr>
            </w:pPr>
          </w:p>
          <w:p w:rsidR="008D4FD0" w:rsidRDefault="008D4FD0">
            <w:pPr>
              <w:jc w:val="center"/>
              <w:rPr>
                <w:sz w:val="22"/>
                <w:szCs w:val="22"/>
              </w:rPr>
            </w:pPr>
          </w:p>
          <w:p w:rsidR="008D4FD0" w:rsidRDefault="008D4FD0">
            <w:pPr>
              <w:jc w:val="center"/>
              <w:rPr>
                <w:sz w:val="22"/>
                <w:szCs w:val="22"/>
              </w:rPr>
            </w:pPr>
          </w:p>
          <w:p w:rsidR="008D4FD0" w:rsidRDefault="008D4FD0">
            <w:pPr>
              <w:jc w:val="center"/>
              <w:rPr>
                <w:sz w:val="22"/>
                <w:szCs w:val="22"/>
              </w:rPr>
            </w:pPr>
          </w:p>
          <w:p w:rsidR="008D4FD0" w:rsidRPr="007C763C" w:rsidRDefault="008D4FD0">
            <w:pPr>
              <w:jc w:val="center"/>
              <w:rPr>
                <w:sz w:val="22"/>
                <w:szCs w:val="22"/>
              </w:rPr>
            </w:pPr>
          </w:p>
        </w:tc>
        <w:tc>
          <w:tcPr>
            <w:tcW w:w="851" w:type="dxa"/>
            <w:tcBorders>
              <w:top w:val="single" w:sz="4" w:space="0" w:color="auto"/>
              <w:left w:val="nil"/>
              <w:bottom w:val="single" w:sz="4" w:space="0" w:color="auto"/>
              <w:right w:val="single" w:sz="4" w:space="0" w:color="auto"/>
            </w:tcBorders>
          </w:tcPr>
          <w:p w:rsidR="00483B5E" w:rsidRPr="007C763C" w:rsidRDefault="00483B5E" w:rsidP="00DC43E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982D8A" w:rsidRPr="007C763C" w:rsidRDefault="00982D8A" w:rsidP="00483B5E">
            <w:pPr>
              <w:pStyle w:val="Normlny0"/>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D71DDB" w:rsidRPr="007C763C" w:rsidRDefault="00D71DDB" w:rsidP="00D71DDB">
            <w:pPr>
              <w:ind w:left="426"/>
              <w:contextualSpacing/>
              <w:jc w:val="both"/>
              <w:rPr>
                <w:sz w:val="22"/>
                <w:szCs w:val="22"/>
              </w:rPr>
            </w:pPr>
          </w:p>
          <w:p w:rsidR="00483B5E" w:rsidRPr="007C763C" w:rsidRDefault="00483B5E" w:rsidP="00982D8A">
            <w:pPr>
              <w:widowControl w:val="0"/>
              <w:adjustRightInd w:val="0"/>
              <w:jc w:val="both"/>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2E1D16" w:rsidRPr="007C763C" w:rsidRDefault="00DC43E6">
            <w:pPr>
              <w:jc w:val="center"/>
              <w:rPr>
                <w:sz w:val="22"/>
                <w:szCs w:val="22"/>
              </w:rPr>
            </w:pPr>
            <w:r w:rsidRPr="007C763C">
              <w:rPr>
                <w:bCs/>
                <w:sz w:val="22"/>
                <w:szCs w:val="22"/>
              </w:rPr>
              <w:t>n.a.</w:t>
            </w:r>
          </w:p>
        </w:tc>
        <w:tc>
          <w:tcPr>
            <w:tcW w:w="1059" w:type="dxa"/>
            <w:tcBorders>
              <w:top w:val="single" w:sz="4" w:space="0" w:color="auto"/>
              <w:left w:val="single" w:sz="4" w:space="0" w:color="auto"/>
              <w:bottom w:val="single" w:sz="4" w:space="0" w:color="auto"/>
              <w:right w:val="single" w:sz="12" w:space="0" w:color="auto"/>
            </w:tcBorders>
          </w:tcPr>
          <w:p w:rsidR="002E1D16" w:rsidRPr="007C763C" w:rsidRDefault="002E1D16" w:rsidP="00DC43E6">
            <w:pPr>
              <w:pStyle w:val="Nadpis1"/>
              <w:jc w:val="left"/>
              <w:rPr>
                <w:b w:val="0"/>
                <w:bCs w:val="0"/>
                <w:sz w:val="22"/>
                <w:szCs w:val="22"/>
              </w:rPr>
            </w:pPr>
          </w:p>
        </w:tc>
      </w:tr>
      <w:tr w:rsidR="004E0886" w:rsidRPr="007C763C" w:rsidTr="004E0886">
        <w:tc>
          <w:tcPr>
            <w:tcW w:w="824" w:type="dxa"/>
            <w:tcBorders>
              <w:top w:val="single" w:sz="4" w:space="0" w:color="auto"/>
              <w:left w:val="single" w:sz="12" w:space="0" w:color="auto"/>
              <w:bottom w:val="single" w:sz="4" w:space="0" w:color="auto"/>
              <w:right w:val="single" w:sz="4" w:space="0" w:color="auto"/>
            </w:tcBorders>
          </w:tcPr>
          <w:p w:rsidR="004E0886" w:rsidRPr="007C763C" w:rsidRDefault="004E0886" w:rsidP="004E0886">
            <w:pPr>
              <w:jc w:val="center"/>
              <w:rPr>
                <w:sz w:val="22"/>
                <w:szCs w:val="22"/>
              </w:rPr>
            </w:pPr>
            <w:r w:rsidRPr="007C763C">
              <w:rPr>
                <w:sz w:val="22"/>
                <w:szCs w:val="22"/>
              </w:rPr>
              <w:t>Čl. 1 ods. 5</w:t>
            </w:r>
          </w:p>
        </w:tc>
        <w:tc>
          <w:tcPr>
            <w:tcW w:w="6662" w:type="dxa"/>
            <w:gridSpan w:val="2"/>
            <w:tcBorders>
              <w:top w:val="single" w:sz="4" w:space="0" w:color="auto"/>
              <w:left w:val="single" w:sz="4" w:space="0" w:color="auto"/>
              <w:bottom w:val="single" w:sz="4" w:space="0" w:color="auto"/>
              <w:right w:val="single" w:sz="4" w:space="0" w:color="auto"/>
            </w:tcBorders>
          </w:tcPr>
          <w:p w:rsidR="0073706C" w:rsidRPr="0073706C" w:rsidRDefault="0073706C" w:rsidP="0073706C">
            <w:pPr>
              <w:adjustRightInd w:val="0"/>
              <w:jc w:val="both"/>
              <w:rPr>
                <w:color w:val="000000"/>
                <w:sz w:val="22"/>
                <w:szCs w:val="22"/>
              </w:rPr>
            </w:pPr>
            <w:r w:rsidRPr="0073706C">
              <w:rPr>
                <w:color w:val="000000"/>
                <w:sz w:val="22"/>
                <w:szCs w:val="22"/>
              </w:rPr>
              <w:t>V článku 23 sa odsek 3 nahrádza takto:</w:t>
            </w:r>
          </w:p>
          <w:p w:rsidR="0073706C" w:rsidRPr="0073706C" w:rsidRDefault="0073706C" w:rsidP="0073706C">
            <w:pPr>
              <w:adjustRightInd w:val="0"/>
              <w:jc w:val="both"/>
              <w:rPr>
                <w:color w:val="000000"/>
                <w:sz w:val="22"/>
                <w:szCs w:val="22"/>
              </w:rPr>
            </w:pPr>
          </w:p>
          <w:p w:rsidR="004E0886" w:rsidRPr="007C763C" w:rsidRDefault="0073706C" w:rsidP="0073706C">
            <w:pPr>
              <w:adjustRightInd w:val="0"/>
              <w:jc w:val="both"/>
              <w:rPr>
                <w:color w:val="000000"/>
                <w:sz w:val="22"/>
                <w:szCs w:val="22"/>
              </w:rPr>
            </w:pPr>
            <w:r w:rsidRPr="0073706C">
              <w:rPr>
                <w:color w:val="000000"/>
                <w:sz w:val="22"/>
                <w:szCs w:val="22"/>
              </w:rPr>
              <w:t xml:space="preserve">„3.   Členské štáty oznamujú Komisii každoročné posúdenie účinnosti </w:t>
            </w:r>
            <w:r w:rsidRPr="0073706C">
              <w:rPr>
                <w:color w:val="000000"/>
                <w:sz w:val="22"/>
                <w:szCs w:val="22"/>
              </w:rPr>
              <w:lastRenderedPageBreak/>
              <w:t>automatickej výmeny informácií podľa článkov 8, 8a, 8aa a 8ab, ako aj dosiahnuté praktické výsledky. Komisia prijme prostredníctvom vykonávacích aktov formu a podmienky oznamovania uvedeného každoročného posúdenia. Uvedené vykonávacie akty sa prijmú v súlade s postupom uvedeným v článku 26 ods. 2“.</w:t>
            </w:r>
          </w:p>
        </w:tc>
        <w:tc>
          <w:tcPr>
            <w:tcW w:w="567" w:type="dxa"/>
            <w:tcBorders>
              <w:top w:val="single" w:sz="4" w:space="0" w:color="auto"/>
              <w:left w:val="single" w:sz="4" w:space="0" w:color="auto"/>
              <w:bottom w:val="single" w:sz="4" w:space="0" w:color="auto"/>
              <w:right w:val="single" w:sz="12" w:space="0" w:color="auto"/>
            </w:tcBorders>
          </w:tcPr>
          <w:p w:rsidR="004E0886" w:rsidRPr="007C763C" w:rsidRDefault="00192FBF" w:rsidP="004E0886">
            <w:pPr>
              <w:jc w:val="center"/>
              <w:rPr>
                <w:sz w:val="22"/>
                <w:szCs w:val="22"/>
              </w:rPr>
            </w:pPr>
            <w:r>
              <w:rPr>
                <w:sz w:val="22"/>
                <w:szCs w:val="22"/>
              </w:rPr>
              <w:lastRenderedPageBreak/>
              <w:t>N</w:t>
            </w:r>
          </w:p>
        </w:tc>
        <w:tc>
          <w:tcPr>
            <w:tcW w:w="851" w:type="dxa"/>
            <w:tcBorders>
              <w:top w:val="single" w:sz="4" w:space="0" w:color="auto"/>
              <w:left w:val="nil"/>
              <w:bottom w:val="single" w:sz="4" w:space="0" w:color="auto"/>
              <w:right w:val="single" w:sz="4" w:space="0" w:color="auto"/>
            </w:tcBorders>
          </w:tcPr>
          <w:p w:rsidR="008D4FD0" w:rsidRPr="008D4FD0" w:rsidRDefault="008D4FD0" w:rsidP="008D4FD0">
            <w:pPr>
              <w:jc w:val="center"/>
              <w:rPr>
                <w:sz w:val="22"/>
                <w:szCs w:val="22"/>
              </w:rPr>
            </w:pPr>
            <w:r w:rsidRPr="008D4FD0">
              <w:rPr>
                <w:sz w:val="22"/>
                <w:szCs w:val="22"/>
              </w:rPr>
              <w:t>442/</w:t>
            </w:r>
          </w:p>
          <w:p w:rsidR="004E0886" w:rsidRPr="007C763C" w:rsidRDefault="008D4FD0" w:rsidP="008D4FD0">
            <w:pPr>
              <w:jc w:val="center"/>
              <w:rPr>
                <w:sz w:val="22"/>
                <w:szCs w:val="22"/>
              </w:rPr>
            </w:pPr>
            <w:r w:rsidRPr="008D4FD0">
              <w:rPr>
                <w:sz w:val="22"/>
                <w:szCs w:val="22"/>
              </w:rPr>
              <w:t xml:space="preserve">2012 a </w:t>
            </w:r>
            <w:r w:rsidRPr="008D4FD0">
              <w:rPr>
                <w:b/>
                <w:sz w:val="22"/>
                <w:szCs w:val="22"/>
              </w:rPr>
              <w:t>NZ</w:t>
            </w:r>
          </w:p>
        </w:tc>
        <w:tc>
          <w:tcPr>
            <w:tcW w:w="850" w:type="dxa"/>
            <w:tcBorders>
              <w:top w:val="single" w:sz="4" w:space="0" w:color="auto"/>
              <w:left w:val="single" w:sz="4" w:space="0" w:color="auto"/>
              <w:bottom w:val="single" w:sz="4" w:space="0" w:color="auto"/>
              <w:right w:val="single" w:sz="4" w:space="0" w:color="auto"/>
            </w:tcBorders>
          </w:tcPr>
          <w:p w:rsidR="004E0886" w:rsidRPr="007C763C" w:rsidRDefault="008D4FD0" w:rsidP="004E0886">
            <w:pPr>
              <w:pStyle w:val="Normlny0"/>
              <w:jc w:val="center"/>
              <w:rPr>
                <w:sz w:val="22"/>
                <w:szCs w:val="22"/>
              </w:rPr>
            </w:pPr>
            <w:r>
              <w:rPr>
                <w:sz w:val="22"/>
                <w:szCs w:val="22"/>
              </w:rPr>
              <w:t>§ 20 ods. 3</w:t>
            </w:r>
          </w:p>
        </w:tc>
        <w:tc>
          <w:tcPr>
            <w:tcW w:w="4678" w:type="dxa"/>
            <w:tcBorders>
              <w:top w:val="single" w:sz="4" w:space="0" w:color="auto"/>
              <w:left w:val="single" w:sz="4" w:space="0" w:color="auto"/>
              <w:bottom w:val="single" w:sz="4" w:space="0" w:color="auto"/>
              <w:right w:val="single" w:sz="4" w:space="0" w:color="auto"/>
            </w:tcBorders>
          </w:tcPr>
          <w:p w:rsidR="004E0886" w:rsidRPr="007C763C" w:rsidRDefault="008D4FD0" w:rsidP="00075A5E">
            <w:pPr>
              <w:jc w:val="both"/>
              <w:rPr>
                <w:sz w:val="22"/>
                <w:szCs w:val="22"/>
                <w:lang w:eastAsia="en-US"/>
              </w:rPr>
            </w:pPr>
            <w:r w:rsidRPr="008D4FD0">
              <w:rPr>
                <w:sz w:val="22"/>
                <w:szCs w:val="22"/>
                <w:lang w:eastAsia="en-US"/>
              </w:rPr>
              <w:t xml:space="preserve">Príslušný orgán Slovenskej republiky oznamuje každoročne Európskej komisii ročné hodnotenie efektívnosti a dosiahnuté výsledky automatickej </w:t>
            </w:r>
            <w:r>
              <w:rPr>
                <w:sz w:val="22"/>
                <w:szCs w:val="22"/>
                <w:lang w:eastAsia="en-US"/>
              </w:rPr>
              <w:lastRenderedPageBreak/>
              <w:t>výmeny informácií podľa § 7</w:t>
            </w:r>
            <w:r w:rsidR="005644CB">
              <w:rPr>
                <w:b/>
                <w:sz w:val="22"/>
                <w:szCs w:val="22"/>
                <w:lang w:eastAsia="en-US"/>
              </w:rPr>
              <w:t xml:space="preserve"> </w:t>
            </w:r>
            <w:r w:rsidRPr="008D4FD0">
              <w:rPr>
                <w:b/>
                <w:sz w:val="22"/>
                <w:szCs w:val="22"/>
                <w:lang w:eastAsia="en-US"/>
              </w:rPr>
              <w:t>až 8h.</w:t>
            </w:r>
          </w:p>
        </w:tc>
        <w:tc>
          <w:tcPr>
            <w:tcW w:w="709" w:type="dxa"/>
            <w:tcBorders>
              <w:top w:val="single" w:sz="4" w:space="0" w:color="auto"/>
              <w:left w:val="single" w:sz="4" w:space="0" w:color="auto"/>
              <w:bottom w:val="single" w:sz="4" w:space="0" w:color="auto"/>
              <w:right w:val="single" w:sz="4" w:space="0" w:color="auto"/>
            </w:tcBorders>
          </w:tcPr>
          <w:p w:rsidR="004E0886" w:rsidRPr="007C763C" w:rsidRDefault="008D4FD0" w:rsidP="004E0886">
            <w:pPr>
              <w:jc w:val="center"/>
              <w:rPr>
                <w:sz w:val="22"/>
                <w:szCs w:val="22"/>
              </w:rPr>
            </w:pPr>
            <w:r w:rsidRPr="008D4FD0">
              <w:rPr>
                <w:sz w:val="22"/>
                <w:szCs w:val="22"/>
              </w:rPr>
              <w:lastRenderedPageBreak/>
              <w:t>Ú</w:t>
            </w:r>
          </w:p>
        </w:tc>
        <w:tc>
          <w:tcPr>
            <w:tcW w:w="1059" w:type="dxa"/>
            <w:tcBorders>
              <w:top w:val="single" w:sz="4" w:space="0" w:color="auto"/>
              <w:left w:val="single" w:sz="4" w:space="0" w:color="auto"/>
              <w:bottom w:val="single" w:sz="4" w:space="0" w:color="auto"/>
              <w:right w:val="single" w:sz="12" w:space="0" w:color="auto"/>
            </w:tcBorders>
          </w:tcPr>
          <w:p w:rsidR="004E0886" w:rsidRPr="007C763C" w:rsidRDefault="004E0886" w:rsidP="004E0886">
            <w:pPr>
              <w:jc w:val="center"/>
              <w:rPr>
                <w:sz w:val="22"/>
                <w:szCs w:val="22"/>
              </w:rPr>
            </w:pPr>
          </w:p>
        </w:tc>
        <w:tc>
          <w:tcPr>
            <w:tcW w:w="1059" w:type="dxa"/>
          </w:tcPr>
          <w:p w:rsidR="004E0886" w:rsidRPr="007C763C" w:rsidRDefault="004E0886" w:rsidP="004E0886">
            <w:pPr>
              <w:pStyle w:val="Nadpis1"/>
              <w:rPr>
                <w:b w:val="0"/>
                <w:bCs w:val="0"/>
                <w:sz w:val="22"/>
                <w:szCs w:val="22"/>
              </w:rPr>
            </w:pPr>
          </w:p>
        </w:tc>
      </w:tr>
      <w:tr w:rsidR="004E0886"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4E0886" w:rsidRPr="007C763C" w:rsidRDefault="004E0886" w:rsidP="004E0886">
            <w:pPr>
              <w:jc w:val="center"/>
              <w:rPr>
                <w:sz w:val="22"/>
                <w:szCs w:val="22"/>
              </w:rPr>
            </w:pPr>
            <w:r w:rsidRPr="007C763C">
              <w:rPr>
                <w:sz w:val="22"/>
                <w:szCs w:val="22"/>
              </w:rPr>
              <w:t>Čl. 1 ods. 6</w:t>
            </w:r>
          </w:p>
        </w:tc>
        <w:tc>
          <w:tcPr>
            <w:tcW w:w="6662" w:type="dxa"/>
            <w:gridSpan w:val="2"/>
            <w:tcBorders>
              <w:top w:val="single" w:sz="4" w:space="0" w:color="auto"/>
              <w:left w:val="single" w:sz="4" w:space="0" w:color="auto"/>
              <w:bottom w:val="single" w:sz="4" w:space="0" w:color="auto"/>
              <w:right w:val="single" w:sz="4" w:space="0" w:color="auto"/>
            </w:tcBorders>
          </w:tcPr>
          <w:p w:rsidR="0073706C" w:rsidRPr="0073706C" w:rsidRDefault="008D4FD0" w:rsidP="0073706C">
            <w:pPr>
              <w:adjustRightInd w:val="0"/>
              <w:jc w:val="both"/>
              <w:rPr>
                <w:color w:val="000000"/>
                <w:sz w:val="22"/>
                <w:szCs w:val="22"/>
              </w:rPr>
            </w:pPr>
            <w:r>
              <w:rPr>
                <w:color w:val="000000"/>
                <w:sz w:val="22"/>
                <w:szCs w:val="22"/>
              </w:rPr>
              <w:t>Článok 25a sa nahrádza takto:</w:t>
            </w:r>
          </w:p>
          <w:p w:rsidR="0073706C" w:rsidRPr="0073706C" w:rsidRDefault="0073706C" w:rsidP="0073706C">
            <w:pPr>
              <w:adjustRightInd w:val="0"/>
              <w:jc w:val="both"/>
              <w:rPr>
                <w:color w:val="000000"/>
                <w:sz w:val="22"/>
                <w:szCs w:val="22"/>
              </w:rPr>
            </w:pPr>
            <w:r w:rsidRPr="0073706C">
              <w:rPr>
                <w:color w:val="000000"/>
                <w:sz w:val="22"/>
                <w:szCs w:val="22"/>
              </w:rPr>
              <w:t>„Článok 25a</w:t>
            </w:r>
          </w:p>
          <w:p w:rsidR="0073706C" w:rsidRPr="0073706C" w:rsidRDefault="0073706C" w:rsidP="0073706C">
            <w:pPr>
              <w:adjustRightInd w:val="0"/>
              <w:jc w:val="both"/>
              <w:rPr>
                <w:color w:val="000000"/>
                <w:sz w:val="22"/>
                <w:szCs w:val="22"/>
              </w:rPr>
            </w:pPr>
          </w:p>
          <w:p w:rsidR="0073706C" w:rsidRPr="0073706C" w:rsidRDefault="0073706C" w:rsidP="0073706C">
            <w:pPr>
              <w:adjustRightInd w:val="0"/>
              <w:jc w:val="both"/>
              <w:rPr>
                <w:color w:val="000000"/>
                <w:sz w:val="22"/>
                <w:szCs w:val="22"/>
              </w:rPr>
            </w:pPr>
            <w:r w:rsidRPr="0073706C">
              <w:rPr>
                <w:color w:val="000000"/>
                <w:sz w:val="22"/>
                <w:szCs w:val="22"/>
              </w:rPr>
              <w:t>Sankcie</w:t>
            </w:r>
          </w:p>
          <w:p w:rsidR="0073706C" w:rsidRPr="0073706C" w:rsidRDefault="0073706C" w:rsidP="0073706C">
            <w:pPr>
              <w:adjustRightInd w:val="0"/>
              <w:jc w:val="both"/>
              <w:rPr>
                <w:color w:val="000000"/>
                <w:sz w:val="22"/>
                <w:szCs w:val="22"/>
              </w:rPr>
            </w:pPr>
          </w:p>
          <w:p w:rsidR="0073706C" w:rsidRPr="0073706C" w:rsidRDefault="0073706C" w:rsidP="0073706C">
            <w:pPr>
              <w:adjustRightInd w:val="0"/>
              <w:jc w:val="both"/>
              <w:rPr>
                <w:color w:val="000000"/>
                <w:sz w:val="22"/>
                <w:szCs w:val="22"/>
              </w:rPr>
            </w:pPr>
            <w:r w:rsidRPr="0073706C">
              <w:rPr>
                <w:color w:val="000000"/>
                <w:sz w:val="22"/>
                <w:szCs w:val="22"/>
              </w:rPr>
              <w:t>Členské štáty stanovia pravidlá týkajúce sa sankcií za porušenia vnútroštátnych ustanovení prijatých podľa tejto smernice a v súvislosti s článkami 8aa a 8ab a prijmú všetky potrebné opatrenia na to, aby zabezpečili ich vykonávanie. Stanovené sankcie musia byť účinné, primerané a odrádzajúce.“</w:t>
            </w:r>
          </w:p>
          <w:p w:rsidR="004E0886" w:rsidRPr="007C763C" w:rsidRDefault="004E0886" w:rsidP="00BC6D5F">
            <w:pPr>
              <w:adjustRightInd w:val="0"/>
              <w:jc w:val="both"/>
              <w:rPr>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cPr>
          <w:p w:rsidR="006762F4" w:rsidRDefault="00192FBF" w:rsidP="00C44F20">
            <w:pPr>
              <w:rPr>
                <w:sz w:val="22"/>
                <w:szCs w:val="22"/>
              </w:rPr>
            </w:pPr>
            <w:r>
              <w:rPr>
                <w:sz w:val="22"/>
                <w:szCs w:val="22"/>
              </w:rPr>
              <w:t xml:space="preserve"> N</w:t>
            </w:r>
          </w:p>
          <w:p w:rsidR="006762F4" w:rsidRDefault="006762F4" w:rsidP="004E0886">
            <w:pPr>
              <w:jc w:val="center"/>
              <w:rPr>
                <w:sz w:val="22"/>
                <w:szCs w:val="22"/>
              </w:rPr>
            </w:pPr>
          </w:p>
          <w:p w:rsidR="006762F4" w:rsidRDefault="006762F4" w:rsidP="004E0886">
            <w:pPr>
              <w:jc w:val="center"/>
              <w:rPr>
                <w:sz w:val="22"/>
                <w:szCs w:val="22"/>
              </w:rPr>
            </w:pPr>
          </w:p>
          <w:p w:rsidR="006762F4" w:rsidRDefault="006762F4" w:rsidP="004E0886">
            <w:pPr>
              <w:jc w:val="center"/>
              <w:rPr>
                <w:sz w:val="22"/>
                <w:szCs w:val="22"/>
              </w:rPr>
            </w:pPr>
          </w:p>
          <w:p w:rsidR="006762F4" w:rsidRDefault="006762F4" w:rsidP="004E0886">
            <w:pPr>
              <w:jc w:val="center"/>
              <w:rPr>
                <w:sz w:val="22"/>
                <w:szCs w:val="22"/>
              </w:rPr>
            </w:pPr>
          </w:p>
          <w:p w:rsidR="006762F4" w:rsidRDefault="006762F4" w:rsidP="004E0886">
            <w:pPr>
              <w:jc w:val="center"/>
              <w:rPr>
                <w:sz w:val="22"/>
                <w:szCs w:val="22"/>
              </w:rPr>
            </w:pPr>
          </w:p>
          <w:p w:rsidR="006762F4" w:rsidRPr="007C763C" w:rsidRDefault="006762F4" w:rsidP="004E0886">
            <w:pPr>
              <w:jc w:val="center"/>
              <w:rPr>
                <w:sz w:val="22"/>
                <w:szCs w:val="22"/>
              </w:rPr>
            </w:pPr>
          </w:p>
        </w:tc>
        <w:tc>
          <w:tcPr>
            <w:tcW w:w="851" w:type="dxa"/>
            <w:tcBorders>
              <w:top w:val="single" w:sz="4" w:space="0" w:color="auto"/>
              <w:left w:val="nil"/>
              <w:bottom w:val="single" w:sz="4" w:space="0" w:color="auto"/>
              <w:right w:val="single" w:sz="4" w:space="0" w:color="auto"/>
            </w:tcBorders>
          </w:tcPr>
          <w:p w:rsidR="0008660E" w:rsidRPr="007C763C" w:rsidRDefault="008D4FD0" w:rsidP="004E0886">
            <w:pPr>
              <w:jc w:val="center"/>
              <w:rPr>
                <w:b/>
                <w:sz w:val="22"/>
                <w:szCs w:val="22"/>
              </w:rPr>
            </w:pPr>
            <w:r w:rsidRPr="008D4FD0">
              <w:rPr>
                <w:b/>
                <w:sz w:val="22"/>
                <w:szCs w:val="22"/>
              </w:rPr>
              <w:t>NZ</w:t>
            </w:r>
          </w:p>
        </w:tc>
        <w:tc>
          <w:tcPr>
            <w:tcW w:w="850" w:type="dxa"/>
            <w:tcBorders>
              <w:top w:val="single" w:sz="4" w:space="0" w:color="auto"/>
              <w:left w:val="single" w:sz="4" w:space="0" w:color="auto"/>
              <w:bottom w:val="single" w:sz="4" w:space="0" w:color="auto"/>
              <w:right w:val="single" w:sz="4" w:space="0" w:color="auto"/>
            </w:tcBorders>
          </w:tcPr>
          <w:p w:rsidR="0008660E" w:rsidRPr="007C763C" w:rsidRDefault="008D4FD0" w:rsidP="00C44F20">
            <w:pPr>
              <w:pStyle w:val="Normlny0"/>
              <w:jc w:val="center"/>
              <w:rPr>
                <w:sz w:val="22"/>
                <w:szCs w:val="22"/>
              </w:rPr>
            </w:pPr>
            <w:r>
              <w:rPr>
                <w:sz w:val="22"/>
                <w:szCs w:val="22"/>
              </w:rPr>
              <w:t>§ 8g</w:t>
            </w:r>
          </w:p>
        </w:tc>
        <w:tc>
          <w:tcPr>
            <w:tcW w:w="4678" w:type="dxa"/>
            <w:tcBorders>
              <w:top w:val="single" w:sz="4" w:space="0" w:color="auto"/>
              <w:left w:val="single" w:sz="4" w:space="0" w:color="auto"/>
              <w:bottom w:val="single" w:sz="4" w:space="0" w:color="auto"/>
              <w:right w:val="single" w:sz="4" w:space="0" w:color="auto"/>
            </w:tcBorders>
          </w:tcPr>
          <w:p w:rsidR="00C44F20" w:rsidRPr="0008660E" w:rsidRDefault="00C44F20" w:rsidP="00C44F20">
            <w:pPr>
              <w:contextualSpacing/>
              <w:jc w:val="both"/>
              <w:rPr>
                <w:b/>
                <w:sz w:val="22"/>
                <w:szCs w:val="22"/>
                <w:lang w:eastAsia="en-US"/>
              </w:rPr>
            </w:pPr>
          </w:p>
          <w:p w:rsidR="0008660E" w:rsidRPr="0008660E" w:rsidRDefault="00D062DE" w:rsidP="005644CB">
            <w:pPr>
              <w:jc w:val="both"/>
              <w:rPr>
                <w:b/>
                <w:sz w:val="22"/>
                <w:szCs w:val="22"/>
                <w:lang w:eastAsia="en-US"/>
              </w:rPr>
            </w:pPr>
            <w:r w:rsidRPr="00D062DE">
              <w:rPr>
                <w:b/>
                <w:sz w:val="22"/>
                <w:szCs w:val="22"/>
                <w:lang w:eastAsia="en-US"/>
              </w:rPr>
              <w:t>Daňový úrad uloží povinnej osobe za nesplnenie povinnosti podať informácie</w:t>
            </w:r>
            <w:r w:rsidR="005644CB">
              <w:rPr>
                <w:b/>
                <w:sz w:val="22"/>
                <w:szCs w:val="22"/>
                <w:lang w:eastAsia="en-US"/>
              </w:rPr>
              <w:t xml:space="preserve">, </w:t>
            </w:r>
            <w:r w:rsidRPr="00D062DE">
              <w:rPr>
                <w:b/>
                <w:sz w:val="22"/>
                <w:szCs w:val="22"/>
                <w:lang w:eastAsia="en-US"/>
              </w:rPr>
              <w:t>vyhlásenie</w:t>
            </w:r>
            <w:r w:rsidR="005644CB">
              <w:rPr>
                <w:b/>
                <w:sz w:val="22"/>
                <w:szCs w:val="22"/>
                <w:lang w:eastAsia="en-US"/>
              </w:rPr>
              <w:t xml:space="preserve"> alebo spoločné vyhlásenie</w:t>
            </w:r>
            <w:r w:rsidRPr="00D062DE">
              <w:rPr>
                <w:b/>
                <w:sz w:val="22"/>
                <w:szCs w:val="22"/>
                <w:lang w:eastAsia="en-US"/>
              </w:rPr>
              <w:t xml:space="preserve"> podľa §8</w:t>
            </w:r>
            <w:r w:rsidR="00CE09B5">
              <w:rPr>
                <w:b/>
                <w:sz w:val="22"/>
                <w:szCs w:val="22"/>
                <w:lang w:eastAsia="en-US"/>
              </w:rPr>
              <w:t>c</w:t>
            </w:r>
            <w:r w:rsidRPr="00D062DE">
              <w:rPr>
                <w:b/>
                <w:sz w:val="22"/>
                <w:szCs w:val="22"/>
                <w:lang w:eastAsia="en-US"/>
              </w:rPr>
              <w:t xml:space="preserve"> v rozsahu podľa § 8f v lehote podľa §</w:t>
            </w:r>
            <w:r w:rsidR="00AA7BD1">
              <w:rPr>
                <w:b/>
                <w:sz w:val="22"/>
                <w:szCs w:val="22"/>
                <w:lang w:eastAsia="en-US"/>
              </w:rPr>
              <w:t xml:space="preserve"> </w:t>
            </w:r>
            <w:r w:rsidRPr="00D062DE">
              <w:rPr>
                <w:b/>
                <w:sz w:val="22"/>
                <w:szCs w:val="22"/>
                <w:lang w:eastAsia="en-US"/>
              </w:rPr>
              <w:t>8e pokutu do 30 000 eur, a to aj opakovane.</w:t>
            </w:r>
          </w:p>
        </w:tc>
        <w:tc>
          <w:tcPr>
            <w:tcW w:w="709" w:type="dxa"/>
            <w:tcBorders>
              <w:top w:val="single" w:sz="4" w:space="0" w:color="auto"/>
              <w:left w:val="single" w:sz="4" w:space="0" w:color="auto"/>
              <w:bottom w:val="single" w:sz="4" w:space="0" w:color="auto"/>
              <w:right w:val="single" w:sz="4" w:space="0" w:color="auto"/>
            </w:tcBorders>
          </w:tcPr>
          <w:p w:rsidR="004E0886" w:rsidRDefault="00DC43E6" w:rsidP="004E0886">
            <w:pPr>
              <w:jc w:val="center"/>
              <w:rPr>
                <w:sz w:val="22"/>
                <w:szCs w:val="22"/>
              </w:rPr>
            </w:pPr>
            <w:r w:rsidRPr="007C763C">
              <w:rPr>
                <w:sz w:val="22"/>
                <w:szCs w:val="22"/>
              </w:rPr>
              <w:t>Ú</w:t>
            </w:r>
          </w:p>
          <w:p w:rsidR="006762F4" w:rsidRDefault="006762F4" w:rsidP="004E0886">
            <w:pPr>
              <w:jc w:val="center"/>
              <w:rPr>
                <w:sz w:val="22"/>
                <w:szCs w:val="22"/>
              </w:rPr>
            </w:pPr>
          </w:p>
          <w:p w:rsidR="006762F4" w:rsidRDefault="006762F4" w:rsidP="004E0886">
            <w:pPr>
              <w:jc w:val="center"/>
              <w:rPr>
                <w:sz w:val="22"/>
                <w:szCs w:val="22"/>
              </w:rPr>
            </w:pPr>
          </w:p>
          <w:p w:rsidR="006762F4" w:rsidRDefault="006762F4" w:rsidP="004E0886">
            <w:pPr>
              <w:jc w:val="center"/>
              <w:rPr>
                <w:sz w:val="22"/>
                <w:szCs w:val="22"/>
              </w:rPr>
            </w:pPr>
          </w:p>
          <w:p w:rsidR="006762F4" w:rsidRDefault="006762F4" w:rsidP="004E0886">
            <w:pPr>
              <w:jc w:val="center"/>
              <w:rPr>
                <w:sz w:val="22"/>
                <w:szCs w:val="22"/>
              </w:rPr>
            </w:pPr>
          </w:p>
          <w:p w:rsidR="006762F4" w:rsidRDefault="006762F4" w:rsidP="004E0886">
            <w:pPr>
              <w:jc w:val="center"/>
              <w:rPr>
                <w:sz w:val="22"/>
                <w:szCs w:val="22"/>
              </w:rPr>
            </w:pPr>
          </w:p>
          <w:p w:rsidR="006762F4" w:rsidRDefault="006762F4" w:rsidP="004E0886">
            <w:pPr>
              <w:jc w:val="center"/>
              <w:rPr>
                <w:sz w:val="22"/>
                <w:szCs w:val="22"/>
              </w:rPr>
            </w:pPr>
          </w:p>
          <w:p w:rsidR="006762F4" w:rsidRPr="007C763C" w:rsidRDefault="006762F4" w:rsidP="004E0886">
            <w:pPr>
              <w:jc w:val="center"/>
              <w:rPr>
                <w:sz w:val="22"/>
                <w:szCs w:val="22"/>
              </w:rPr>
            </w:pPr>
          </w:p>
        </w:tc>
        <w:tc>
          <w:tcPr>
            <w:tcW w:w="1059" w:type="dxa"/>
            <w:tcBorders>
              <w:top w:val="single" w:sz="4" w:space="0" w:color="auto"/>
              <w:left w:val="single" w:sz="4" w:space="0" w:color="auto"/>
              <w:bottom w:val="single" w:sz="4" w:space="0" w:color="auto"/>
              <w:right w:val="single" w:sz="12" w:space="0" w:color="auto"/>
            </w:tcBorders>
          </w:tcPr>
          <w:p w:rsidR="004E0886" w:rsidRDefault="004E0886" w:rsidP="004E0886">
            <w:pPr>
              <w:pStyle w:val="Nadpis1"/>
              <w:rPr>
                <w:b w:val="0"/>
                <w:bCs w:val="0"/>
                <w:sz w:val="22"/>
                <w:szCs w:val="22"/>
              </w:rPr>
            </w:pPr>
          </w:p>
          <w:p w:rsidR="00917483" w:rsidRDefault="00917483" w:rsidP="00917483"/>
          <w:p w:rsidR="00917483" w:rsidRDefault="00917483" w:rsidP="00917483"/>
          <w:p w:rsidR="00917483" w:rsidRDefault="00917483" w:rsidP="00917483"/>
          <w:p w:rsidR="00917483" w:rsidRDefault="00917483" w:rsidP="00917483"/>
          <w:p w:rsidR="00917483" w:rsidRPr="00917483" w:rsidRDefault="00917483" w:rsidP="00C44F20"/>
        </w:tc>
      </w:tr>
      <w:tr w:rsidR="004E0886"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4E0886" w:rsidRPr="007C763C" w:rsidRDefault="004E0886" w:rsidP="004E0886">
            <w:pPr>
              <w:jc w:val="center"/>
              <w:rPr>
                <w:sz w:val="22"/>
                <w:szCs w:val="22"/>
              </w:rPr>
            </w:pPr>
            <w:r w:rsidRPr="007C763C">
              <w:rPr>
                <w:sz w:val="22"/>
                <w:szCs w:val="22"/>
              </w:rPr>
              <w:t>Čl. 1 ods. 7</w:t>
            </w:r>
          </w:p>
        </w:tc>
        <w:tc>
          <w:tcPr>
            <w:tcW w:w="6662" w:type="dxa"/>
            <w:gridSpan w:val="2"/>
            <w:tcBorders>
              <w:top w:val="single" w:sz="4" w:space="0" w:color="auto"/>
              <w:left w:val="single" w:sz="4" w:space="0" w:color="auto"/>
              <w:bottom w:val="single" w:sz="4" w:space="0" w:color="auto"/>
              <w:right w:val="single" w:sz="4" w:space="0" w:color="auto"/>
            </w:tcBorders>
          </w:tcPr>
          <w:p w:rsidR="0073706C" w:rsidRPr="0073706C" w:rsidRDefault="0073706C" w:rsidP="0073706C">
            <w:pPr>
              <w:adjustRightInd w:val="0"/>
              <w:jc w:val="both"/>
              <w:rPr>
                <w:color w:val="000000"/>
                <w:sz w:val="22"/>
                <w:szCs w:val="22"/>
              </w:rPr>
            </w:pPr>
            <w:r w:rsidRPr="0073706C">
              <w:rPr>
                <w:color w:val="000000"/>
                <w:sz w:val="22"/>
                <w:szCs w:val="22"/>
              </w:rPr>
              <w:t>Článok 27 sa nahrádza takto:</w:t>
            </w:r>
          </w:p>
          <w:p w:rsidR="0073706C" w:rsidRPr="0073706C" w:rsidRDefault="0073706C" w:rsidP="0073706C">
            <w:pPr>
              <w:adjustRightInd w:val="0"/>
              <w:jc w:val="both"/>
              <w:rPr>
                <w:color w:val="000000"/>
                <w:sz w:val="22"/>
                <w:szCs w:val="22"/>
              </w:rPr>
            </w:pPr>
          </w:p>
          <w:p w:rsidR="0073706C" w:rsidRPr="0073706C" w:rsidRDefault="0073706C" w:rsidP="0073706C">
            <w:pPr>
              <w:adjustRightInd w:val="0"/>
              <w:jc w:val="both"/>
              <w:rPr>
                <w:color w:val="000000"/>
                <w:sz w:val="22"/>
                <w:szCs w:val="22"/>
              </w:rPr>
            </w:pPr>
            <w:r w:rsidRPr="0073706C">
              <w:rPr>
                <w:color w:val="000000"/>
                <w:sz w:val="22"/>
                <w:szCs w:val="22"/>
              </w:rPr>
              <w:t>„Článok 27</w:t>
            </w:r>
          </w:p>
          <w:p w:rsidR="0073706C" w:rsidRPr="0073706C" w:rsidRDefault="0073706C" w:rsidP="0073706C">
            <w:pPr>
              <w:adjustRightInd w:val="0"/>
              <w:jc w:val="both"/>
              <w:rPr>
                <w:color w:val="000000"/>
                <w:sz w:val="22"/>
                <w:szCs w:val="22"/>
              </w:rPr>
            </w:pPr>
            <w:r w:rsidRPr="0073706C">
              <w:rPr>
                <w:color w:val="000000"/>
                <w:sz w:val="22"/>
                <w:szCs w:val="22"/>
              </w:rPr>
              <w:t>Predkladanie správ</w:t>
            </w:r>
          </w:p>
          <w:p w:rsidR="0073706C" w:rsidRPr="0073706C" w:rsidRDefault="0073706C" w:rsidP="0073706C">
            <w:pPr>
              <w:adjustRightInd w:val="0"/>
              <w:jc w:val="both"/>
              <w:rPr>
                <w:color w:val="000000"/>
                <w:sz w:val="22"/>
                <w:szCs w:val="22"/>
              </w:rPr>
            </w:pPr>
          </w:p>
          <w:p w:rsidR="0073706C" w:rsidRPr="0073706C" w:rsidRDefault="0073706C" w:rsidP="0073706C">
            <w:pPr>
              <w:adjustRightInd w:val="0"/>
              <w:jc w:val="both"/>
              <w:rPr>
                <w:color w:val="000000"/>
                <w:sz w:val="22"/>
                <w:szCs w:val="22"/>
              </w:rPr>
            </w:pPr>
            <w:r w:rsidRPr="0073706C">
              <w:rPr>
                <w:color w:val="000000"/>
                <w:sz w:val="22"/>
                <w:szCs w:val="22"/>
              </w:rPr>
              <w:t>1.   Každých päť rokov od 1. januára 2013 Komisia predloží Európskemu parlamentu a Rade správu o uplatňovaní tejto smernice.</w:t>
            </w:r>
          </w:p>
          <w:p w:rsidR="0073706C" w:rsidRPr="0073706C" w:rsidRDefault="0073706C" w:rsidP="0073706C">
            <w:pPr>
              <w:adjustRightInd w:val="0"/>
              <w:jc w:val="both"/>
              <w:rPr>
                <w:color w:val="000000"/>
                <w:sz w:val="22"/>
                <w:szCs w:val="22"/>
              </w:rPr>
            </w:pPr>
          </w:p>
          <w:p w:rsidR="004E0886" w:rsidRPr="007C763C" w:rsidRDefault="0073706C" w:rsidP="0073706C">
            <w:pPr>
              <w:adjustRightInd w:val="0"/>
              <w:jc w:val="both"/>
              <w:rPr>
                <w:color w:val="000000"/>
                <w:sz w:val="22"/>
                <w:szCs w:val="22"/>
              </w:rPr>
            </w:pPr>
            <w:r w:rsidRPr="0073706C">
              <w:rPr>
                <w:color w:val="000000"/>
                <w:sz w:val="22"/>
                <w:szCs w:val="22"/>
              </w:rPr>
              <w:t>2.   Členské štáty a Komisia každé dva roky po 1. júli 2020 posúdia relevantnosť prílohy IV a Komisia predloží Rade správu. K uvedenej správe sa podľa potreby pripojí legislatívny návrh.“</w:t>
            </w:r>
          </w:p>
        </w:tc>
        <w:tc>
          <w:tcPr>
            <w:tcW w:w="567" w:type="dxa"/>
            <w:tcBorders>
              <w:top w:val="single" w:sz="4" w:space="0" w:color="auto"/>
              <w:left w:val="single" w:sz="4" w:space="0" w:color="auto"/>
              <w:bottom w:val="single" w:sz="4" w:space="0" w:color="auto"/>
              <w:right w:val="single" w:sz="12" w:space="0" w:color="auto"/>
            </w:tcBorders>
          </w:tcPr>
          <w:p w:rsidR="004E0886" w:rsidRPr="007C763C" w:rsidRDefault="008D4FD0" w:rsidP="004E0886">
            <w:pPr>
              <w:jc w:val="center"/>
              <w:rPr>
                <w:sz w:val="22"/>
                <w:szCs w:val="22"/>
              </w:rPr>
            </w:pPr>
            <w:r>
              <w:rPr>
                <w:sz w:val="22"/>
                <w:szCs w:val="22"/>
              </w:rPr>
              <w:t>n.a.</w:t>
            </w:r>
          </w:p>
        </w:tc>
        <w:tc>
          <w:tcPr>
            <w:tcW w:w="851" w:type="dxa"/>
            <w:tcBorders>
              <w:top w:val="single" w:sz="4" w:space="0" w:color="auto"/>
              <w:left w:val="nil"/>
              <w:bottom w:val="single" w:sz="4" w:space="0" w:color="auto"/>
              <w:right w:val="single" w:sz="4" w:space="0" w:color="auto"/>
            </w:tcBorders>
          </w:tcPr>
          <w:p w:rsidR="004E0886" w:rsidRPr="007C763C" w:rsidRDefault="004E0886" w:rsidP="004E088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E0886" w:rsidRPr="007C763C" w:rsidRDefault="004E0886" w:rsidP="004E0886">
            <w:pPr>
              <w:pStyle w:val="Normlny0"/>
              <w:jc w:val="center"/>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4E0886" w:rsidRPr="00B15966" w:rsidRDefault="004E0886" w:rsidP="00C44F20">
            <w:pPr>
              <w:adjustRightInd w:val="0"/>
              <w:jc w:val="both"/>
              <w:rPr>
                <w:color w:val="231F20"/>
                <w:sz w:val="22"/>
                <w:szCs w:val="22"/>
              </w:rPr>
            </w:pPr>
          </w:p>
        </w:tc>
        <w:tc>
          <w:tcPr>
            <w:tcW w:w="709" w:type="dxa"/>
            <w:tcBorders>
              <w:top w:val="single" w:sz="4" w:space="0" w:color="auto"/>
              <w:left w:val="single" w:sz="4" w:space="0" w:color="auto"/>
              <w:bottom w:val="single" w:sz="4" w:space="0" w:color="auto"/>
              <w:right w:val="single" w:sz="4" w:space="0" w:color="auto"/>
            </w:tcBorders>
          </w:tcPr>
          <w:p w:rsidR="004E0886" w:rsidRPr="007C763C" w:rsidRDefault="008D4FD0" w:rsidP="008D4FD0">
            <w:pPr>
              <w:rPr>
                <w:sz w:val="22"/>
                <w:szCs w:val="22"/>
              </w:rPr>
            </w:pPr>
            <w:r>
              <w:rPr>
                <w:sz w:val="22"/>
                <w:szCs w:val="22"/>
              </w:rPr>
              <w:t>n.a.</w:t>
            </w:r>
          </w:p>
        </w:tc>
        <w:tc>
          <w:tcPr>
            <w:tcW w:w="1059" w:type="dxa"/>
            <w:tcBorders>
              <w:top w:val="single" w:sz="4" w:space="0" w:color="auto"/>
              <w:left w:val="single" w:sz="4" w:space="0" w:color="auto"/>
              <w:bottom w:val="single" w:sz="4" w:space="0" w:color="auto"/>
              <w:right w:val="single" w:sz="12" w:space="0" w:color="auto"/>
            </w:tcBorders>
          </w:tcPr>
          <w:p w:rsidR="004E0886" w:rsidRPr="007C763C" w:rsidRDefault="004E0886" w:rsidP="004E0886">
            <w:pPr>
              <w:pStyle w:val="Nadpis1"/>
              <w:rPr>
                <w:b w:val="0"/>
                <w:bCs w:val="0"/>
                <w:sz w:val="22"/>
                <w:szCs w:val="22"/>
              </w:rPr>
            </w:pPr>
          </w:p>
        </w:tc>
      </w:tr>
      <w:tr w:rsidR="004E0886" w:rsidRPr="007C763C" w:rsidTr="00BC6D5F">
        <w:trPr>
          <w:gridAfter w:val="1"/>
          <w:wAfter w:w="1059" w:type="dxa"/>
          <w:trHeight w:val="2117"/>
        </w:trPr>
        <w:tc>
          <w:tcPr>
            <w:tcW w:w="824" w:type="dxa"/>
            <w:tcBorders>
              <w:top w:val="single" w:sz="4" w:space="0" w:color="auto"/>
              <w:left w:val="single" w:sz="12" w:space="0" w:color="auto"/>
              <w:bottom w:val="single" w:sz="4" w:space="0" w:color="auto"/>
              <w:right w:val="single" w:sz="4" w:space="0" w:color="auto"/>
            </w:tcBorders>
          </w:tcPr>
          <w:p w:rsidR="004E0886" w:rsidRPr="007C763C" w:rsidRDefault="004E0886" w:rsidP="004E0886">
            <w:pPr>
              <w:jc w:val="center"/>
              <w:rPr>
                <w:sz w:val="22"/>
                <w:szCs w:val="22"/>
              </w:rPr>
            </w:pPr>
            <w:r w:rsidRPr="007C763C">
              <w:rPr>
                <w:sz w:val="22"/>
                <w:szCs w:val="22"/>
              </w:rPr>
              <w:t>Čl. 1 ods. 8</w:t>
            </w:r>
          </w:p>
        </w:tc>
        <w:tc>
          <w:tcPr>
            <w:tcW w:w="6662" w:type="dxa"/>
            <w:gridSpan w:val="2"/>
            <w:tcBorders>
              <w:top w:val="single" w:sz="4" w:space="0" w:color="auto"/>
              <w:left w:val="single" w:sz="4" w:space="0" w:color="auto"/>
              <w:bottom w:val="single" w:sz="4" w:space="0" w:color="auto"/>
              <w:right w:val="single" w:sz="4" w:space="0" w:color="auto"/>
            </w:tcBorders>
          </w:tcPr>
          <w:p w:rsidR="004E0886" w:rsidRPr="007C763C" w:rsidRDefault="0073706C" w:rsidP="004E0886">
            <w:pPr>
              <w:adjustRightInd w:val="0"/>
              <w:jc w:val="both"/>
              <w:rPr>
                <w:color w:val="000000"/>
                <w:sz w:val="22"/>
                <w:szCs w:val="22"/>
              </w:rPr>
            </w:pPr>
            <w:r w:rsidRPr="0073706C">
              <w:rPr>
                <w:color w:val="000000"/>
                <w:sz w:val="22"/>
                <w:szCs w:val="22"/>
              </w:rPr>
              <w:t>Dopĺňa sa príloha IV, ktorej text sa uvádza v prílohe k tejto smernici.</w:t>
            </w:r>
          </w:p>
        </w:tc>
        <w:tc>
          <w:tcPr>
            <w:tcW w:w="567" w:type="dxa"/>
            <w:tcBorders>
              <w:top w:val="single" w:sz="4" w:space="0" w:color="auto"/>
              <w:left w:val="single" w:sz="4" w:space="0" w:color="auto"/>
              <w:bottom w:val="single" w:sz="4" w:space="0" w:color="auto"/>
              <w:right w:val="single" w:sz="12" w:space="0" w:color="auto"/>
            </w:tcBorders>
          </w:tcPr>
          <w:p w:rsidR="004E0886" w:rsidRPr="007C763C" w:rsidRDefault="004E0886" w:rsidP="004E0886">
            <w:pPr>
              <w:jc w:val="center"/>
              <w:rPr>
                <w:sz w:val="22"/>
                <w:szCs w:val="22"/>
              </w:rPr>
            </w:pPr>
            <w:r w:rsidRPr="007C763C">
              <w:rPr>
                <w:sz w:val="22"/>
                <w:szCs w:val="22"/>
              </w:rPr>
              <w:t>n.a.</w:t>
            </w:r>
          </w:p>
        </w:tc>
        <w:tc>
          <w:tcPr>
            <w:tcW w:w="851" w:type="dxa"/>
            <w:tcBorders>
              <w:top w:val="single" w:sz="4" w:space="0" w:color="auto"/>
              <w:left w:val="nil"/>
              <w:bottom w:val="single" w:sz="4" w:space="0" w:color="auto"/>
              <w:right w:val="single" w:sz="4" w:space="0" w:color="auto"/>
            </w:tcBorders>
          </w:tcPr>
          <w:p w:rsidR="004E0886" w:rsidRPr="007C763C" w:rsidRDefault="004E0886" w:rsidP="004E0886">
            <w:pPr>
              <w:jc w:val="center"/>
              <w:rPr>
                <w:sz w:val="22"/>
                <w:szCs w:val="22"/>
              </w:rPr>
            </w:pPr>
          </w:p>
          <w:p w:rsidR="004E0886" w:rsidRPr="007C763C" w:rsidRDefault="004E0886" w:rsidP="004E0886">
            <w:pPr>
              <w:jc w:val="center"/>
              <w:rPr>
                <w:sz w:val="22"/>
                <w:szCs w:val="22"/>
              </w:rPr>
            </w:pPr>
          </w:p>
          <w:p w:rsidR="004E0886" w:rsidRPr="007C763C" w:rsidRDefault="004E0886" w:rsidP="004E0886">
            <w:pPr>
              <w:rPr>
                <w:sz w:val="22"/>
                <w:szCs w:val="22"/>
              </w:rPr>
            </w:pPr>
          </w:p>
          <w:p w:rsidR="004E0886" w:rsidRPr="007C763C" w:rsidRDefault="004E0886" w:rsidP="004E0886">
            <w:pP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E0886" w:rsidRPr="007C763C" w:rsidRDefault="004E0886" w:rsidP="004E0886">
            <w:pPr>
              <w:pStyle w:val="Normlny0"/>
              <w:jc w:val="center"/>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4E0886" w:rsidRPr="007C763C" w:rsidRDefault="004E0886" w:rsidP="004E0886">
            <w:pPr>
              <w:pStyle w:val="Odsekzoznamu"/>
              <w:spacing w:after="0" w:line="240" w:lineRule="auto"/>
              <w:ind w:left="0"/>
              <w:jc w:val="both"/>
              <w:rPr>
                <w:rFonts w:ascii="Times New Roman" w:hAnsi="Times New Roman" w:cs="Times New Roman"/>
                <w:b/>
                <w:szCs w:val="22"/>
              </w:rPr>
            </w:pPr>
          </w:p>
        </w:tc>
        <w:tc>
          <w:tcPr>
            <w:tcW w:w="709" w:type="dxa"/>
            <w:tcBorders>
              <w:top w:val="single" w:sz="4" w:space="0" w:color="auto"/>
              <w:left w:val="single" w:sz="4" w:space="0" w:color="auto"/>
              <w:bottom w:val="single" w:sz="4" w:space="0" w:color="auto"/>
              <w:right w:val="single" w:sz="4" w:space="0" w:color="auto"/>
            </w:tcBorders>
          </w:tcPr>
          <w:p w:rsidR="004E0886" w:rsidRPr="007C763C" w:rsidRDefault="007C763C" w:rsidP="004E0886">
            <w:pPr>
              <w:jc w:val="center"/>
              <w:rPr>
                <w:sz w:val="22"/>
                <w:szCs w:val="22"/>
              </w:rPr>
            </w:pPr>
            <w:r w:rsidRPr="007C763C">
              <w:rPr>
                <w:bCs/>
                <w:sz w:val="22"/>
                <w:szCs w:val="22"/>
              </w:rPr>
              <w:t>n.a.</w:t>
            </w:r>
          </w:p>
        </w:tc>
        <w:tc>
          <w:tcPr>
            <w:tcW w:w="1059" w:type="dxa"/>
            <w:tcBorders>
              <w:top w:val="single" w:sz="4" w:space="0" w:color="auto"/>
              <w:left w:val="single" w:sz="4" w:space="0" w:color="auto"/>
              <w:bottom w:val="single" w:sz="4" w:space="0" w:color="auto"/>
              <w:right w:val="single" w:sz="12" w:space="0" w:color="auto"/>
            </w:tcBorders>
          </w:tcPr>
          <w:p w:rsidR="007C763C" w:rsidRPr="007C763C" w:rsidRDefault="007C763C" w:rsidP="007C763C">
            <w:pPr>
              <w:pStyle w:val="Nadpis1"/>
              <w:rPr>
                <w:sz w:val="22"/>
                <w:szCs w:val="22"/>
              </w:rPr>
            </w:pPr>
          </w:p>
        </w:tc>
      </w:tr>
      <w:tr w:rsidR="004E0886"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4E0886" w:rsidRPr="007C763C" w:rsidRDefault="004E0886" w:rsidP="004E0886">
            <w:pPr>
              <w:jc w:val="center"/>
              <w:rPr>
                <w:sz w:val="22"/>
                <w:szCs w:val="22"/>
              </w:rPr>
            </w:pPr>
            <w:r w:rsidRPr="007C763C">
              <w:rPr>
                <w:sz w:val="22"/>
                <w:szCs w:val="22"/>
              </w:rPr>
              <w:t>Čl. 2 ods. 1</w:t>
            </w:r>
          </w:p>
        </w:tc>
        <w:tc>
          <w:tcPr>
            <w:tcW w:w="6662" w:type="dxa"/>
            <w:gridSpan w:val="2"/>
            <w:tcBorders>
              <w:top w:val="single" w:sz="4" w:space="0" w:color="auto"/>
              <w:left w:val="single" w:sz="4" w:space="0" w:color="auto"/>
              <w:bottom w:val="single" w:sz="4" w:space="0" w:color="auto"/>
              <w:right w:val="single" w:sz="4" w:space="0" w:color="auto"/>
            </w:tcBorders>
          </w:tcPr>
          <w:p w:rsidR="0073706C" w:rsidRPr="0073706C" w:rsidRDefault="0073706C" w:rsidP="0073706C">
            <w:pPr>
              <w:adjustRightInd w:val="0"/>
              <w:jc w:val="both"/>
              <w:rPr>
                <w:color w:val="000000"/>
                <w:sz w:val="22"/>
                <w:szCs w:val="22"/>
              </w:rPr>
            </w:pPr>
            <w:r w:rsidRPr="0073706C">
              <w:rPr>
                <w:color w:val="000000"/>
                <w:sz w:val="22"/>
                <w:szCs w:val="22"/>
              </w:rPr>
              <w:t>Členské štáty prijmú a uverejnia najneskôr do 31. decembra 2019 zákony, iné právne predpisy a správne opatrenia potrebné na dosiahnutie súladu s touto smernicou. Bezodkladne o tom informujú Komisiu.</w:t>
            </w:r>
          </w:p>
          <w:p w:rsidR="0082645E" w:rsidRDefault="0082645E" w:rsidP="0073706C">
            <w:pPr>
              <w:adjustRightInd w:val="0"/>
              <w:jc w:val="both"/>
              <w:rPr>
                <w:color w:val="000000"/>
                <w:sz w:val="22"/>
                <w:szCs w:val="22"/>
              </w:rPr>
            </w:pPr>
          </w:p>
          <w:p w:rsidR="0073706C" w:rsidRDefault="0082645E" w:rsidP="0073706C">
            <w:pPr>
              <w:adjustRightInd w:val="0"/>
              <w:jc w:val="both"/>
              <w:rPr>
                <w:color w:val="000000"/>
                <w:sz w:val="22"/>
                <w:szCs w:val="22"/>
              </w:rPr>
            </w:pPr>
            <w:r>
              <w:rPr>
                <w:color w:val="000000"/>
                <w:sz w:val="22"/>
                <w:szCs w:val="22"/>
              </w:rPr>
              <w:lastRenderedPageBreak/>
              <w:t>Uvedené ustanovenia sa uplatňujú od 1. júla 2020.</w:t>
            </w:r>
          </w:p>
          <w:p w:rsidR="0073706C" w:rsidRDefault="0073706C" w:rsidP="0073706C">
            <w:pPr>
              <w:adjustRightInd w:val="0"/>
              <w:jc w:val="both"/>
              <w:rPr>
                <w:color w:val="000000"/>
                <w:sz w:val="22"/>
                <w:szCs w:val="22"/>
              </w:rPr>
            </w:pPr>
          </w:p>
          <w:p w:rsidR="002D6E9F" w:rsidRDefault="002D6E9F"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Default="0082645E" w:rsidP="0073706C">
            <w:pPr>
              <w:adjustRightInd w:val="0"/>
              <w:jc w:val="both"/>
              <w:rPr>
                <w:color w:val="000000"/>
                <w:sz w:val="22"/>
                <w:szCs w:val="22"/>
              </w:rPr>
            </w:pPr>
          </w:p>
          <w:p w:rsidR="0082645E" w:rsidRPr="0073706C" w:rsidRDefault="0082645E" w:rsidP="0073706C">
            <w:pPr>
              <w:adjustRightInd w:val="0"/>
              <w:jc w:val="both"/>
              <w:rPr>
                <w:color w:val="000000"/>
                <w:sz w:val="22"/>
                <w:szCs w:val="22"/>
              </w:rPr>
            </w:pPr>
          </w:p>
          <w:p w:rsidR="004E0886" w:rsidRPr="007C763C" w:rsidRDefault="0073706C" w:rsidP="0073706C">
            <w:pPr>
              <w:adjustRightInd w:val="0"/>
              <w:jc w:val="both"/>
              <w:rPr>
                <w:color w:val="000000"/>
                <w:sz w:val="22"/>
                <w:szCs w:val="22"/>
              </w:rPr>
            </w:pPr>
            <w:r w:rsidRPr="0073706C">
              <w:rPr>
                <w:color w:val="000000"/>
                <w:sz w:val="22"/>
                <w:szCs w:val="22"/>
              </w:rPr>
              <w:t>Členské štáty uvedú priamo v prijatých ustanoveniach alebo pri ich úradnom uverejnení odkaz na túto smernicu. Podrobnosti o odkaze upravia členské štáty.</w:t>
            </w:r>
          </w:p>
          <w:p w:rsidR="004E0886" w:rsidRPr="007C763C" w:rsidRDefault="004E0886" w:rsidP="004E0886">
            <w:pPr>
              <w:adjustRightInd w:val="0"/>
              <w:jc w:val="both"/>
              <w:rPr>
                <w:color w:val="000000"/>
                <w:sz w:val="22"/>
                <w:szCs w:val="22"/>
              </w:rPr>
            </w:pPr>
          </w:p>
          <w:p w:rsidR="004E0886" w:rsidRPr="007C763C" w:rsidRDefault="004E0886" w:rsidP="004E0886">
            <w:pPr>
              <w:adjustRightInd w:val="0"/>
              <w:jc w:val="both"/>
              <w:rPr>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cPr>
          <w:p w:rsidR="004E0886" w:rsidRDefault="004E0886" w:rsidP="004E0886">
            <w:pPr>
              <w:jc w:val="center"/>
              <w:rPr>
                <w:sz w:val="22"/>
                <w:szCs w:val="22"/>
              </w:rPr>
            </w:pPr>
            <w:r w:rsidRPr="007C763C">
              <w:rPr>
                <w:sz w:val="22"/>
                <w:szCs w:val="22"/>
              </w:rPr>
              <w:lastRenderedPageBreak/>
              <w:t>N</w:t>
            </w: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Pr="007C763C" w:rsidRDefault="00A27C54" w:rsidP="004E0886">
            <w:pPr>
              <w:jc w:val="center"/>
              <w:rPr>
                <w:sz w:val="22"/>
                <w:szCs w:val="22"/>
              </w:rPr>
            </w:pPr>
            <w:r>
              <w:rPr>
                <w:sz w:val="22"/>
                <w:szCs w:val="22"/>
              </w:rPr>
              <w:t>N</w:t>
            </w:r>
          </w:p>
        </w:tc>
        <w:tc>
          <w:tcPr>
            <w:tcW w:w="851" w:type="dxa"/>
            <w:tcBorders>
              <w:top w:val="single" w:sz="4" w:space="0" w:color="auto"/>
              <w:left w:val="nil"/>
              <w:bottom w:val="single" w:sz="4" w:space="0" w:color="auto"/>
              <w:right w:val="single" w:sz="4" w:space="0" w:color="auto"/>
            </w:tcBorders>
          </w:tcPr>
          <w:p w:rsidR="00CE09B5" w:rsidRDefault="00CE09B5" w:rsidP="002D6E9F">
            <w:pPr>
              <w:rPr>
                <w:b/>
                <w:sz w:val="22"/>
                <w:szCs w:val="22"/>
              </w:rPr>
            </w:pPr>
          </w:p>
          <w:p w:rsidR="00CE09B5" w:rsidRDefault="00CE09B5" w:rsidP="002D6E9F">
            <w:pPr>
              <w:rPr>
                <w:b/>
                <w:sz w:val="22"/>
                <w:szCs w:val="22"/>
              </w:rPr>
            </w:pPr>
          </w:p>
          <w:p w:rsidR="00CE09B5" w:rsidRDefault="00CE09B5" w:rsidP="002D6E9F">
            <w:pPr>
              <w:rPr>
                <w:b/>
                <w:sz w:val="22"/>
                <w:szCs w:val="22"/>
              </w:rPr>
            </w:pPr>
          </w:p>
          <w:p w:rsidR="00CE09B5" w:rsidRDefault="00CE09B5" w:rsidP="002D6E9F">
            <w:pPr>
              <w:rPr>
                <w:b/>
                <w:sz w:val="22"/>
                <w:szCs w:val="22"/>
              </w:rPr>
            </w:pPr>
          </w:p>
          <w:p w:rsidR="004E0886" w:rsidRDefault="002D6E9F" w:rsidP="002D6E9F">
            <w:pPr>
              <w:rPr>
                <w:b/>
                <w:sz w:val="22"/>
                <w:szCs w:val="22"/>
              </w:rPr>
            </w:pPr>
            <w:r w:rsidRPr="002D6E9F">
              <w:rPr>
                <w:b/>
                <w:sz w:val="22"/>
                <w:szCs w:val="22"/>
              </w:rPr>
              <w:lastRenderedPageBreak/>
              <w:t>NZ</w:t>
            </w:r>
          </w:p>
          <w:p w:rsidR="0020541D" w:rsidRDefault="0020541D" w:rsidP="002D6E9F">
            <w:pPr>
              <w:rPr>
                <w:b/>
                <w:sz w:val="22"/>
                <w:szCs w:val="22"/>
              </w:rPr>
            </w:pPr>
          </w:p>
          <w:p w:rsidR="0020541D" w:rsidRDefault="0020541D" w:rsidP="002D6E9F">
            <w:pPr>
              <w:rPr>
                <w:b/>
                <w:sz w:val="22"/>
                <w:szCs w:val="22"/>
              </w:rPr>
            </w:pPr>
          </w:p>
          <w:p w:rsidR="0020541D" w:rsidRDefault="0020541D" w:rsidP="002D6E9F">
            <w:pPr>
              <w:rPr>
                <w:b/>
                <w:sz w:val="22"/>
                <w:szCs w:val="22"/>
              </w:rPr>
            </w:pPr>
          </w:p>
          <w:p w:rsidR="0020541D" w:rsidRDefault="0020541D" w:rsidP="002D6E9F">
            <w:pPr>
              <w:rPr>
                <w:b/>
                <w:sz w:val="22"/>
                <w:szCs w:val="22"/>
              </w:rPr>
            </w:pPr>
          </w:p>
          <w:p w:rsidR="0020541D" w:rsidRDefault="0020541D" w:rsidP="002D6E9F">
            <w:pPr>
              <w:rPr>
                <w:b/>
                <w:sz w:val="22"/>
                <w:szCs w:val="22"/>
              </w:rPr>
            </w:pPr>
          </w:p>
          <w:p w:rsidR="0020541D" w:rsidRDefault="0020541D" w:rsidP="002D6E9F">
            <w:pPr>
              <w:rPr>
                <w:b/>
                <w:sz w:val="22"/>
                <w:szCs w:val="22"/>
              </w:rPr>
            </w:pPr>
          </w:p>
          <w:p w:rsidR="0020541D" w:rsidRDefault="0020541D" w:rsidP="002D6E9F">
            <w:pPr>
              <w:rPr>
                <w:b/>
                <w:sz w:val="22"/>
                <w:szCs w:val="22"/>
              </w:rPr>
            </w:pPr>
          </w:p>
          <w:p w:rsidR="00DA0998" w:rsidRDefault="00DA0998" w:rsidP="002D6E9F">
            <w:pPr>
              <w:rPr>
                <w:b/>
                <w:sz w:val="22"/>
                <w:szCs w:val="22"/>
              </w:rPr>
            </w:pPr>
          </w:p>
          <w:p w:rsidR="00DA0998" w:rsidRDefault="00DA0998" w:rsidP="002D6E9F">
            <w:pPr>
              <w:rPr>
                <w:b/>
                <w:sz w:val="22"/>
                <w:szCs w:val="22"/>
              </w:rPr>
            </w:pPr>
          </w:p>
          <w:p w:rsidR="00DA0998" w:rsidRDefault="00DA0998" w:rsidP="002D6E9F">
            <w:pPr>
              <w:rPr>
                <w:b/>
                <w:sz w:val="22"/>
                <w:szCs w:val="22"/>
              </w:rPr>
            </w:pPr>
          </w:p>
          <w:p w:rsidR="00DA0998" w:rsidRDefault="00DA0998" w:rsidP="002D6E9F">
            <w:pPr>
              <w:rPr>
                <w:b/>
                <w:sz w:val="22"/>
                <w:szCs w:val="22"/>
              </w:rPr>
            </w:pPr>
          </w:p>
          <w:p w:rsidR="00DA0998" w:rsidRDefault="00DA0998" w:rsidP="002D6E9F">
            <w:pPr>
              <w:rPr>
                <w:b/>
                <w:sz w:val="22"/>
                <w:szCs w:val="22"/>
              </w:rPr>
            </w:pPr>
          </w:p>
          <w:p w:rsidR="00DA0998" w:rsidRDefault="00DA0998" w:rsidP="002D6E9F">
            <w:pPr>
              <w:rPr>
                <w:b/>
                <w:sz w:val="22"/>
                <w:szCs w:val="22"/>
              </w:rPr>
            </w:pPr>
          </w:p>
          <w:p w:rsidR="00DA0998" w:rsidRDefault="00DA0998" w:rsidP="002D6E9F">
            <w:pPr>
              <w:rPr>
                <w:b/>
                <w:sz w:val="22"/>
                <w:szCs w:val="22"/>
              </w:rPr>
            </w:pPr>
          </w:p>
          <w:p w:rsidR="00DA0998" w:rsidRDefault="00DA0998" w:rsidP="002D6E9F">
            <w:pPr>
              <w:rPr>
                <w:b/>
                <w:sz w:val="22"/>
                <w:szCs w:val="22"/>
              </w:rPr>
            </w:pPr>
          </w:p>
          <w:p w:rsidR="00DA0998" w:rsidRDefault="00DA0998" w:rsidP="002D6E9F">
            <w:pPr>
              <w:rPr>
                <w:b/>
                <w:sz w:val="22"/>
                <w:szCs w:val="22"/>
              </w:rPr>
            </w:pPr>
          </w:p>
          <w:p w:rsidR="00DA0998" w:rsidRDefault="00DA0998" w:rsidP="002D6E9F">
            <w:pPr>
              <w:rPr>
                <w:b/>
                <w:sz w:val="22"/>
                <w:szCs w:val="22"/>
              </w:rPr>
            </w:pPr>
          </w:p>
          <w:p w:rsidR="00DA0998" w:rsidRDefault="00DA0998" w:rsidP="002D6E9F">
            <w:pPr>
              <w:rPr>
                <w:b/>
                <w:sz w:val="22"/>
                <w:szCs w:val="22"/>
              </w:rPr>
            </w:pPr>
          </w:p>
          <w:p w:rsidR="00DA0998" w:rsidRDefault="00DA0998" w:rsidP="002D6E9F">
            <w:pPr>
              <w:rPr>
                <w:b/>
                <w:sz w:val="22"/>
                <w:szCs w:val="22"/>
              </w:rPr>
            </w:pPr>
          </w:p>
          <w:p w:rsidR="00D27EAA" w:rsidRDefault="00D27EAA" w:rsidP="00075A5E">
            <w:pPr>
              <w:jc w:val="center"/>
              <w:rPr>
                <w:b/>
                <w:sz w:val="22"/>
                <w:szCs w:val="22"/>
              </w:rPr>
            </w:pPr>
          </w:p>
          <w:p w:rsidR="00DA0998" w:rsidRDefault="00DA0998" w:rsidP="002D6E9F">
            <w:pPr>
              <w:rPr>
                <w:b/>
                <w:sz w:val="22"/>
                <w:szCs w:val="22"/>
              </w:rPr>
            </w:pPr>
          </w:p>
          <w:p w:rsidR="0020541D" w:rsidRPr="0020541D" w:rsidRDefault="0020541D" w:rsidP="0020541D">
            <w:pPr>
              <w:jc w:val="center"/>
              <w:rPr>
                <w:sz w:val="22"/>
                <w:szCs w:val="22"/>
              </w:rPr>
            </w:pPr>
            <w:r w:rsidRPr="0020541D">
              <w:rPr>
                <w:sz w:val="22"/>
                <w:szCs w:val="22"/>
              </w:rPr>
              <w:t>442/</w:t>
            </w:r>
          </w:p>
          <w:p w:rsidR="0020541D" w:rsidRPr="002D6E9F" w:rsidRDefault="0020541D" w:rsidP="00F629FF">
            <w:pPr>
              <w:jc w:val="center"/>
              <w:rPr>
                <w:b/>
                <w:sz w:val="22"/>
                <w:szCs w:val="22"/>
              </w:rPr>
            </w:pPr>
            <w:r w:rsidRPr="0020541D">
              <w:rPr>
                <w:sz w:val="22"/>
                <w:szCs w:val="22"/>
              </w:rPr>
              <w:t>2012</w:t>
            </w:r>
            <w:r>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CE09B5" w:rsidRDefault="00CE09B5" w:rsidP="004E0886">
            <w:pPr>
              <w:pStyle w:val="Normlny0"/>
              <w:jc w:val="center"/>
              <w:rPr>
                <w:sz w:val="22"/>
                <w:szCs w:val="22"/>
              </w:rPr>
            </w:pPr>
          </w:p>
          <w:p w:rsidR="00CE09B5" w:rsidRDefault="00CE09B5" w:rsidP="004E0886">
            <w:pPr>
              <w:pStyle w:val="Normlny0"/>
              <w:jc w:val="center"/>
              <w:rPr>
                <w:sz w:val="22"/>
                <w:szCs w:val="22"/>
              </w:rPr>
            </w:pPr>
          </w:p>
          <w:p w:rsidR="00CE09B5" w:rsidRDefault="00CE09B5" w:rsidP="004E0886">
            <w:pPr>
              <w:pStyle w:val="Normlny0"/>
              <w:jc w:val="center"/>
              <w:rPr>
                <w:sz w:val="22"/>
                <w:szCs w:val="22"/>
              </w:rPr>
            </w:pPr>
          </w:p>
          <w:p w:rsidR="00CE09B5" w:rsidRDefault="00CE09B5" w:rsidP="004E0886">
            <w:pPr>
              <w:pStyle w:val="Normlny0"/>
              <w:jc w:val="center"/>
              <w:rPr>
                <w:sz w:val="22"/>
                <w:szCs w:val="22"/>
              </w:rPr>
            </w:pPr>
          </w:p>
          <w:p w:rsidR="004E0886" w:rsidRPr="007C763C" w:rsidRDefault="002D6E9F" w:rsidP="004E0886">
            <w:pPr>
              <w:pStyle w:val="Normlny0"/>
              <w:jc w:val="center"/>
              <w:rPr>
                <w:sz w:val="22"/>
                <w:szCs w:val="22"/>
              </w:rPr>
            </w:pPr>
            <w:r>
              <w:rPr>
                <w:sz w:val="22"/>
                <w:szCs w:val="22"/>
              </w:rPr>
              <w:lastRenderedPageBreak/>
              <w:t>Čl. III</w:t>
            </w:r>
          </w:p>
          <w:p w:rsidR="007C763C" w:rsidRDefault="007C763C" w:rsidP="004E0886">
            <w:pPr>
              <w:pStyle w:val="Normlny0"/>
              <w:jc w:val="center"/>
              <w:rPr>
                <w:sz w:val="22"/>
                <w:szCs w:val="22"/>
              </w:rPr>
            </w:pPr>
          </w:p>
          <w:p w:rsidR="0020541D" w:rsidRDefault="0020541D" w:rsidP="004E0886">
            <w:pPr>
              <w:pStyle w:val="Normlny0"/>
              <w:jc w:val="center"/>
              <w:rPr>
                <w:sz w:val="22"/>
                <w:szCs w:val="22"/>
              </w:rPr>
            </w:pPr>
          </w:p>
          <w:p w:rsidR="00CE09B5" w:rsidRDefault="00CE09B5" w:rsidP="004E0886">
            <w:pPr>
              <w:pStyle w:val="Normlny0"/>
              <w:jc w:val="center"/>
              <w:rPr>
                <w:sz w:val="22"/>
                <w:szCs w:val="22"/>
              </w:rPr>
            </w:pPr>
          </w:p>
          <w:p w:rsidR="0020541D" w:rsidRDefault="0020541D" w:rsidP="004E0886">
            <w:pPr>
              <w:pStyle w:val="Normlny0"/>
              <w:jc w:val="center"/>
              <w:rPr>
                <w:sz w:val="22"/>
                <w:szCs w:val="22"/>
              </w:rPr>
            </w:pPr>
          </w:p>
          <w:p w:rsidR="0020541D" w:rsidRDefault="00DA0998" w:rsidP="004E0886">
            <w:pPr>
              <w:pStyle w:val="Normlny0"/>
              <w:jc w:val="center"/>
              <w:rPr>
                <w:sz w:val="22"/>
                <w:szCs w:val="22"/>
              </w:rPr>
            </w:pPr>
            <w:r>
              <w:rPr>
                <w:sz w:val="22"/>
                <w:szCs w:val="22"/>
              </w:rPr>
              <w:t>§ 24c</w:t>
            </w:r>
          </w:p>
          <w:p w:rsidR="0020541D" w:rsidRDefault="0020541D" w:rsidP="004E0886">
            <w:pPr>
              <w:pStyle w:val="Normlny0"/>
              <w:jc w:val="center"/>
              <w:rPr>
                <w:sz w:val="22"/>
                <w:szCs w:val="22"/>
              </w:rPr>
            </w:pPr>
          </w:p>
          <w:p w:rsidR="0020541D" w:rsidRDefault="0020541D" w:rsidP="004E0886">
            <w:pPr>
              <w:pStyle w:val="Normlny0"/>
              <w:jc w:val="center"/>
              <w:rPr>
                <w:sz w:val="22"/>
                <w:szCs w:val="22"/>
              </w:rPr>
            </w:pPr>
          </w:p>
          <w:p w:rsidR="0020541D" w:rsidRDefault="0020541D" w:rsidP="004E0886">
            <w:pPr>
              <w:pStyle w:val="Normlny0"/>
              <w:jc w:val="center"/>
              <w:rPr>
                <w:sz w:val="22"/>
                <w:szCs w:val="22"/>
              </w:rPr>
            </w:pPr>
          </w:p>
          <w:p w:rsidR="00DA0998" w:rsidRDefault="00DA0998" w:rsidP="004E0886">
            <w:pPr>
              <w:pStyle w:val="Normlny0"/>
              <w:jc w:val="center"/>
              <w:rPr>
                <w:sz w:val="22"/>
                <w:szCs w:val="22"/>
              </w:rPr>
            </w:pPr>
          </w:p>
          <w:p w:rsidR="00DA0998" w:rsidRDefault="00DA0998" w:rsidP="004E0886">
            <w:pPr>
              <w:pStyle w:val="Normlny0"/>
              <w:jc w:val="center"/>
              <w:rPr>
                <w:sz w:val="22"/>
                <w:szCs w:val="22"/>
              </w:rPr>
            </w:pPr>
          </w:p>
          <w:p w:rsidR="00DA0998" w:rsidRDefault="00DA0998" w:rsidP="004E0886">
            <w:pPr>
              <w:pStyle w:val="Normlny0"/>
              <w:jc w:val="center"/>
              <w:rPr>
                <w:sz w:val="22"/>
                <w:szCs w:val="22"/>
              </w:rPr>
            </w:pPr>
          </w:p>
          <w:p w:rsidR="00DA0998" w:rsidRDefault="00DA0998" w:rsidP="004E0886">
            <w:pPr>
              <w:pStyle w:val="Normlny0"/>
              <w:jc w:val="center"/>
              <w:rPr>
                <w:sz w:val="22"/>
                <w:szCs w:val="22"/>
              </w:rPr>
            </w:pPr>
          </w:p>
          <w:p w:rsidR="00DA0998" w:rsidRDefault="00DA0998" w:rsidP="004E0886">
            <w:pPr>
              <w:pStyle w:val="Normlny0"/>
              <w:jc w:val="center"/>
              <w:rPr>
                <w:sz w:val="22"/>
                <w:szCs w:val="22"/>
              </w:rPr>
            </w:pPr>
          </w:p>
          <w:p w:rsidR="00DA0998" w:rsidRDefault="00DA0998" w:rsidP="004E0886">
            <w:pPr>
              <w:pStyle w:val="Normlny0"/>
              <w:jc w:val="center"/>
              <w:rPr>
                <w:sz w:val="22"/>
                <w:szCs w:val="22"/>
              </w:rPr>
            </w:pPr>
          </w:p>
          <w:p w:rsidR="00DA0998" w:rsidRDefault="00DA0998" w:rsidP="004E0886">
            <w:pPr>
              <w:pStyle w:val="Normlny0"/>
              <w:jc w:val="center"/>
              <w:rPr>
                <w:sz w:val="22"/>
                <w:szCs w:val="22"/>
              </w:rPr>
            </w:pPr>
          </w:p>
          <w:p w:rsidR="00DA0998" w:rsidRDefault="00DA0998" w:rsidP="004E0886">
            <w:pPr>
              <w:pStyle w:val="Normlny0"/>
              <w:jc w:val="center"/>
              <w:rPr>
                <w:sz w:val="22"/>
                <w:szCs w:val="22"/>
              </w:rPr>
            </w:pPr>
          </w:p>
          <w:p w:rsidR="00DA0998" w:rsidRDefault="00DA0998" w:rsidP="004E0886">
            <w:pPr>
              <w:pStyle w:val="Normlny0"/>
              <w:jc w:val="center"/>
              <w:rPr>
                <w:sz w:val="22"/>
                <w:szCs w:val="22"/>
              </w:rPr>
            </w:pPr>
          </w:p>
          <w:p w:rsidR="00DA0998" w:rsidRDefault="00DA0998" w:rsidP="004E0886">
            <w:pPr>
              <w:pStyle w:val="Normlny0"/>
              <w:jc w:val="center"/>
              <w:rPr>
                <w:sz w:val="22"/>
                <w:szCs w:val="22"/>
              </w:rPr>
            </w:pPr>
          </w:p>
          <w:p w:rsidR="00DA0998" w:rsidRDefault="00DA0998" w:rsidP="00075A5E">
            <w:pPr>
              <w:pStyle w:val="Normlny0"/>
              <w:rPr>
                <w:sz w:val="22"/>
                <w:szCs w:val="22"/>
              </w:rPr>
            </w:pPr>
          </w:p>
          <w:p w:rsidR="00DA0998" w:rsidRDefault="00DA0998" w:rsidP="004E0886">
            <w:pPr>
              <w:pStyle w:val="Normlny0"/>
              <w:jc w:val="center"/>
              <w:rPr>
                <w:sz w:val="22"/>
                <w:szCs w:val="22"/>
              </w:rPr>
            </w:pPr>
          </w:p>
          <w:p w:rsidR="00DA0998" w:rsidRDefault="00DA0998" w:rsidP="004E0886">
            <w:pPr>
              <w:pStyle w:val="Normlny0"/>
              <w:jc w:val="center"/>
              <w:rPr>
                <w:sz w:val="22"/>
                <w:szCs w:val="22"/>
              </w:rPr>
            </w:pPr>
          </w:p>
          <w:p w:rsidR="00DA0998" w:rsidRDefault="00DA0998" w:rsidP="004E0886">
            <w:pPr>
              <w:pStyle w:val="Normlny0"/>
              <w:jc w:val="center"/>
              <w:rPr>
                <w:sz w:val="22"/>
                <w:szCs w:val="22"/>
              </w:rPr>
            </w:pPr>
          </w:p>
          <w:p w:rsidR="002B4852" w:rsidRDefault="0020541D" w:rsidP="004E0886">
            <w:pPr>
              <w:pStyle w:val="Normlny0"/>
              <w:jc w:val="center"/>
              <w:rPr>
                <w:sz w:val="22"/>
                <w:szCs w:val="22"/>
              </w:rPr>
            </w:pPr>
            <w:r>
              <w:rPr>
                <w:sz w:val="22"/>
                <w:szCs w:val="22"/>
              </w:rPr>
              <w:t xml:space="preserve">Príloha č. </w:t>
            </w:r>
            <w:r w:rsidR="002B4852">
              <w:rPr>
                <w:sz w:val="22"/>
                <w:szCs w:val="22"/>
              </w:rPr>
              <w:t>2</w:t>
            </w:r>
            <w:r>
              <w:rPr>
                <w:sz w:val="22"/>
                <w:szCs w:val="22"/>
              </w:rPr>
              <w:t xml:space="preserve"> </w:t>
            </w:r>
          </w:p>
          <w:p w:rsidR="002B4852" w:rsidRDefault="002B4852" w:rsidP="004E0886">
            <w:pPr>
              <w:pStyle w:val="Normlny0"/>
              <w:jc w:val="center"/>
              <w:rPr>
                <w:sz w:val="22"/>
                <w:szCs w:val="22"/>
              </w:rPr>
            </w:pPr>
          </w:p>
          <w:p w:rsidR="007C763C" w:rsidRPr="007C763C" w:rsidRDefault="007C763C" w:rsidP="005F2DD9">
            <w:pPr>
              <w:pStyle w:val="Normlny0"/>
              <w:jc w:val="center"/>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CE09B5" w:rsidRDefault="00CE09B5" w:rsidP="00CE09B5">
            <w:pPr>
              <w:contextualSpacing/>
              <w:jc w:val="both"/>
              <w:rPr>
                <w:b/>
                <w:sz w:val="22"/>
                <w:szCs w:val="22"/>
              </w:rPr>
            </w:pPr>
          </w:p>
          <w:p w:rsidR="00CE09B5" w:rsidRDefault="00CE09B5" w:rsidP="00CE09B5">
            <w:pPr>
              <w:contextualSpacing/>
              <w:jc w:val="both"/>
              <w:rPr>
                <w:b/>
                <w:sz w:val="22"/>
                <w:szCs w:val="22"/>
              </w:rPr>
            </w:pPr>
          </w:p>
          <w:p w:rsidR="00CE09B5" w:rsidRDefault="00CE09B5" w:rsidP="00CE09B5">
            <w:pPr>
              <w:contextualSpacing/>
              <w:jc w:val="both"/>
              <w:rPr>
                <w:b/>
                <w:sz w:val="22"/>
                <w:szCs w:val="22"/>
              </w:rPr>
            </w:pPr>
          </w:p>
          <w:p w:rsidR="00CE09B5" w:rsidRDefault="00CE09B5" w:rsidP="00CE09B5">
            <w:pPr>
              <w:contextualSpacing/>
              <w:jc w:val="both"/>
              <w:rPr>
                <w:b/>
                <w:sz w:val="22"/>
                <w:szCs w:val="22"/>
              </w:rPr>
            </w:pPr>
          </w:p>
          <w:p w:rsidR="00CE09B5" w:rsidRPr="00CE09B5" w:rsidRDefault="00CE09B5" w:rsidP="00CE09B5">
            <w:pPr>
              <w:contextualSpacing/>
              <w:jc w:val="both"/>
              <w:rPr>
                <w:b/>
                <w:bCs/>
                <w:sz w:val="22"/>
                <w:szCs w:val="22"/>
              </w:rPr>
            </w:pPr>
            <w:r w:rsidRPr="00CE09B5">
              <w:rPr>
                <w:b/>
                <w:sz w:val="22"/>
                <w:szCs w:val="22"/>
              </w:rPr>
              <w:lastRenderedPageBreak/>
              <w:t>Tento zákon nadobúda účinnosť 1.</w:t>
            </w:r>
            <w:r w:rsidRPr="00CE09B5">
              <w:rPr>
                <w:b/>
                <w:bCs/>
                <w:sz w:val="22"/>
                <w:szCs w:val="22"/>
              </w:rPr>
              <w:t> </w:t>
            </w:r>
            <w:r w:rsidRPr="00CE09B5">
              <w:rPr>
                <w:b/>
                <w:sz w:val="22"/>
                <w:szCs w:val="22"/>
              </w:rPr>
              <w:t>januára 2020 okrem článku I bodov 1, 2, 9 až 1</w:t>
            </w:r>
            <w:r w:rsidR="005644CB">
              <w:rPr>
                <w:b/>
                <w:sz w:val="22"/>
                <w:szCs w:val="22"/>
              </w:rPr>
              <w:t>2 a čl. II.,</w:t>
            </w:r>
            <w:r w:rsidRPr="00CE09B5">
              <w:rPr>
                <w:b/>
                <w:sz w:val="22"/>
                <w:szCs w:val="22"/>
              </w:rPr>
              <w:t xml:space="preserve"> ktoré nadobúdajú účinnosť 1. júla 2020.</w:t>
            </w:r>
          </w:p>
          <w:p w:rsidR="0020541D" w:rsidRDefault="0020541D" w:rsidP="00C44F20">
            <w:pPr>
              <w:contextualSpacing/>
              <w:jc w:val="both"/>
              <w:rPr>
                <w:b/>
                <w:sz w:val="22"/>
                <w:szCs w:val="22"/>
              </w:rPr>
            </w:pPr>
          </w:p>
          <w:p w:rsidR="0020541D" w:rsidRDefault="0020541D" w:rsidP="00C44F20">
            <w:pPr>
              <w:contextualSpacing/>
              <w:jc w:val="both"/>
              <w:rPr>
                <w:b/>
                <w:sz w:val="22"/>
                <w:szCs w:val="22"/>
              </w:rPr>
            </w:pPr>
          </w:p>
          <w:p w:rsidR="002B4852" w:rsidRPr="002B4852" w:rsidRDefault="002B4852" w:rsidP="002B4852">
            <w:pPr>
              <w:contextualSpacing/>
              <w:jc w:val="both"/>
              <w:rPr>
                <w:b/>
                <w:bCs/>
                <w:sz w:val="22"/>
                <w:szCs w:val="22"/>
              </w:rPr>
            </w:pPr>
            <w:r w:rsidRPr="002B4852">
              <w:rPr>
                <w:b/>
                <w:bCs/>
                <w:sz w:val="22"/>
                <w:szCs w:val="22"/>
              </w:rPr>
              <w:t>(1) Príslušný orgán Slovenskej republiky oznámi informácie o oznamovaných opatreniach</w:t>
            </w:r>
            <w:r w:rsidRPr="002B4852">
              <w:rPr>
                <w:b/>
                <w:bCs/>
                <w:i/>
                <w:sz w:val="22"/>
                <w:szCs w:val="22"/>
              </w:rPr>
              <w:t xml:space="preserve">, </w:t>
            </w:r>
            <w:r w:rsidRPr="002B4852">
              <w:rPr>
                <w:b/>
                <w:bCs/>
                <w:sz w:val="22"/>
                <w:szCs w:val="22"/>
              </w:rPr>
              <w:t>ktoré mu povinné osoby oznámili v treťom štvrťroku roku 2020,</w:t>
            </w:r>
            <w:r w:rsidRPr="002B4852">
              <w:rPr>
                <w:b/>
                <w:sz w:val="22"/>
                <w:szCs w:val="22"/>
              </w:rPr>
              <w:t xml:space="preserve"> </w:t>
            </w:r>
            <w:r w:rsidRPr="002B4852">
              <w:rPr>
                <w:b/>
                <w:bCs/>
                <w:sz w:val="22"/>
                <w:szCs w:val="22"/>
              </w:rPr>
              <w:t>príslušným orgánom členských štátov do 31. októbra 2020.</w:t>
            </w:r>
          </w:p>
          <w:p w:rsidR="00D27EAA" w:rsidRPr="009402CF" w:rsidRDefault="00D27EAA" w:rsidP="009402CF">
            <w:pPr>
              <w:contextualSpacing/>
              <w:jc w:val="both"/>
              <w:rPr>
                <w:b/>
                <w:sz w:val="22"/>
                <w:szCs w:val="22"/>
              </w:rPr>
            </w:pPr>
          </w:p>
          <w:p w:rsidR="009402CF" w:rsidRDefault="009402CF" w:rsidP="009402CF">
            <w:pPr>
              <w:contextualSpacing/>
              <w:jc w:val="both"/>
              <w:rPr>
                <w:b/>
                <w:sz w:val="22"/>
                <w:szCs w:val="22"/>
              </w:rPr>
            </w:pPr>
            <w:r w:rsidRPr="009402CF">
              <w:rPr>
                <w:b/>
                <w:sz w:val="22"/>
                <w:szCs w:val="22"/>
              </w:rPr>
              <w:t xml:space="preserve">(2) </w:t>
            </w:r>
            <w:r w:rsidR="00FD3DCD" w:rsidRPr="00FD3DCD">
              <w:rPr>
                <w:b/>
                <w:sz w:val="22"/>
                <w:szCs w:val="22"/>
              </w:rPr>
              <w:t xml:space="preserve">Povinné osoby sú povinné podať do 31. augusta 2020 príslušnému orgánu Slovenskej republiky informácie o oznamovaných opatreniach, pri ktorých sa prvý úkon pri zavedení vykonal od </w:t>
            </w:r>
            <w:r w:rsidR="00FD3DCD">
              <w:rPr>
                <w:b/>
                <w:sz w:val="22"/>
                <w:szCs w:val="22"/>
              </w:rPr>
              <w:t>25. júna 2018 do 30.</w:t>
            </w:r>
            <w:r w:rsidR="00A27C54">
              <w:rPr>
                <w:b/>
                <w:sz w:val="22"/>
                <w:szCs w:val="22"/>
              </w:rPr>
              <w:t xml:space="preserve"> </w:t>
            </w:r>
            <w:r w:rsidR="00FD3DCD">
              <w:rPr>
                <w:b/>
                <w:sz w:val="22"/>
                <w:szCs w:val="22"/>
              </w:rPr>
              <w:t>júna 2020.</w:t>
            </w:r>
          </w:p>
          <w:p w:rsidR="00D27EAA" w:rsidRPr="009402CF" w:rsidRDefault="00D27EAA" w:rsidP="009402CF">
            <w:pPr>
              <w:contextualSpacing/>
              <w:jc w:val="both"/>
              <w:rPr>
                <w:b/>
                <w:sz w:val="22"/>
                <w:szCs w:val="22"/>
              </w:rPr>
            </w:pPr>
          </w:p>
          <w:p w:rsidR="008C7CFA" w:rsidRDefault="008C7CFA" w:rsidP="00C44F20">
            <w:pPr>
              <w:contextualSpacing/>
              <w:jc w:val="both"/>
              <w:rPr>
                <w:sz w:val="22"/>
                <w:szCs w:val="22"/>
              </w:rPr>
            </w:pPr>
          </w:p>
          <w:p w:rsidR="008C7CFA" w:rsidRDefault="008C7CFA" w:rsidP="00C44F20">
            <w:pPr>
              <w:contextualSpacing/>
              <w:jc w:val="both"/>
              <w:rPr>
                <w:sz w:val="22"/>
                <w:szCs w:val="22"/>
              </w:rPr>
            </w:pPr>
          </w:p>
          <w:p w:rsidR="008C7CFA" w:rsidRDefault="008C7CFA" w:rsidP="00C44F20">
            <w:pPr>
              <w:contextualSpacing/>
              <w:jc w:val="both"/>
              <w:rPr>
                <w:sz w:val="22"/>
                <w:szCs w:val="22"/>
              </w:rPr>
            </w:pPr>
          </w:p>
          <w:p w:rsidR="0020541D" w:rsidRPr="00F626FA" w:rsidRDefault="002B4852" w:rsidP="00C44F20">
            <w:pPr>
              <w:contextualSpacing/>
              <w:jc w:val="both"/>
              <w:rPr>
                <w:sz w:val="22"/>
                <w:szCs w:val="22"/>
              </w:rPr>
            </w:pPr>
            <w:r w:rsidRPr="00F626FA">
              <w:rPr>
                <w:sz w:val="22"/>
                <w:szCs w:val="22"/>
              </w:rPr>
              <w:t xml:space="preserve">Týmto zákonom sa preberajú právne záväzné akty Európskej únie uvedené v </w:t>
            </w:r>
            <w:hyperlink r:id="rId10" w:anchor="prilohy.priloha-priloha_c_2_k_zakonu_c_442_2012_z_z" w:tooltip="Odkaz na predpis alebo ustanovenie" w:history="1">
              <w:r w:rsidRPr="00075A5E">
                <w:rPr>
                  <w:rStyle w:val="Hypertextovprepojenie"/>
                  <w:bCs/>
                  <w:color w:val="auto"/>
                  <w:sz w:val="22"/>
                  <w:szCs w:val="22"/>
                  <w:u w:val="none"/>
                </w:rPr>
                <w:t>prílohe č. 2</w:t>
              </w:r>
            </w:hyperlink>
            <w:r w:rsidRPr="00384D18">
              <w:rPr>
                <w:sz w:val="22"/>
                <w:szCs w:val="22"/>
              </w:rPr>
              <w:t>.</w:t>
            </w:r>
          </w:p>
          <w:p w:rsidR="0020541D" w:rsidRDefault="0020541D" w:rsidP="00C44F20">
            <w:pPr>
              <w:contextualSpacing/>
              <w:jc w:val="both"/>
              <w:rPr>
                <w:b/>
                <w:sz w:val="22"/>
                <w:szCs w:val="22"/>
              </w:rPr>
            </w:pPr>
          </w:p>
          <w:p w:rsidR="0020541D" w:rsidRPr="00F626FA" w:rsidRDefault="0020541D" w:rsidP="0020541D">
            <w:pPr>
              <w:contextualSpacing/>
              <w:jc w:val="both"/>
              <w:rPr>
                <w:sz w:val="22"/>
                <w:szCs w:val="22"/>
              </w:rPr>
            </w:pPr>
            <w:r w:rsidRPr="00F626FA">
              <w:rPr>
                <w:sz w:val="22"/>
                <w:szCs w:val="22"/>
              </w:rPr>
              <w:t>ZOZNAM PREBERANÝCH PRÁVNE ZÁVÄZNÝCH AKTOV EURÓPSKEJ ÚNIE</w:t>
            </w:r>
          </w:p>
          <w:p w:rsidR="0020541D" w:rsidRDefault="0020541D" w:rsidP="0020541D">
            <w:pPr>
              <w:contextualSpacing/>
              <w:jc w:val="both"/>
              <w:rPr>
                <w:b/>
                <w:sz w:val="22"/>
                <w:szCs w:val="22"/>
              </w:rPr>
            </w:pPr>
          </w:p>
          <w:p w:rsidR="0020541D" w:rsidRPr="007C763C" w:rsidRDefault="00A27C54" w:rsidP="0020541D">
            <w:pPr>
              <w:contextualSpacing/>
              <w:jc w:val="both"/>
              <w:rPr>
                <w:b/>
                <w:sz w:val="22"/>
                <w:szCs w:val="22"/>
              </w:rPr>
            </w:pPr>
            <w:r w:rsidRPr="00A27C54">
              <w:rPr>
                <w:rFonts w:eastAsia="MS Mincho"/>
                <w:b/>
                <w:bCs/>
              </w:rPr>
              <w:t>6. Smernica Rady (EÚ) 2018/822 z 25. mája 2018, ktorou sa mení smernica 2011/16/EÚ, pokiaľ ide o povinnú automatickú výmenu informácií v oblasti daní v súvislosti s cezhraničnými opatreniami podliehajúcimi oznamovaniu (Ú. v. EÚ L 139, 5.6.2018).</w:t>
            </w:r>
          </w:p>
        </w:tc>
        <w:tc>
          <w:tcPr>
            <w:tcW w:w="709" w:type="dxa"/>
            <w:tcBorders>
              <w:top w:val="single" w:sz="4" w:space="0" w:color="auto"/>
              <w:left w:val="single" w:sz="4" w:space="0" w:color="auto"/>
              <w:bottom w:val="single" w:sz="4" w:space="0" w:color="auto"/>
              <w:right w:val="single" w:sz="4" w:space="0" w:color="auto"/>
            </w:tcBorders>
          </w:tcPr>
          <w:p w:rsidR="004E0886" w:rsidRDefault="007C763C" w:rsidP="004E0886">
            <w:pPr>
              <w:jc w:val="center"/>
              <w:rPr>
                <w:sz w:val="22"/>
                <w:szCs w:val="22"/>
              </w:rPr>
            </w:pPr>
            <w:r w:rsidRPr="007C763C">
              <w:rPr>
                <w:sz w:val="22"/>
                <w:szCs w:val="22"/>
              </w:rPr>
              <w:lastRenderedPageBreak/>
              <w:t>Ú</w:t>
            </w: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Default="00A27C54" w:rsidP="004E0886">
            <w:pPr>
              <w:jc w:val="center"/>
              <w:rPr>
                <w:sz w:val="22"/>
                <w:szCs w:val="22"/>
              </w:rPr>
            </w:pPr>
          </w:p>
          <w:p w:rsidR="00A27C54" w:rsidRPr="007C763C" w:rsidRDefault="00A27C54" w:rsidP="004E0886">
            <w:pPr>
              <w:jc w:val="center"/>
              <w:rPr>
                <w:sz w:val="22"/>
                <w:szCs w:val="22"/>
              </w:rPr>
            </w:pPr>
            <w:r>
              <w:rPr>
                <w:sz w:val="22"/>
                <w:szCs w:val="22"/>
              </w:rPr>
              <w:t>Ú</w:t>
            </w:r>
          </w:p>
        </w:tc>
        <w:tc>
          <w:tcPr>
            <w:tcW w:w="1059" w:type="dxa"/>
            <w:tcBorders>
              <w:top w:val="single" w:sz="4" w:space="0" w:color="auto"/>
              <w:left w:val="single" w:sz="4" w:space="0" w:color="auto"/>
              <w:bottom w:val="single" w:sz="4" w:space="0" w:color="auto"/>
              <w:right w:val="single" w:sz="12" w:space="0" w:color="auto"/>
            </w:tcBorders>
          </w:tcPr>
          <w:p w:rsidR="004E0886" w:rsidRPr="007C763C" w:rsidRDefault="004E0886" w:rsidP="004E0886">
            <w:pPr>
              <w:pStyle w:val="Nadpis1"/>
              <w:rPr>
                <w:b w:val="0"/>
                <w:bCs w:val="0"/>
                <w:sz w:val="22"/>
                <w:szCs w:val="22"/>
              </w:rPr>
            </w:pPr>
          </w:p>
        </w:tc>
      </w:tr>
      <w:tr w:rsidR="004E0886"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4E0886" w:rsidRPr="007C763C" w:rsidRDefault="004E0886" w:rsidP="004E0886">
            <w:pPr>
              <w:jc w:val="center"/>
              <w:rPr>
                <w:sz w:val="22"/>
                <w:szCs w:val="22"/>
              </w:rPr>
            </w:pPr>
            <w:r w:rsidRPr="007C763C">
              <w:rPr>
                <w:sz w:val="22"/>
                <w:szCs w:val="22"/>
              </w:rPr>
              <w:t>Čl. 2 ods. 2</w:t>
            </w:r>
          </w:p>
        </w:tc>
        <w:tc>
          <w:tcPr>
            <w:tcW w:w="6662" w:type="dxa"/>
            <w:gridSpan w:val="2"/>
            <w:tcBorders>
              <w:top w:val="single" w:sz="4" w:space="0" w:color="auto"/>
              <w:left w:val="single" w:sz="4" w:space="0" w:color="auto"/>
              <w:bottom w:val="single" w:sz="4" w:space="0" w:color="auto"/>
              <w:right w:val="single" w:sz="4" w:space="0" w:color="auto"/>
            </w:tcBorders>
          </w:tcPr>
          <w:p w:rsidR="004E0886" w:rsidRPr="007C763C" w:rsidRDefault="0073706C" w:rsidP="004E0886">
            <w:pPr>
              <w:adjustRightInd w:val="0"/>
              <w:jc w:val="both"/>
              <w:rPr>
                <w:color w:val="000000"/>
                <w:sz w:val="22"/>
                <w:szCs w:val="22"/>
              </w:rPr>
            </w:pPr>
            <w:r w:rsidRPr="0073706C">
              <w:rPr>
                <w:color w:val="000000"/>
                <w:sz w:val="22"/>
                <w:szCs w:val="22"/>
              </w:rPr>
              <w:t>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cPr>
          <w:p w:rsidR="004E0886" w:rsidRPr="007C763C" w:rsidRDefault="00384D18" w:rsidP="00384D18">
            <w:pPr>
              <w:jc w:val="center"/>
              <w:rPr>
                <w:sz w:val="22"/>
                <w:szCs w:val="22"/>
              </w:rPr>
            </w:pPr>
            <w:r>
              <w:rPr>
                <w:sz w:val="22"/>
                <w:szCs w:val="22"/>
              </w:rPr>
              <w:t>N</w:t>
            </w:r>
          </w:p>
        </w:tc>
        <w:tc>
          <w:tcPr>
            <w:tcW w:w="851" w:type="dxa"/>
            <w:tcBorders>
              <w:top w:val="single" w:sz="4" w:space="0" w:color="auto"/>
              <w:left w:val="nil"/>
              <w:bottom w:val="single" w:sz="4" w:space="0" w:color="auto"/>
              <w:right w:val="single" w:sz="4" w:space="0" w:color="auto"/>
            </w:tcBorders>
          </w:tcPr>
          <w:p w:rsidR="004E0886" w:rsidRPr="007C763C" w:rsidRDefault="00384D18" w:rsidP="004E0886">
            <w:pPr>
              <w:jc w:val="center"/>
              <w:rPr>
                <w:sz w:val="22"/>
                <w:szCs w:val="22"/>
              </w:rPr>
            </w:pPr>
            <w:r>
              <w:rPr>
                <w:sz w:val="22"/>
                <w:szCs w:val="22"/>
              </w:rPr>
              <w:t>575/2001</w:t>
            </w:r>
          </w:p>
        </w:tc>
        <w:tc>
          <w:tcPr>
            <w:tcW w:w="850" w:type="dxa"/>
            <w:tcBorders>
              <w:top w:val="single" w:sz="4" w:space="0" w:color="auto"/>
              <w:left w:val="single" w:sz="4" w:space="0" w:color="auto"/>
              <w:bottom w:val="single" w:sz="4" w:space="0" w:color="auto"/>
              <w:right w:val="single" w:sz="4" w:space="0" w:color="auto"/>
            </w:tcBorders>
          </w:tcPr>
          <w:p w:rsidR="004E0886" w:rsidRPr="007C763C" w:rsidRDefault="00384D18" w:rsidP="004E0886">
            <w:pPr>
              <w:pStyle w:val="Normlny0"/>
              <w:jc w:val="center"/>
              <w:rPr>
                <w:sz w:val="22"/>
                <w:szCs w:val="22"/>
              </w:rPr>
            </w:pPr>
            <w:r>
              <w:rPr>
                <w:sz w:val="22"/>
                <w:szCs w:val="22"/>
              </w:rPr>
              <w:t>§ 35 ods. 7</w:t>
            </w:r>
          </w:p>
        </w:tc>
        <w:tc>
          <w:tcPr>
            <w:tcW w:w="4678" w:type="dxa"/>
            <w:tcBorders>
              <w:top w:val="single" w:sz="4" w:space="0" w:color="auto"/>
              <w:left w:val="single" w:sz="4" w:space="0" w:color="auto"/>
              <w:bottom w:val="single" w:sz="4" w:space="0" w:color="auto"/>
              <w:right w:val="single" w:sz="4" w:space="0" w:color="auto"/>
            </w:tcBorders>
          </w:tcPr>
          <w:p w:rsidR="004E0886" w:rsidRPr="007C763C" w:rsidRDefault="00384D18" w:rsidP="004E0886">
            <w:pPr>
              <w:pStyle w:val="Odsekzoznamu"/>
              <w:spacing w:after="0" w:line="240" w:lineRule="auto"/>
              <w:ind w:left="0"/>
              <w:jc w:val="both"/>
              <w:rPr>
                <w:rFonts w:ascii="Times New Roman" w:hAnsi="Times New Roman" w:cs="Times New Roman"/>
                <w:szCs w:val="22"/>
              </w:rPr>
            </w:pPr>
            <w:r w:rsidRPr="00384D18">
              <w:rPr>
                <w:rFonts w:ascii="Times New Roman" w:hAnsi="Times New Roman" w:cs="Times New Roman"/>
                <w:szCs w:val="22"/>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cPr>
          <w:p w:rsidR="004E0886" w:rsidRPr="007C763C" w:rsidRDefault="00384D18" w:rsidP="004E0886">
            <w:pPr>
              <w:jc w:val="center"/>
              <w:rPr>
                <w:sz w:val="22"/>
                <w:szCs w:val="22"/>
              </w:rPr>
            </w:pPr>
            <w:r>
              <w:rPr>
                <w:bCs/>
                <w:sz w:val="22"/>
                <w:szCs w:val="22"/>
              </w:rPr>
              <w:t>Ú</w:t>
            </w:r>
          </w:p>
        </w:tc>
        <w:tc>
          <w:tcPr>
            <w:tcW w:w="1059" w:type="dxa"/>
            <w:tcBorders>
              <w:top w:val="single" w:sz="4" w:space="0" w:color="auto"/>
              <w:left w:val="single" w:sz="4" w:space="0" w:color="auto"/>
              <w:bottom w:val="single" w:sz="4" w:space="0" w:color="auto"/>
              <w:right w:val="single" w:sz="12" w:space="0" w:color="auto"/>
            </w:tcBorders>
          </w:tcPr>
          <w:p w:rsidR="004E0886" w:rsidRPr="007C763C" w:rsidRDefault="004E0886" w:rsidP="004E0886">
            <w:pPr>
              <w:pStyle w:val="Nadpis1"/>
              <w:rPr>
                <w:b w:val="0"/>
                <w:bCs w:val="0"/>
                <w:sz w:val="22"/>
                <w:szCs w:val="22"/>
              </w:rPr>
            </w:pPr>
          </w:p>
        </w:tc>
      </w:tr>
      <w:tr w:rsidR="004E0886"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4E0886" w:rsidRPr="007C763C" w:rsidRDefault="004E0886" w:rsidP="004E0886">
            <w:pPr>
              <w:jc w:val="center"/>
              <w:rPr>
                <w:sz w:val="22"/>
                <w:szCs w:val="22"/>
              </w:rPr>
            </w:pPr>
            <w:r w:rsidRPr="007C763C">
              <w:rPr>
                <w:sz w:val="22"/>
                <w:szCs w:val="22"/>
              </w:rPr>
              <w:t>Čl. 3</w:t>
            </w:r>
          </w:p>
        </w:tc>
        <w:tc>
          <w:tcPr>
            <w:tcW w:w="6662" w:type="dxa"/>
            <w:gridSpan w:val="2"/>
            <w:tcBorders>
              <w:top w:val="single" w:sz="4" w:space="0" w:color="auto"/>
              <w:left w:val="single" w:sz="4" w:space="0" w:color="auto"/>
              <w:bottom w:val="single" w:sz="4" w:space="0" w:color="auto"/>
              <w:right w:val="single" w:sz="4" w:space="0" w:color="auto"/>
            </w:tcBorders>
          </w:tcPr>
          <w:p w:rsidR="004E0886" w:rsidRPr="007C763C" w:rsidRDefault="0073706C" w:rsidP="004E0886">
            <w:pPr>
              <w:adjustRightInd w:val="0"/>
              <w:jc w:val="both"/>
              <w:rPr>
                <w:color w:val="000000"/>
                <w:sz w:val="22"/>
                <w:szCs w:val="22"/>
              </w:rPr>
            </w:pPr>
            <w:r w:rsidRPr="0073706C">
              <w:rPr>
                <w:color w:val="000000"/>
                <w:sz w:val="22"/>
                <w:szCs w:val="22"/>
              </w:rPr>
              <w:t xml:space="preserve">Táto smernica nadobúda účinnosť dvadsiatym dňom po jej uverejnení v </w:t>
            </w:r>
            <w:r w:rsidRPr="0073706C">
              <w:rPr>
                <w:color w:val="000000"/>
                <w:sz w:val="22"/>
                <w:szCs w:val="22"/>
              </w:rPr>
              <w:lastRenderedPageBreak/>
              <w:t>Úradnom vestníku Európskej únie.</w:t>
            </w:r>
          </w:p>
        </w:tc>
        <w:tc>
          <w:tcPr>
            <w:tcW w:w="567" w:type="dxa"/>
            <w:tcBorders>
              <w:top w:val="single" w:sz="4" w:space="0" w:color="auto"/>
              <w:left w:val="single" w:sz="4" w:space="0" w:color="auto"/>
              <w:bottom w:val="single" w:sz="4" w:space="0" w:color="auto"/>
              <w:right w:val="single" w:sz="12" w:space="0" w:color="auto"/>
            </w:tcBorders>
          </w:tcPr>
          <w:p w:rsidR="004E0886" w:rsidRPr="007C763C" w:rsidRDefault="004E0886" w:rsidP="004E0886">
            <w:pPr>
              <w:jc w:val="center"/>
              <w:rPr>
                <w:sz w:val="22"/>
                <w:szCs w:val="22"/>
              </w:rPr>
            </w:pPr>
            <w:r w:rsidRPr="007C763C">
              <w:rPr>
                <w:sz w:val="22"/>
                <w:szCs w:val="22"/>
              </w:rPr>
              <w:lastRenderedPageBreak/>
              <w:t>n.a.</w:t>
            </w:r>
          </w:p>
        </w:tc>
        <w:tc>
          <w:tcPr>
            <w:tcW w:w="851" w:type="dxa"/>
            <w:tcBorders>
              <w:top w:val="single" w:sz="4" w:space="0" w:color="auto"/>
              <w:left w:val="nil"/>
              <w:bottom w:val="single" w:sz="4" w:space="0" w:color="auto"/>
              <w:right w:val="single" w:sz="4" w:space="0" w:color="auto"/>
            </w:tcBorders>
          </w:tcPr>
          <w:p w:rsidR="004E0886" w:rsidRPr="007C763C" w:rsidRDefault="004E0886" w:rsidP="004E088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E0886" w:rsidRPr="007C763C" w:rsidRDefault="004E0886" w:rsidP="004E0886">
            <w:pPr>
              <w:pStyle w:val="Normlny0"/>
              <w:jc w:val="center"/>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4E0886" w:rsidRPr="007C763C" w:rsidRDefault="004E0886" w:rsidP="004E0886">
            <w:pPr>
              <w:pStyle w:val="Odsekzoznamu"/>
              <w:spacing w:after="0" w:line="240" w:lineRule="auto"/>
              <w:ind w:left="0"/>
              <w:jc w:val="both"/>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cPr>
          <w:p w:rsidR="004E0886" w:rsidRPr="007C763C" w:rsidRDefault="007C763C" w:rsidP="004E0886">
            <w:pPr>
              <w:jc w:val="center"/>
              <w:rPr>
                <w:sz w:val="22"/>
                <w:szCs w:val="22"/>
              </w:rPr>
            </w:pPr>
            <w:r w:rsidRPr="007C763C">
              <w:rPr>
                <w:bCs/>
                <w:sz w:val="22"/>
                <w:szCs w:val="22"/>
              </w:rPr>
              <w:t>n.a.</w:t>
            </w:r>
          </w:p>
        </w:tc>
        <w:tc>
          <w:tcPr>
            <w:tcW w:w="1059" w:type="dxa"/>
            <w:tcBorders>
              <w:top w:val="single" w:sz="4" w:space="0" w:color="auto"/>
              <w:left w:val="single" w:sz="4" w:space="0" w:color="auto"/>
              <w:bottom w:val="single" w:sz="4" w:space="0" w:color="auto"/>
              <w:right w:val="single" w:sz="12" w:space="0" w:color="auto"/>
            </w:tcBorders>
          </w:tcPr>
          <w:p w:rsidR="004E0886" w:rsidRPr="007C763C" w:rsidRDefault="004E0886" w:rsidP="004E0886">
            <w:pPr>
              <w:pStyle w:val="Nadpis1"/>
              <w:rPr>
                <w:b w:val="0"/>
                <w:bCs w:val="0"/>
                <w:sz w:val="22"/>
                <w:szCs w:val="22"/>
              </w:rPr>
            </w:pPr>
          </w:p>
        </w:tc>
      </w:tr>
      <w:tr w:rsidR="004E0886"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4E0886" w:rsidRPr="007C763C" w:rsidRDefault="004E0886" w:rsidP="004E0886">
            <w:pPr>
              <w:jc w:val="center"/>
              <w:rPr>
                <w:sz w:val="22"/>
                <w:szCs w:val="22"/>
              </w:rPr>
            </w:pPr>
            <w:r w:rsidRPr="007C763C">
              <w:rPr>
                <w:sz w:val="22"/>
                <w:szCs w:val="22"/>
              </w:rPr>
              <w:t>Čl. 4</w:t>
            </w:r>
          </w:p>
        </w:tc>
        <w:tc>
          <w:tcPr>
            <w:tcW w:w="6662" w:type="dxa"/>
            <w:gridSpan w:val="2"/>
            <w:tcBorders>
              <w:top w:val="single" w:sz="4" w:space="0" w:color="auto"/>
              <w:left w:val="single" w:sz="4" w:space="0" w:color="auto"/>
              <w:bottom w:val="single" w:sz="4" w:space="0" w:color="auto"/>
              <w:right w:val="single" w:sz="4" w:space="0" w:color="auto"/>
            </w:tcBorders>
          </w:tcPr>
          <w:p w:rsidR="004E0886" w:rsidRPr="007C763C" w:rsidRDefault="004E0886" w:rsidP="004E0886">
            <w:pPr>
              <w:adjustRightInd w:val="0"/>
              <w:jc w:val="both"/>
              <w:rPr>
                <w:color w:val="000000"/>
                <w:sz w:val="22"/>
                <w:szCs w:val="22"/>
              </w:rPr>
            </w:pPr>
            <w:r w:rsidRPr="007C763C">
              <w:rPr>
                <w:color w:val="000000"/>
                <w:sz w:val="22"/>
                <w:szCs w:val="22"/>
              </w:rPr>
              <w:t>Táto smernica je určená členským štátom.</w:t>
            </w:r>
          </w:p>
        </w:tc>
        <w:tc>
          <w:tcPr>
            <w:tcW w:w="567" w:type="dxa"/>
            <w:tcBorders>
              <w:top w:val="single" w:sz="4" w:space="0" w:color="auto"/>
              <w:left w:val="single" w:sz="4" w:space="0" w:color="auto"/>
              <w:bottom w:val="single" w:sz="4" w:space="0" w:color="auto"/>
              <w:right w:val="single" w:sz="12" w:space="0" w:color="auto"/>
            </w:tcBorders>
          </w:tcPr>
          <w:p w:rsidR="004E0886" w:rsidRPr="007C763C" w:rsidRDefault="004E0886" w:rsidP="004E0886">
            <w:pPr>
              <w:jc w:val="center"/>
              <w:rPr>
                <w:sz w:val="22"/>
                <w:szCs w:val="22"/>
              </w:rPr>
            </w:pPr>
            <w:r w:rsidRPr="007C763C">
              <w:rPr>
                <w:sz w:val="22"/>
                <w:szCs w:val="22"/>
              </w:rPr>
              <w:t>n.a.</w:t>
            </w:r>
          </w:p>
        </w:tc>
        <w:tc>
          <w:tcPr>
            <w:tcW w:w="851" w:type="dxa"/>
            <w:tcBorders>
              <w:top w:val="single" w:sz="4" w:space="0" w:color="auto"/>
              <w:left w:val="nil"/>
              <w:bottom w:val="single" w:sz="4" w:space="0" w:color="auto"/>
              <w:right w:val="single" w:sz="4" w:space="0" w:color="auto"/>
            </w:tcBorders>
          </w:tcPr>
          <w:p w:rsidR="004E0886" w:rsidRPr="007C763C" w:rsidRDefault="004E0886" w:rsidP="004E088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4E0886" w:rsidRPr="007C763C" w:rsidRDefault="004E0886" w:rsidP="004E0886">
            <w:pPr>
              <w:pStyle w:val="Normlny0"/>
              <w:jc w:val="center"/>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4E0886" w:rsidRPr="007C763C" w:rsidRDefault="004E0886" w:rsidP="004E0886">
            <w:pPr>
              <w:pStyle w:val="Odsekzoznamu"/>
              <w:spacing w:after="0" w:line="240" w:lineRule="auto"/>
              <w:ind w:left="0"/>
              <w:jc w:val="both"/>
              <w:rPr>
                <w:rFonts w:ascii="Times New Roman" w:hAnsi="Times New Roman" w:cs="Times New Roman"/>
                <w:b/>
                <w:szCs w:val="22"/>
              </w:rPr>
            </w:pPr>
          </w:p>
        </w:tc>
        <w:tc>
          <w:tcPr>
            <w:tcW w:w="709" w:type="dxa"/>
            <w:tcBorders>
              <w:top w:val="single" w:sz="4" w:space="0" w:color="auto"/>
              <w:left w:val="single" w:sz="4" w:space="0" w:color="auto"/>
              <w:bottom w:val="single" w:sz="4" w:space="0" w:color="auto"/>
              <w:right w:val="single" w:sz="4" w:space="0" w:color="auto"/>
            </w:tcBorders>
          </w:tcPr>
          <w:p w:rsidR="004E0886" w:rsidRPr="007C763C" w:rsidRDefault="007C763C" w:rsidP="004E0886">
            <w:pPr>
              <w:jc w:val="center"/>
              <w:rPr>
                <w:sz w:val="22"/>
                <w:szCs w:val="22"/>
              </w:rPr>
            </w:pPr>
            <w:r w:rsidRPr="007C763C">
              <w:rPr>
                <w:bCs/>
                <w:sz w:val="22"/>
                <w:szCs w:val="22"/>
              </w:rPr>
              <w:t>n.a.</w:t>
            </w:r>
          </w:p>
        </w:tc>
        <w:tc>
          <w:tcPr>
            <w:tcW w:w="1059" w:type="dxa"/>
            <w:tcBorders>
              <w:top w:val="single" w:sz="4" w:space="0" w:color="auto"/>
              <w:left w:val="single" w:sz="4" w:space="0" w:color="auto"/>
              <w:bottom w:val="single" w:sz="4" w:space="0" w:color="auto"/>
              <w:right w:val="single" w:sz="12" w:space="0" w:color="auto"/>
            </w:tcBorders>
          </w:tcPr>
          <w:p w:rsidR="004E0886" w:rsidRPr="007C763C" w:rsidRDefault="004E0886" w:rsidP="004E0886">
            <w:pPr>
              <w:pStyle w:val="Nadpis1"/>
              <w:rPr>
                <w:b w:val="0"/>
                <w:bCs w:val="0"/>
                <w:sz w:val="22"/>
                <w:szCs w:val="22"/>
              </w:rPr>
            </w:pPr>
          </w:p>
        </w:tc>
      </w:tr>
      <w:tr w:rsidR="0073706C"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73706C" w:rsidRDefault="0073706C" w:rsidP="004E0886">
            <w:pPr>
              <w:jc w:val="center"/>
              <w:rPr>
                <w:sz w:val="22"/>
                <w:szCs w:val="22"/>
              </w:rPr>
            </w:pPr>
            <w:r>
              <w:rPr>
                <w:sz w:val="22"/>
                <w:szCs w:val="22"/>
              </w:rPr>
              <w:t>Príloha</w:t>
            </w:r>
          </w:p>
          <w:p w:rsidR="0073706C" w:rsidRDefault="0073706C" w:rsidP="004E0886">
            <w:pPr>
              <w:jc w:val="center"/>
              <w:rPr>
                <w:sz w:val="22"/>
                <w:szCs w:val="22"/>
              </w:rPr>
            </w:pPr>
            <w:r>
              <w:rPr>
                <w:sz w:val="22"/>
                <w:szCs w:val="22"/>
              </w:rPr>
              <w:t>Príloha IV</w:t>
            </w:r>
          </w:p>
          <w:p w:rsidR="00936A1B" w:rsidRDefault="00936A1B" w:rsidP="004E0886">
            <w:pPr>
              <w:jc w:val="center"/>
              <w:rPr>
                <w:sz w:val="22"/>
                <w:szCs w:val="22"/>
              </w:rPr>
            </w:pPr>
          </w:p>
          <w:p w:rsidR="00936A1B" w:rsidRPr="007C763C" w:rsidRDefault="00936A1B" w:rsidP="004E0886">
            <w:pPr>
              <w:jc w:val="center"/>
              <w:rPr>
                <w:sz w:val="22"/>
                <w:szCs w:val="22"/>
              </w:rPr>
            </w:pPr>
            <w:r>
              <w:rPr>
                <w:sz w:val="22"/>
                <w:szCs w:val="22"/>
              </w:rPr>
              <w:t>Časť I.</w:t>
            </w:r>
          </w:p>
        </w:tc>
        <w:tc>
          <w:tcPr>
            <w:tcW w:w="6662" w:type="dxa"/>
            <w:gridSpan w:val="2"/>
            <w:tcBorders>
              <w:top w:val="single" w:sz="4" w:space="0" w:color="auto"/>
              <w:left w:val="single" w:sz="4" w:space="0" w:color="auto"/>
              <w:bottom w:val="single" w:sz="4" w:space="0" w:color="auto"/>
              <w:right w:val="single" w:sz="4" w:space="0" w:color="auto"/>
            </w:tcBorders>
          </w:tcPr>
          <w:p w:rsidR="0073706C" w:rsidRPr="0073706C" w:rsidRDefault="0073706C" w:rsidP="0073706C">
            <w:pPr>
              <w:adjustRightInd w:val="0"/>
              <w:jc w:val="both"/>
              <w:rPr>
                <w:color w:val="000000"/>
                <w:sz w:val="22"/>
                <w:szCs w:val="22"/>
              </w:rPr>
            </w:pPr>
            <w:r w:rsidRPr="0073706C">
              <w:rPr>
                <w:color w:val="000000"/>
                <w:sz w:val="22"/>
                <w:szCs w:val="22"/>
              </w:rPr>
              <w:t xml:space="preserve">CHARAKTERISTICKÉ ZNAKY </w:t>
            </w:r>
          </w:p>
          <w:p w:rsidR="0073706C" w:rsidRPr="0073706C" w:rsidRDefault="0073706C" w:rsidP="0073706C">
            <w:pPr>
              <w:adjustRightInd w:val="0"/>
              <w:jc w:val="both"/>
              <w:rPr>
                <w:color w:val="000000"/>
                <w:sz w:val="22"/>
                <w:szCs w:val="22"/>
              </w:rPr>
            </w:pPr>
          </w:p>
          <w:p w:rsidR="0073706C" w:rsidRPr="0073706C" w:rsidRDefault="0073706C" w:rsidP="0073706C">
            <w:pPr>
              <w:adjustRightInd w:val="0"/>
              <w:jc w:val="both"/>
              <w:rPr>
                <w:color w:val="000000"/>
                <w:sz w:val="22"/>
                <w:szCs w:val="22"/>
              </w:rPr>
            </w:pPr>
            <w:r w:rsidRPr="0073706C">
              <w:rPr>
                <w:color w:val="000000"/>
                <w:sz w:val="22"/>
                <w:szCs w:val="22"/>
              </w:rPr>
              <w:t>Časť I.   Test hlavného účelu</w:t>
            </w:r>
          </w:p>
          <w:p w:rsidR="0073706C" w:rsidRPr="0073706C" w:rsidRDefault="0073706C" w:rsidP="0073706C">
            <w:pPr>
              <w:adjustRightInd w:val="0"/>
              <w:jc w:val="both"/>
              <w:rPr>
                <w:color w:val="000000"/>
                <w:sz w:val="22"/>
                <w:szCs w:val="22"/>
              </w:rPr>
            </w:pPr>
          </w:p>
          <w:p w:rsidR="0073706C" w:rsidRPr="0073706C" w:rsidRDefault="0073706C" w:rsidP="0073706C">
            <w:pPr>
              <w:adjustRightInd w:val="0"/>
              <w:jc w:val="both"/>
              <w:rPr>
                <w:color w:val="000000"/>
                <w:sz w:val="22"/>
                <w:szCs w:val="22"/>
              </w:rPr>
            </w:pPr>
            <w:r w:rsidRPr="0073706C">
              <w:rPr>
                <w:color w:val="000000"/>
                <w:sz w:val="22"/>
                <w:szCs w:val="22"/>
              </w:rPr>
              <w:t>Všeobecné charakteristické znaky podľa kategórie A a osobitné charakteristické znaky podľa kategórie B a podľa kategórie C bodu 1 písm. b) bodu i),písm. c) a d) sa môžu zohľadniť, len ak vyhovejú „testu hlavného účelu“.</w:t>
            </w:r>
          </w:p>
          <w:p w:rsidR="0073706C" w:rsidRDefault="0073706C"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9402CF" w:rsidRDefault="009402CF" w:rsidP="0073706C">
            <w:pPr>
              <w:adjustRightInd w:val="0"/>
              <w:jc w:val="both"/>
              <w:rPr>
                <w:color w:val="000000"/>
                <w:sz w:val="22"/>
                <w:szCs w:val="22"/>
              </w:rPr>
            </w:pPr>
          </w:p>
          <w:p w:rsidR="009402CF" w:rsidRDefault="009402CF" w:rsidP="0073706C">
            <w:pPr>
              <w:adjustRightInd w:val="0"/>
              <w:jc w:val="both"/>
              <w:rPr>
                <w:color w:val="000000"/>
                <w:sz w:val="22"/>
                <w:szCs w:val="22"/>
              </w:rPr>
            </w:pPr>
          </w:p>
          <w:p w:rsidR="009402CF" w:rsidRDefault="009402CF" w:rsidP="0073706C">
            <w:pPr>
              <w:adjustRightInd w:val="0"/>
              <w:jc w:val="both"/>
              <w:rPr>
                <w:color w:val="000000"/>
                <w:sz w:val="22"/>
                <w:szCs w:val="22"/>
              </w:rPr>
            </w:pPr>
          </w:p>
          <w:p w:rsidR="009402CF" w:rsidRDefault="009402CF" w:rsidP="0073706C">
            <w:pPr>
              <w:adjustRightInd w:val="0"/>
              <w:jc w:val="both"/>
              <w:rPr>
                <w:color w:val="000000"/>
                <w:sz w:val="22"/>
                <w:szCs w:val="22"/>
              </w:rPr>
            </w:pPr>
          </w:p>
          <w:p w:rsidR="00D062DE" w:rsidRDefault="00D062DE" w:rsidP="0073706C">
            <w:pPr>
              <w:adjustRightInd w:val="0"/>
              <w:jc w:val="both"/>
              <w:rPr>
                <w:color w:val="000000"/>
                <w:sz w:val="22"/>
                <w:szCs w:val="22"/>
              </w:rPr>
            </w:pPr>
          </w:p>
          <w:p w:rsidR="00A65C6A" w:rsidRDefault="00A65C6A" w:rsidP="0073706C">
            <w:pPr>
              <w:adjustRightInd w:val="0"/>
              <w:jc w:val="both"/>
              <w:rPr>
                <w:color w:val="000000"/>
                <w:sz w:val="22"/>
                <w:szCs w:val="22"/>
              </w:rPr>
            </w:pPr>
          </w:p>
          <w:p w:rsidR="00D062DE" w:rsidRPr="0073706C" w:rsidRDefault="00D062DE" w:rsidP="0073706C">
            <w:pPr>
              <w:adjustRightInd w:val="0"/>
              <w:jc w:val="both"/>
              <w:rPr>
                <w:color w:val="000000"/>
                <w:sz w:val="22"/>
                <w:szCs w:val="22"/>
              </w:rPr>
            </w:pPr>
          </w:p>
          <w:p w:rsidR="0073706C" w:rsidRDefault="0073706C" w:rsidP="0073706C">
            <w:pPr>
              <w:adjustRightInd w:val="0"/>
              <w:jc w:val="both"/>
              <w:rPr>
                <w:color w:val="000000"/>
                <w:sz w:val="22"/>
                <w:szCs w:val="22"/>
              </w:rPr>
            </w:pPr>
            <w:r w:rsidRPr="0073706C">
              <w:rPr>
                <w:color w:val="000000"/>
                <w:sz w:val="22"/>
                <w:szCs w:val="22"/>
              </w:rPr>
              <w:t>Charakteristický znak vyhovie uvedenému testu, ak je možné stanoviť, že hlavným alebo jedným z hlavných účelov, ktoré so zreteľom na všetky relevantné skutočnosti a okolnosti môže daná osoba ako výsledok opatrenia odôvodnene očakávať, je získanie daňového zvýhodnenia.</w:t>
            </w:r>
          </w:p>
          <w:p w:rsidR="00A65C6A" w:rsidRDefault="00A65C6A" w:rsidP="0073706C">
            <w:pPr>
              <w:adjustRightInd w:val="0"/>
              <w:jc w:val="both"/>
              <w:rPr>
                <w:color w:val="000000"/>
                <w:sz w:val="22"/>
                <w:szCs w:val="22"/>
              </w:rPr>
            </w:pPr>
          </w:p>
          <w:p w:rsidR="00A65C6A" w:rsidRPr="0073706C" w:rsidRDefault="00A65C6A" w:rsidP="0073706C">
            <w:pPr>
              <w:adjustRightInd w:val="0"/>
              <w:jc w:val="both"/>
              <w:rPr>
                <w:color w:val="000000"/>
                <w:sz w:val="22"/>
                <w:szCs w:val="22"/>
              </w:rPr>
            </w:pPr>
          </w:p>
          <w:p w:rsidR="0073706C" w:rsidRDefault="0073706C" w:rsidP="0073706C">
            <w:pPr>
              <w:adjustRightInd w:val="0"/>
              <w:jc w:val="both"/>
              <w:rPr>
                <w:color w:val="000000"/>
                <w:sz w:val="22"/>
                <w:szCs w:val="22"/>
              </w:rPr>
            </w:pPr>
          </w:p>
          <w:p w:rsidR="00A65C6A" w:rsidRPr="0073706C" w:rsidRDefault="00A65C6A" w:rsidP="0073706C">
            <w:pPr>
              <w:adjustRightInd w:val="0"/>
              <w:jc w:val="both"/>
              <w:rPr>
                <w:color w:val="000000"/>
                <w:sz w:val="22"/>
                <w:szCs w:val="22"/>
              </w:rPr>
            </w:pPr>
          </w:p>
          <w:p w:rsidR="0073706C" w:rsidRPr="007C763C" w:rsidRDefault="0073706C" w:rsidP="0073706C">
            <w:pPr>
              <w:adjustRightInd w:val="0"/>
              <w:jc w:val="both"/>
              <w:rPr>
                <w:color w:val="000000"/>
                <w:sz w:val="22"/>
                <w:szCs w:val="22"/>
              </w:rPr>
            </w:pPr>
            <w:r w:rsidRPr="0073706C">
              <w:rPr>
                <w:color w:val="000000"/>
                <w:sz w:val="22"/>
                <w:szCs w:val="22"/>
              </w:rPr>
              <w:t>V súvislosti s charakteristickým znakom kategórie C bodu 1 nemôže byť splnenie podmienok stanovených v kategórii C bode 1 písm. b) bode i), písm. c) alebo písm. d) samo osebe dôvodom na vyvodenie záveru, že opatrenie vyhovuje testu hlavného účelu</w:t>
            </w:r>
          </w:p>
        </w:tc>
        <w:tc>
          <w:tcPr>
            <w:tcW w:w="567" w:type="dxa"/>
            <w:tcBorders>
              <w:top w:val="single" w:sz="4" w:space="0" w:color="auto"/>
              <w:left w:val="single" w:sz="4" w:space="0" w:color="auto"/>
              <w:bottom w:val="single" w:sz="4" w:space="0" w:color="auto"/>
              <w:right w:val="single" w:sz="12" w:space="0" w:color="auto"/>
            </w:tcBorders>
          </w:tcPr>
          <w:p w:rsidR="0073706C" w:rsidRPr="007C763C" w:rsidRDefault="00192FBF" w:rsidP="004E0886">
            <w:pPr>
              <w:jc w:val="center"/>
              <w:rPr>
                <w:sz w:val="22"/>
                <w:szCs w:val="22"/>
              </w:rPr>
            </w:pPr>
            <w:r>
              <w:rPr>
                <w:sz w:val="22"/>
                <w:szCs w:val="22"/>
              </w:rPr>
              <w:lastRenderedPageBreak/>
              <w:t>N</w:t>
            </w:r>
          </w:p>
        </w:tc>
        <w:tc>
          <w:tcPr>
            <w:tcW w:w="851" w:type="dxa"/>
            <w:tcBorders>
              <w:top w:val="single" w:sz="4" w:space="0" w:color="auto"/>
              <w:left w:val="nil"/>
              <w:bottom w:val="single" w:sz="4" w:space="0" w:color="auto"/>
              <w:right w:val="single" w:sz="4" w:space="0" w:color="auto"/>
            </w:tcBorders>
          </w:tcPr>
          <w:p w:rsidR="0073706C" w:rsidRPr="00A65C6A" w:rsidRDefault="00A65C6A" w:rsidP="004E0886">
            <w:pPr>
              <w:jc w:val="center"/>
              <w:rPr>
                <w:b/>
                <w:sz w:val="22"/>
                <w:szCs w:val="22"/>
              </w:rPr>
            </w:pPr>
            <w:r w:rsidRPr="00A65C6A">
              <w:rPr>
                <w:b/>
                <w:sz w:val="22"/>
                <w:szCs w:val="22"/>
              </w:rPr>
              <w:t>NZ</w:t>
            </w:r>
          </w:p>
        </w:tc>
        <w:tc>
          <w:tcPr>
            <w:tcW w:w="850" w:type="dxa"/>
            <w:tcBorders>
              <w:top w:val="single" w:sz="4" w:space="0" w:color="auto"/>
              <w:left w:val="single" w:sz="4" w:space="0" w:color="auto"/>
              <w:bottom w:val="single" w:sz="4" w:space="0" w:color="auto"/>
              <w:right w:val="single" w:sz="4" w:space="0" w:color="auto"/>
            </w:tcBorders>
          </w:tcPr>
          <w:p w:rsidR="00A65C6A" w:rsidRDefault="00A65C6A" w:rsidP="00A65C6A">
            <w:pPr>
              <w:pStyle w:val="Normlny0"/>
              <w:rPr>
                <w:sz w:val="22"/>
                <w:szCs w:val="22"/>
              </w:rPr>
            </w:pPr>
          </w:p>
          <w:p w:rsidR="00A65C6A" w:rsidRDefault="00A65C6A" w:rsidP="00A65C6A">
            <w:pPr>
              <w:pStyle w:val="Normlny0"/>
              <w:rPr>
                <w:sz w:val="22"/>
                <w:szCs w:val="22"/>
              </w:rPr>
            </w:pPr>
          </w:p>
          <w:p w:rsidR="00A65C6A" w:rsidRDefault="00A65C6A" w:rsidP="00A65C6A">
            <w:pPr>
              <w:pStyle w:val="Normlny0"/>
              <w:rPr>
                <w:sz w:val="22"/>
                <w:szCs w:val="22"/>
              </w:rPr>
            </w:pPr>
          </w:p>
          <w:p w:rsidR="00A65C6A" w:rsidRDefault="00A65C6A" w:rsidP="00A65C6A">
            <w:pPr>
              <w:pStyle w:val="Normlny0"/>
              <w:rPr>
                <w:sz w:val="22"/>
                <w:szCs w:val="22"/>
              </w:rPr>
            </w:pPr>
          </w:p>
          <w:p w:rsidR="0020541D" w:rsidRDefault="009402CF" w:rsidP="00A65C6A">
            <w:pPr>
              <w:pStyle w:val="Normlny0"/>
              <w:rPr>
                <w:sz w:val="22"/>
                <w:szCs w:val="22"/>
              </w:rPr>
            </w:pPr>
            <w:r>
              <w:rPr>
                <w:sz w:val="22"/>
                <w:szCs w:val="22"/>
              </w:rPr>
              <w:t xml:space="preserve">Príloha č. </w:t>
            </w:r>
            <w:r w:rsidR="002B4852">
              <w:rPr>
                <w:sz w:val="22"/>
                <w:szCs w:val="22"/>
              </w:rPr>
              <w:t>1a</w:t>
            </w:r>
            <w:r>
              <w:rPr>
                <w:sz w:val="22"/>
                <w:szCs w:val="22"/>
              </w:rPr>
              <w:t xml:space="preserve"> </w:t>
            </w:r>
            <w:r w:rsidR="002B4852">
              <w:rPr>
                <w:sz w:val="22"/>
                <w:szCs w:val="22"/>
              </w:rPr>
              <w:t xml:space="preserve">bod </w:t>
            </w:r>
            <w:r>
              <w:rPr>
                <w:sz w:val="22"/>
                <w:szCs w:val="22"/>
              </w:rPr>
              <w:t xml:space="preserve">II </w:t>
            </w:r>
            <w:r w:rsidR="002B4852">
              <w:rPr>
                <w:sz w:val="22"/>
                <w:szCs w:val="22"/>
              </w:rPr>
              <w:t xml:space="preserve">časť </w:t>
            </w:r>
            <w:r>
              <w:rPr>
                <w:sz w:val="22"/>
                <w:szCs w:val="22"/>
              </w:rPr>
              <w:t>A</w:t>
            </w:r>
            <w:r w:rsidR="00A92C02">
              <w:rPr>
                <w:sz w:val="22"/>
                <w:szCs w:val="22"/>
              </w:rPr>
              <w:t>.</w:t>
            </w:r>
            <w:r>
              <w:rPr>
                <w:sz w:val="22"/>
                <w:szCs w:val="22"/>
              </w:rPr>
              <w:t xml:space="preserve"> </w:t>
            </w:r>
            <w:r w:rsidR="002B4852">
              <w:rPr>
                <w:sz w:val="22"/>
                <w:szCs w:val="22"/>
              </w:rPr>
              <w:t>Ods.</w:t>
            </w:r>
            <w:r w:rsidR="0020541D">
              <w:rPr>
                <w:sz w:val="22"/>
                <w:szCs w:val="22"/>
              </w:rPr>
              <w:t xml:space="preserve"> 4</w:t>
            </w:r>
          </w:p>
          <w:p w:rsidR="0020541D" w:rsidRDefault="0020541D" w:rsidP="004E0886">
            <w:pPr>
              <w:pStyle w:val="Normlny0"/>
              <w:jc w:val="center"/>
              <w:rPr>
                <w:sz w:val="22"/>
                <w:szCs w:val="22"/>
              </w:rPr>
            </w:pPr>
          </w:p>
          <w:p w:rsidR="0020541D" w:rsidRDefault="0020541D" w:rsidP="004E0886">
            <w:pPr>
              <w:pStyle w:val="Normlny0"/>
              <w:jc w:val="center"/>
              <w:rPr>
                <w:sz w:val="22"/>
                <w:szCs w:val="22"/>
              </w:rPr>
            </w:pPr>
          </w:p>
          <w:p w:rsidR="0020541D" w:rsidRDefault="0020541D" w:rsidP="004E0886">
            <w:pPr>
              <w:pStyle w:val="Normlny0"/>
              <w:jc w:val="center"/>
              <w:rPr>
                <w:sz w:val="22"/>
                <w:szCs w:val="22"/>
              </w:rPr>
            </w:pPr>
            <w:r>
              <w:rPr>
                <w:sz w:val="22"/>
                <w:szCs w:val="22"/>
              </w:rPr>
              <w:t xml:space="preserve">Príloha č. </w:t>
            </w:r>
            <w:r w:rsidR="002B4852">
              <w:rPr>
                <w:sz w:val="22"/>
                <w:szCs w:val="22"/>
              </w:rPr>
              <w:t>1a</w:t>
            </w:r>
            <w:r>
              <w:rPr>
                <w:sz w:val="22"/>
                <w:szCs w:val="22"/>
              </w:rPr>
              <w:t xml:space="preserve"> </w:t>
            </w:r>
            <w:r w:rsidR="002B4852">
              <w:rPr>
                <w:sz w:val="22"/>
                <w:szCs w:val="22"/>
              </w:rPr>
              <w:t xml:space="preserve">bod </w:t>
            </w:r>
            <w:r w:rsidR="009402CF">
              <w:rPr>
                <w:sz w:val="22"/>
                <w:szCs w:val="22"/>
              </w:rPr>
              <w:t>II</w:t>
            </w:r>
            <w:r>
              <w:rPr>
                <w:sz w:val="22"/>
                <w:szCs w:val="22"/>
              </w:rPr>
              <w:t xml:space="preserve"> </w:t>
            </w:r>
            <w:r w:rsidR="009402CF">
              <w:rPr>
                <w:sz w:val="22"/>
                <w:szCs w:val="22"/>
              </w:rPr>
              <w:t xml:space="preserve"> </w:t>
            </w:r>
            <w:r w:rsidR="002B4852">
              <w:rPr>
                <w:sz w:val="22"/>
                <w:szCs w:val="22"/>
              </w:rPr>
              <w:t xml:space="preserve">časť </w:t>
            </w:r>
            <w:r w:rsidR="009402CF">
              <w:rPr>
                <w:sz w:val="22"/>
                <w:szCs w:val="22"/>
              </w:rPr>
              <w:t>B</w:t>
            </w:r>
            <w:r w:rsidR="00A92C02">
              <w:rPr>
                <w:sz w:val="22"/>
                <w:szCs w:val="22"/>
              </w:rPr>
              <w:t>.</w:t>
            </w:r>
            <w:r w:rsidRPr="0020541D">
              <w:rPr>
                <w:sz w:val="22"/>
                <w:szCs w:val="22"/>
              </w:rPr>
              <w:t xml:space="preserve"> </w:t>
            </w:r>
            <w:r w:rsidR="002B4852">
              <w:rPr>
                <w:sz w:val="22"/>
                <w:szCs w:val="22"/>
              </w:rPr>
              <w:t>ods.</w:t>
            </w:r>
            <w:r w:rsidR="002B4852" w:rsidRPr="0020541D">
              <w:rPr>
                <w:sz w:val="22"/>
                <w:szCs w:val="22"/>
              </w:rPr>
              <w:t xml:space="preserve"> </w:t>
            </w:r>
            <w:r w:rsidRPr="0020541D">
              <w:rPr>
                <w:sz w:val="22"/>
                <w:szCs w:val="22"/>
              </w:rPr>
              <w:t>4</w:t>
            </w:r>
          </w:p>
          <w:p w:rsidR="0020541D" w:rsidRDefault="0020541D" w:rsidP="004E0886">
            <w:pPr>
              <w:pStyle w:val="Normlny0"/>
              <w:jc w:val="center"/>
              <w:rPr>
                <w:sz w:val="22"/>
                <w:szCs w:val="22"/>
              </w:rPr>
            </w:pPr>
          </w:p>
          <w:p w:rsidR="0020541D" w:rsidRDefault="0020541D" w:rsidP="004E0886">
            <w:pPr>
              <w:pStyle w:val="Normlny0"/>
              <w:jc w:val="center"/>
              <w:rPr>
                <w:sz w:val="22"/>
                <w:szCs w:val="22"/>
              </w:rPr>
            </w:pPr>
          </w:p>
          <w:p w:rsidR="002B4852" w:rsidRDefault="002B4852" w:rsidP="004E0886">
            <w:pPr>
              <w:pStyle w:val="Normlny0"/>
              <w:jc w:val="center"/>
              <w:rPr>
                <w:sz w:val="22"/>
                <w:szCs w:val="22"/>
              </w:rPr>
            </w:pPr>
          </w:p>
          <w:p w:rsidR="0020541D" w:rsidRDefault="00A65C6A" w:rsidP="004E0886">
            <w:pPr>
              <w:pStyle w:val="Normlny0"/>
              <w:jc w:val="center"/>
              <w:rPr>
                <w:sz w:val="22"/>
                <w:szCs w:val="22"/>
              </w:rPr>
            </w:pPr>
            <w:r>
              <w:rPr>
                <w:sz w:val="22"/>
                <w:szCs w:val="22"/>
              </w:rPr>
              <w:t xml:space="preserve">Príloha č. </w:t>
            </w:r>
            <w:r w:rsidR="002B4852">
              <w:rPr>
                <w:sz w:val="22"/>
                <w:szCs w:val="22"/>
              </w:rPr>
              <w:t>1a</w:t>
            </w:r>
            <w:r>
              <w:rPr>
                <w:sz w:val="22"/>
                <w:szCs w:val="22"/>
              </w:rPr>
              <w:t xml:space="preserve"> </w:t>
            </w:r>
            <w:r w:rsidR="002B4852">
              <w:rPr>
                <w:sz w:val="22"/>
                <w:szCs w:val="22"/>
              </w:rPr>
              <w:t xml:space="preserve">bod </w:t>
            </w:r>
            <w:r w:rsidR="009402CF">
              <w:rPr>
                <w:sz w:val="22"/>
                <w:szCs w:val="22"/>
              </w:rPr>
              <w:t xml:space="preserve">II </w:t>
            </w:r>
            <w:r w:rsidR="002B4852">
              <w:rPr>
                <w:sz w:val="22"/>
                <w:szCs w:val="22"/>
              </w:rPr>
              <w:t xml:space="preserve">časť </w:t>
            </w:r>
            <w:r w:rsidR="009402CF">
              <w:rPr>
                <w:sz w:val="22"/>
                <w:szCs w:val="22"/>
              </w:rPr>
              <w:t>C</w:t>
            </w:r>
            <w:r w:rsidR="00A92C02">
              <w:rPr>
                <w:sz w:val="22"/>
                <w:szCs w:val="22"/>
              </w:rPr>
              <w:t>.</w:t>
            </w:r>
            <w:r>
              <w:rPr>
                <w:sz w:val="22"/>
                <w:szCs w:val="22"/>
              </w:rPr>
              <w:t xml:space="preserve"> </w:t>
            </w:r>
            <w:r w:rsidR="002B4852">
              <w:rPr>
                <w:sz w:val="22"/>
                <w:szCs w:val="22"/>
              </w:rPr>
              <w:t xml:space="preserve">ods. </w:t>
            </w:r>
            <w:r>
              <w:rPr>
                <w:sz w:val="22"/>
                <w:szCs w:val="22"/>
              </w:rPr>
              <w:t>5.</w:t>
            </w:r>
          </w:p>
          <w:p w:rsidR="00A65C6A" w:rsidRDefault="00A65C6A" w:rsidP="004E0886">
            <w:pPr>
              <w:pStyle w:val="Normlny0"/>
              <w:jc w:val="center"/>
              <w:rPr>
                <w:sz w:val="22"/>
                <w:szCs w:val="22"/>
              </w:rPr>
            </w:pPr>
          </w:p>
          <w:p w:rsidR="00A65C6A" w:rsidRDefault="00A65C6A" w:rsidP="004E0886">
            <w:pPr>
              <w:pStyle w:val="Normlny0"/>
              <w:jc w:val="center"/>
              <w:rPr>
                <w:sz w:val="22"/>
                <w:szCs w:val="22"/>
              </w:rPr>
            </w:pPr>
          </w:p>
          <w:p w:rsidR="00A65C6A" w:rsidRDefault="00A65C6A" w:rsidP="00A92C02">
            <w:pPr>
              <w:pStyle w:val="Normlny0"/>
              <w:rPr>
                <w:sz w:val="22"/>
                <w:szCs w:val="22"/>
              </w:rPr>
            </w:pPr>
          </w:p>
          <w:p w:rsidR="00D27EAA" w:rsidRDefault="00D27EAA" w:rsidP="00A92C02">
            <w:pPr>
              <w:pStyle w:val="Normlny0"/>
              <w:rPr>
                <w:sz w:val="22"/>
                <w:szCs w:val="22"/>
              </w:rPr>
            </w:pPr>
          </w:p>
          <w:p w:rsidR="00A65C6A" w:rsidRDefault="00A65C6A" w:rsidP="00F626FA">
            <w:pPr>
              <w:pStyle w:val="Normlny0"/>
              <w:rPr>
                <w:sz w:val="22"/>
                <w:szCs w:val="22"/>
              </w:rPr>
            </w:pPr>
          </w:p>
          <w:p w:rsidR="00A65C6A" w:rsidRDefault="00A65C6A" w:rsidP="004E0886">
            <w:pPr>
              <w:pStyle w:val="Normlny0"/>
              <w:jc w:val="center"/>
              <w:rPr>
                <w:sz w:val="22"/>
                <w:szCs w:val="22"/>
              </w:rPr>
            </w:pPr>
            <w:r>
              <w:rPr>
                <w:sz w:val="22"/>
                <w:szCs w:val="22"/>
              </w:rPr>
              <w:t xml:space="preserve">Príloha č. </w:t>
            </w:r>
            <w:r w:rsidR="002B4852">
              <w:rPr>
                <w:sz w:val="22"/>
                <w:szCs w:val="22"/>
              </w:rPr>
              <w:t>1a</w:t>
            </w:r>
            <w:r>
              <w:rPr>
                <w:sz w:val="22"/>
                <w:szCs w:val="22"/>
              </w:rPr>
              <w:t xml:space="preserve"> </w:t>
            </w:r>
            <w:r w:rsidR="002B4852">
              <w:rPr>
                <w:sz w:val="22"/>
                <w:szCs w:val="22"/>
              </w:rPr>
              <w:t xml:space="preserve">bod </w:t>
            </w:r>
            <w:r w:rsidR="009402CF">
              <w:rPr>
                <w:sz w:val="22"/>
                <w:szCs w:val="22"/>
              </w:rPr>
              <w:t xml:space="preserve">I. </w:t>
            </w:r>
          </w:p>
          <w:p w:rsidR="00A65C6A" w:rsidRDefault="00A65C6A" w:rsidP="004E0886">
            <w:pPr>
              <w:pStyle w:val="Normlny0"/>
              <w:jc w:val="center"/>
              <w:rPr>
                <w:sz w:val="22"/>
                <w:szCs w:val="22"/>
              </w:rPr>
            </w:pPr>
          </w:p>
          <w:p w:rsidR="00A65C6A" w:rsidRDefault="00A65C6A" w:rsidP="004E0886">
            <w:pPr>
              <w:pStyle w:val="Normlny0"/>
              <w:jc w:val="center"/>
              <w:rPr>
                <w:sz w:val="22"/>
                <w:szCs w:val="22"/>
              </w:rPr>
            </w:pPr>
          </w:p>
          <w:p w:rsidR="00A65C6A" w:rsidRDefault="00A65C6A" w:rsidP="004E0886">
            <w:pPr>
              <w:pStyle w:val="Normlny0"/>
              <w:jc w:val="center"/>
              <w:rPr>
                <w:sz w:val="22"/>
                <w:szCs w:val="22"/>
              </w:rPr>
            </w:pPr>
          </w:p>
          <w:p w:rsidR="002B4852" w:rsidRDefault="002B4852" w:rsidP="004E0886">
            <w:pPr>
              <w:pStyle w:val="Normlny0"/>
              <w:jc w:val="center"/>
              <w:rPr>
                <w:sz w:val="22"/>
                <w:szCs w:val="22"/>
              </w:rPr>
            </w:pPr>
          </w:p>
          <w:p w:rsidR="00A65C6A" w:rsidRDefault="00A65C6A" w:rsidP="00F626FA">
            <w:pPr>
              <w:pStyle w:val="Normlny0"/>
              <w:rPr>
                <w:sz w:val="22"/>
                <w:szCs w:val="22"/>
              </w:rPr>
            </w:pPr>
          </w:p>
          <w:p w:rsidR="00A65C6A" w:rsidRDefault="00A65C6A" w:rsidP="004E0886">
            <w:pPr>
              <w:pStyle w:val="Normlny0"/>
              <w:jc w:val="center"/>
              <w:rPr>
                <w:sz w:val="22"/>
                <w:szCs w:val="22"/>
              </w:rPr>
            </w:pPr>
            <w:r w:rsidRPr="00A65C6A">
              <w:rPr>
                <w:sz w:val="22"/>
                <w:szCs w:val="22"/>
              </w:rPr>
              <w:lastRenderedPageBreak/>
              <w:t xml:space="preserve">Príloha č. </w:t>
            </w:r>
            <w:r w:rsidR="002B4852">
              <w:rPr>
                <w:sz w:val="22"/>
                <w:szCs w:val="22"/>
              </w:rPr>
              <w:t>1a</w:t>
            </w:r>
            <w:r w:rsidRPr="00A65C6A">
              <w:rPr>
                <w:sz w:val="22"/>
                <w:szCs w:val="22"/>
              </w:rPr>
              <w:t xml:space="preserve"> </w:t>
            </w:r>
            <w:r w:rsidR="002B4852">
              <w:rPr>
                <w:sz w:val="22"/>
                <w:szCs w:val="22"/>
              </w:rPr>
              <w:t xml:space="preserve">bod </w:t>
            </w:r>
            <w:r w:rsidR="009402CF">
              <w:rPr>
                <w:sz w:val="22"/>
                <w:szCs w:val="22"/>
              </w:rPr>
              <w:t xml:space="preserve">II. </w:t>
            </w:r>
            <w:r w:rsidR="002B4852">
              <w:rPr>
                <w:sz w:val="22"/>
                <w:szCs w:val="22"/>
              </w:rPr>
              <w:t xml:space="preserve">časť </w:t>
            </w:r>
            <w:r w:rsidR="00A92C02">
              <w:rPr>
                <w:sz w:val="22"/>
                <w:szCs w:val="22"/>
              </w:rPr>
              <w:t>C.</w:t>
            </w:r>
            <w:r w:rsidRPr="00A65C6A">
              <w:rPr>
                <w:sz w:val="22"/>
                <w:szCs w:val="22"/>
              </w:rPr>
              <w:t xml:space="preserve"> </w:t>
            </w:r>
            <w:r w:rsidR="002B4852">
              <w:rPr>
                <w:sz w:val="22"/>
                <w:szCs w:val="22"/>
              </w:rPr>
              <w:t>ods.</w:t>
            </w:r>
            <w:r w:rsidR="002B4852" w:rsidRPr="00A65C6A">
              <w:rPr>
                <w:sz w:val="22"/>
                <w:szCs w:val="22"/>
              </w:rPr>
              <w:t xml:space="preserve"> </w:t>
            </w:r>
            <w:r w:rsidRPr="00A65C6A">
              <w:rPr>
                <w:sz w:val="22"/>
                <w:szCs w:val="22"/>
              </w:rPr>
              <w:t>5</w:t>
            </w:r>
          </w:p>
          <w:p w:rsidR="0020541D" w:rsidRDefault="0020541D" w:rsidP="004E0886">
            <w:pPr>
              <w:pStyle w:val="Normlny0"/>
              <w:jc w:val="center"/>
              <w:rPr>
                <w:sz w:val="22"/>
                <w:szCs w:val="22"/>
              </w:rPr>
            </w:pPr>
          </w:p>
          <w:p w:rsidR="0020541D" w:rsidRPr="007C763C" w:rsidRDefault="0020541D" w:rsidP="004E0886">
            <w:pPr>
              <w:pStyle w:val="Normlny0"/>
              <w:jc w:val="center"/>
              <w:rPr>
                <w:sz w:val="22"/>
                <w:szCs w:val="22"/>
              </w:rPr>
            </w:pPr>
          </w:p>
        </w:tc>
        <w:tc>
          <w:tcPr>
            <w:tcW w:w="4678" w:type="dxa"/>
            <w:tcBorders>
              <w:top w:val="single" w:sz="4" w:space="0" w:color="auto"/>
              <w:left w:val="single" w:sz="4" w:space="0" w:color="auto"/>
              <w:bottom w:val="single" w:sz="4" w:space="0" w:color="auto"/>
              <w:right w:val="single" w:sz="4" w:space="0" w:color="auto"/>
            </w:tcBorders>
          </w:tcPr>
          <w:p w:rsidR="0020541D" w:rsidRDefault="0020541D" w:rsidP="0020541D">
            <w:pPr>
              <w:pStyle w:val="Odsekzoznamu"/>
              <w:spacing w:after="0" w:line="240" w:lineRule="auto"/>
              <w:ind w:left="0"/>
              <w:jc w:val="both"/>
              <w:rPr>
                <w:rFonts w:ascii="Times New Roman" w:hAnsi="Times New Roman" w:cs="Times New Roman"/>
                <w:b/>
                <w:szCs w:val="22"/>
              </w:rPr>
            </w:pPr>
          </w:p>
          <w:p w:rsidR="00A65C6A" w:rsidRDefault="00A65C6A" w:rsidP="0020541D">
            <w:pPr>
              <w:pStyle w:val="Odsekzoznamu"/>
              <w:spacing w:after="0" w:line="240" w:lineRule="auto"/>
              <w:ind w:left="0"/>
              <w:jc w:val="both"/>
              <w:rPr>
                <w:rFonts w:ascii="Times New Roman" w:hAnsi="Times New Roman" w:cs="Times New Roman"/>
                <w:b/>
                <w:szCs w:val="22"/>
              </w:rPr>
            </w:pPr>
          </w:p>
          <w:p w:rsidR="00A65C6A" w:rsidRDefault="00A65C6A" w:rsidP="0020541D">
            <w:pPr>
              <w:pStyle w:val="Odsekzoznamu"/>
              <w:spacing w:after="0" w:line="240" w:lineRule="auto"/>
              <w:ind w:left="0"/>
              <w:jc w:val="both"/>
              <w:rPr>
                <w:rFonts w:ascii="Times New Roman" w:hAnsi="Times New Roman" w:cs="Times New Roman"/>
                <w:b/>
                <w:szCs w:val="22"/>
              </w:rPr>
            </w:pPr>
          </w:p>
          <w:p w:rsidR="00A65C6A" w:rsidRDefault="00A65C6A" w:rsidP="0020541D">
            <w:pPr>
              <w:pStyle w:val="Odsekzoznamu"/>
              <w:spacing w:after="0" w:line="240" w:lineRule="auto"/>
              <w:ind w:left="0"/>
              <w:jc w:val="both"/>
              <w:rPr>
                <w:rFonts w:ascii="Times New Roman" w:hAnsi="Times New Roman" w:cs="Times New Roman"/>
                <w:b/>
                <w:szCs w:val="22"/>
              </w:rPr>
            </w:pPr>
          </w:p>
          <w:p w:rsidR="0020541D" w:rsidRDefault="002B4852" w:rsidP="0020541D">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t>(</w:t>
            </w:r>
            <w:r w:rsidR="009402CF" w:rsidRPr="009402CF">
              <w:rPr>
                <w:rFonts w:ascii="Times New Roman" w:hAnsi="Times New Roman" w:cs="Times New Roman"/>
                <w:b/>
                <w:szCs w:val="22"/>
              </w:rPr>
              <w:t>4</w:t>
            </w:r>
            <w:r>
              <w:rPr>
                <w:rFonts w:ascii="Times New Roman" w:hAnsi="Times New Roman" w:cs="Times New Roman"/>
                <w:b/>
                <w:szCs w:val="22"/>
              </w:rPr>
              <w:t>)</w:t>
            </w:r>
            <w:r w:rsidR="009402CF" w:rsidRPr="009402CF">
              <w:rPr>
                <w:rFonts w:ascii="Times New Roman" w:hAnsi="Times New Roman" w:cs="Times New Roman"/>
                <w:b/>
                <w:szCs w:val="22"/>
              </w:rPr>
              <w:t xml:space="preserve"> Všeobecné charakteristické znaky podľa</w:t>
            </w:r>
            <w:r w:rsidR="00D062DE">
              <w:rPr>
                <w:rFonts w:ascii="Times New Roman" w:hAnsi="Times New Roman" w:cs="Times New Roman"/>
                <w:b/>
                <w:szCs w:val="22"/>
              </w:rPr>
              <w:t xml:space="preserve"> tejto</w:t>
            </w:r>
            <w:r w:rsidR="009402CF" w:rsidRPr="009402CF">
              <w:rPr>
                <w:rFonts w:ascii="Times New Roman" w:hAnsi="Times New Roman" w:cs="Times New Roman"/>
                <w:b/>
                <w:szCs w:val="22"/>
              </w:rPr>
              <w:t xml:space="preserve"> časti </w:t>
            </w:r>
            <w:r>
              <w:rPr>
                <w:rFonts w:ascii="Times New Roman" w:hAnsi="Times New Roman" w:cs="Times New Roman"/>
                <w:b/>
                <w:szCs w:val="22"/>
              </w:rPr>
              <w:t>sa zohľadňujú</w:t>
            </w:r>
            <w:r w:rsidR="009402CF" w:rsidRPr="009402CF">
              <w:rPr>
                <w:rFonts w:ascii="Times New Roman" w:hAnsi="Times New Roman" w:cs="Times New Roman"/>
                <w:b/>
                <w:szCs w:val="22"/>
              </w:rPr>
              <w:t xml:space="preserve">, ak spĺňajú test hlavného účelu podľa </w:t>
            </w:r>
            <w:r>
              <w:rPr>
                <w:rFonts w:ascii="Times New Roman" w:hAnsi="Times New Roman" w:cs="Times New Roman"/>
                <w:b/>
                <w:szCs w:val="22"/>
              </w:rPr>
              <w:t>bodu</w:t>
            </w:r>
            <w:r w:rsidRPr="009402CF">
              <w:rPr>
                <w:rFonts w:ascii="Times New Roman" w:hAnsi="Times New Roman" w:cs="Times New Roman"/>
                <w:b/>
                <w:szCs w:val="22"/>
              </w:rPr>
              <w:t xml:space="preserve"> </w:t>
            </w:r>
            <w:r w:rsidR="009402CF" w:rsidRPr="009402CF">
              <w:rPr>
                <w:rFonts w:ascii="Times New Roman" w:hAnsi="Times New Roman" w:cs="Times New Roman"/>
                <w:b/>
                <w:szCs w:val="22"/>
              </w:rPr>
              <w:t>I.</w:t>
            </w:r>
          </w:p>
          <w:p w:rsidR="0020541D" w:rsidRDefault="0020541D" w:rsidP="0020541D">
            <w:pPr>
              <w:pStyle w:val="Odsekzoznamu"/>
              <w:spacing w:after="0" w:line="240" w:lineRule="auto"/>
              <w:ind w:left="0"/>
              <w:jc w:val="both"/>
              <w:rPr>
                <w:rFonts w:ascii="Times New Roman" w:hAnsi="Times New Roman" w:cs="Times New Roman"/>
                <w:b/>
                <w:szCs w:val="22"/>
              </w:rPr>
            </w:pPr>
          </w:p>
          <w:p w:rsidR="009402CF" w:rsidRDefault="009402CF" w:rsidP="0020541D">
            <w:pPr>
              <w:pStyle w:val="Odsekzoznamu"/>
              <w:spacing w:after="0" w:line="240" w:lineRule="auto"/>
              <w:ind w:left="0"/>
              <w:jc w:val="both"/>
              <w:rPr>
                <w:rFonts w:ascii="Times New Roman" w:hAnsi="Times New Roman" w:cs="Times New Roman"/>
                <w:b/>
                <w:szCs w:val="22"/>
              </w:rPr>
            </w:pPr>
          </w:p>
          <w:p w:rsidR="00D27EAA" w:rsidRDefault="00D27EAA" w:rsidP="0020541D">
            <w:pPr>
              <w:pStyle w:val="Odsekzoznamu"/>
              <w:spacing w:after="0" w:line="240" w:lineRule="auto"/>
              <w:ind w:left="0"/>
              <w:jc w:val="both"/>
              <w:rPr>
                <w:rFonts w:ascii="Times New Roman" w:hAnsi="Times New Roman" w:cs="Times New Roman"/>
                <w:b/>
                <w:szCs w:val="22"/>
              </w:rPr>
            </w:pPr>
          </w:p>
          <w:p w:rsidR="009402CF" w:rsidRDefault="009402CF" w:rsidP="0020541D">
            <w:pPr>
              <w:pStyle w:val="Odsekzoznamu"/>
              <w:spacing w:after="0" w:line="240" w:lineRule="auto"/>
              <w:ind w:left="0"/>
              <w:jc w:val="both"/>
              <w:rPr>
                <w:rFonts w:ascii="Times New Roman" w:hAnsi="Times New Roman" w:cs="Times New Roman"/>
                <w:b/>
                <w:szCs w:val="22"/>
              </w:rPr>
            </w:pPr>
          </w:p>
          <w:p w:rsidR="0020541D" w:rsidRDefault="002B4852" w:rsidP="0020541D">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t>(</w:t>
            </w:r>
            <w:r w:rsidR="009402CF" w:rsidRPr="009402CF">
              <w:rPr>
                <w:rFonts w:ascii="Times New Roman" w:hAnsi="Times New Roman" w:cs="Times New Roman"/>
                <w:b/>
                <w:szCs w:val="22"/>
              </w:rPr>
              <w:t>4</w:t>
            </w:r>
            <w:r>
              <w:rPr>
                <w:rFonts w:ascii="Times New Roman" w:hAnsi="Times New Roman" w:cs="Times New Roman"/>
                <w:b/>
                <w:szCs w:val="22"/>
              </w:rPr>
              <w:t>)</w:t>
            </w:r>
            <w:r w:rsidR="009402CF" w:rsidRPr="009402CF">
              <w:rPr>
                <w:rFonts w:ascii="Times New Roman" w:hAnsi="Times New Roman" w:cs="Times New Roman"/>
                <w:b/>
                <w:szCs w:val="22"/>
              </w:rPr>
              <w:t xml:space="preserve"> Osobitné charakteristické znaky podľa </w:t>
            </w:r>
            <w:r w:rsidR="00D062DE">
              <w:rPr>
                <w:rFonts w:ascii="Times New Roman" w:hAnsi="Times New Roman" w:cs="Times New Roman"/>
                <w:b/>
                <w:szCs w:val="22"/>
              </w:rPr>
              <w:t xml:space="preserve">tejto </w:t>
            </w:r>
            <w:r w:rsidR="009402CF" w:rsidRPr="009402CF">
              <w:rPr>
                <w:rFonts w:ascii="Times New Roman" w:hAnsi="Times New Roman" w:cs="Times New Roman"/>
                <w:b/>
                <w:szCs w:val="22"/>
              </w:rPr>
              <w:t xml:space="preserve">časti sa zohľadňujú, ak spĺňajú test hlavného účelu podľa </w:t>
            </w:r>
            <w:r>
              <w:rPr>
                <w:rFonts w:ascii="Times New Roman" w:hAnsi="Times New Roman" w:cs="Times New Roman"/>
                <w:b/>
                <w:szCs w:val="22"/>
              </w:rPr>
              <w:t xml:space="preserve">bodu </w:t>
            </w:r>
            <w:r w:rsidR="009402CF" w:rsidRPr="009402CF">
              <w:rPr>
                <w:rFonts w:ascii="Times New Roman" w:hAnsi="Times New Roman" w:cs="Times New Roman"/>
                <w:b/>
                <w:szCs w:val="22"/>
              </w:rPr>
              <w:t>I.</w:t>
            </w:r>
          </w:p>
          <w:p w:rsidR="009402CF" w:rsidRDefault="009402CF" w:rsidP="0020541D">
            <w:pPr>
              <w:pStyle w:val="Odsekzoznamu"/>
              <w:spacing w:after="0" w:line="240" w:lineRule="auto"/>
              <w:ind w:left="0"/>
              <w:jc w:val="both"/>
              <w:rPr>
                <w:rFonts w:ascii="Times New Roman" w:hAnsi="Times New Roman" w:cs="Times New Roman"/>
                <w:b/>
                <w:szCs w:val="22"/>
              </w:rPr>
            </w:pPr>
          </w:p>
          <w:p w:rsidR="009402CF" w:rsidRDefault="009402CF" w:rsidP="0020541D">
            <w:pPr>
              <w:pStyle w:val="Odsekzoznamu"/>
              <w:spacing w:after="0" w:line="240" w:lineRule="auto"/>
              <w:ind w:left="0"/>
              <w:jc w:val="both"/>
              <w:rPr>
                <w:rFonts w:ascii="Times New Roman" w:hAnsi="Times New Roman" w:cs="Times New Roman"/>
                <w:b/>
                <w:szCs w:val="22"/>
              </w:rPr>
            </w:pPr>
          </w:p>
          <w:p w:rsidR="0020541D" w:rsidRDefault="0020541D" w:rsidP="0020541D">
            <w:pPr>
              <w:pStyle w:val="Odsekzoznamu"/>
              <w:spacing w:after="0" w:line="240" w:lineRule="auto"/>
              <w:ind w:left="0"/>
              <w:jc w:val="both"/>
              <w:rPr>
                <w:rFonts w:ascii="Times New Roman" w:hAnsi="Times New Roman" w:cs="Times New Roman"/>
                <w:b/>
                <w:szCs w:val="22"/>
              </w:rPr>
            </w:pPr>
          </w:p>
          <w:p w:rsidR="00D27EAA" w:rsidRDefault="00D27EAA" w:rsidP="0020541D">
            <w:pPr>
              <w:pStyle w:val="Odsekzoznamu"/>
              <w:spacing w:after="0" w:line="240" w:lineRule="auto"/>
              <w:ind w:left="0"/>
              <w:jc w:val="both"/>
              <w:rPr>
                <w:rFonts w:ascii="Times New Roman" w:hAnsi="Times New Roman" w:cs="Times New Roman"/>
                <w:b/>
                <w:szCs w:val="22"/>
              </w:rPr>
            </w:pPr>
          </w:p>
          <w:p w:rsidR="009402CF" w:rsidRDefault="009402CF" w:rsidP="0020541D">
            <w:pPr>
              <w:pStyle w:val="Odsekzoznamu"/>
              <w:spacing w:after="0" w:line="240" w:lineRule="auto"/>
              <w:ind w:left="0"/>
              <w:jc w:val="both"/>
              <w:rPr>
                <w:rFonts w:ascii="Times New Roman" w:hAnsi="Times New Roman" w:cs="Times New Roman"/>
                <w:b/>
                <w:szCs w:val="22"/>
              </w:rPr>
            </w:pPr>
          </w:p>
          <w:p w:rsidR="009402CF" w:rsidRDefault="002B4852" w:rsidP="0020541D">
            <w:pPr>
              <w:pStyle w:val="Odsekzoznamu"/>
              <w:spacing w:after="0" w:line="240" w:lineRule="auto"/>
              <w:ind w:left="0"/>
              <w:jc w:val="both"/>
              <w:rPr>
                <w:rFonts w:ascii="Times New Roman" w:hAnsi="Times New Roman" w:cs="Times New Roman"/>
                <w:b/>
                <w:szCs w:val="22"/>
              </w:rPr>
            </w:pPr>
            <w:r w:rsidRPr="002B4852">
              <w:rPr>
                <w:rFonts w:ascii="Times New Roman" w:hAnsi="Times New Roman" w:cs="Times New Roman"/>
                <w:b/>
                <w:szCs w:val="22"/>
              </w:rPr>
              <w:t>(5)  Osobitné charakteristické znaky podľa tejto časti odseku 1 písm. b) prvého bodu a písm. c) a d) sa zohľadňujú, ak spĺňajú test hlavného účelu podľa bodu I. Splnenie podmienok uvedených v tejto časti odseku 1 písm. b) prvom bode a písm. c) a</w:t>
            </w:r>
            <w:r w:rsidR="0008038F">
              <w:rPr>
                <w:rFonts w:ascii="Times New Roman" w:hAnsi="Times New Roman" w:cs="Times New Roman"/>
                <w:b/>
                <w:szCs w:val="22"/>
              </w:rPr>
              <w:t>lebo</w:t>
            </w:r>
            <w:r w:rsidRPr="002B4852">
              <w:rPr>
                <w:rFonts w:ascii="Times New Roman" w:hAnsi="Times New Roman" w:cs="Times New Roman"/>
                <w:b/>
                <w:szCs w:val="22"/>
              </w:rPr>
              <w:t xml:space="preserve"> d) neznamená, že cezhraničné opatrenie vyhovuje testu hlavného účelu podľa bodu I.</w:t>
            </w:r>
          </w:p>
          <w:p w:rsidR="00A65C6A" w:rsidRDefault="00A65C6A" w:rsidP="0020541D">
            <w:pPr>
              <w:pStyle w:val="Odsekzoznamu"/>
              <w:spacing w:after="0" w:line="240" w:lineRule="auto"/>
              <w:ind w:left="0"/>
              <w:jc w:val="both"/>
              <w:rPr>
                <w:rFonts w:ascii="Times New Roman" w:hAnsi="Times New Roman" w:cs="Times New Roman"/>
                <w:b/>
                <w:szCs w:val="22"/>
              </w:rPr>
            </w:pPr>
          </w:p>
          <w:p w:rsidR="00D062DE" w:rsidRDefault="00D062DE" w:rsidP="0020541D">
            <w:pPr>
              <w:pStyle w:val="Odsekzoznamu"/>
              <w:spacing w:after="0" w:line="240" w:lineRule="auto"/>
              <w:ind w:left="0"/>
              <w:jc w:val="both"/>
              <w:rPr>
                <w:rFonts w:ascii="Times New Roman" w:hAnsi="Times New Roman" w:cs="Times New Roman"/>
                <w:b/>
                <w:szCs w:val="22"/>
              </w:rPr>
            </w:pPr>
          </w:p>
          <w:p w:rsidR="002B4852" w:rsidRDefault="002B4852" w:rsidP="0020541D">
            <w:pPr>
              <w:pStyle w:val="Odsekzoznamu"/>
              <w:spacing w:after="0" w:line="240" w:lineRule="auto"/>
              <w:ind w:left="0"/>
              <w:jc w:val="both"/>
              <w:rPr>
                <w:rFonts w:ascii="Times New Roman" w:hAnsi="Times New Roman" w:cs="Times New Roman"/>
                <w:b/>
                <w:szCs w:val="22"/>
              </w:rPr>
            </w:pPr>
          </w:p>
          <w:p w:rsidR="00A65C6A" w:rsidRDefault="009402CF" w:rsidP="00A65C6A">
            <w:pPr>
              <w:pStyle w:val="Odsekzoznamu"/>
              <w:spacing w:after="0" w:line="240" w:lineRule="auto"/>
              <w:ind w:left="0"/>
              <w:jc w:val="both"/>
              <w:rPr>
                <w:rFonts w:ascii="Times New Roman" w:hAnsi="Times New Roman" w:cs="Times New Roman"/>
                <w:b/>
                <w:szCs w:val="22"/>
              </w:rPr>
            </w:pPr>
            <w:r w:rsidRPr="009402CF">
              <w:rPr>
                <w:rFonts w:ascii="Times New Roman" w:hAnsi="Times New Roman" w:cs="Times New Roman"/>
                <w:b/>
                <w:szCs w:val="22"/>
              </w:rPr>
              <w:t>Na splnenie testu hlavného účelu sa vyžaduje, aby hlavným účelom alebo jedným z hlavných účelov oznamovaného opatrenia bolo získanie daňovej výhody pre používateľa oznamovaného opatrenia.</w:t>
            </w:r>
          </w:p>
          <w:p w:rsidR="009402CF" w:rsidRDefault="009402CF" w:rsidP="00A65C6A">
            <w:pPr>
              <w:pStyle w:val="Odsekzoznamu"/>
              <w:spacing w:after="0" w:line="240" w:lineRule="auto"/>
              <w:ind w:left="0"/>
              <w:jc w:val="both"/>
              <w:rPr>
                <w:rFonts w:ascii="Times New Roman" w:hAnsi="Times New Roman" w:cs="Times New Roman"/>
                <w:b/>
                <w:szCs w:val="22"/>
              </w:rPr>
            </w:pPr>
          </w:p>
          <w:p w:rsidR="009402CF" w:rsidRDefault="009402CF" w:rsidP="00A65C6A">
            <w:pPr>
              <w:pStyle w:val="Odsekzoznamu"/>
              <w:spacing w:after="0" w:line="240" w:lineRule="auto"/>
              <w:ind w:left="0"/>
              <w:jc w:val="both"/>
              <w:rPr>
                <w:rFonts w:ascii="Times New Roman" w:hAnsi="Times New Roman" w:cs="Times New Roman"/>
                <w:b/>
                <w:szCs w:val="22"/>
              </w:rPr>
            </w:pPr>
          </w:p>
          <w:p w:rsidR="00A65C6A" w:rsidRDefault="00A65C6A" w:rsidP="00A65C6A">
            <w:pPr>
              <w:pStyle w:val="Odsekzoznamu"/>
              <w:spacing w:after="0" w:line="240" w:lineRule="auto"/>
              <w:ind w:left="0"/>
              <w:jc w:val="both"/>
              <w:rPr>
                <w:rFonts w:ascii="Times New Roman" w:hAnsi="Times New Roman" w:cs="Times New Roman"/>
                <w:b/>
                <w:szCs w:val="22"/>
              </w:rPr>
            </w:pPr>
          </w:p>
          <w:p w:rsidR="00A65C6A" w:rsidRPr="007C763C" w:rsidRDefault="002B4852" w:rsidP="00A65C6A">
            <w:pPr>
              <w:pStyle w:val="Odsekzoznamu"/>
              <w:spacing w:after="0" w:line="240" w:lineRule="auto"/>
              <w:ind w:left="0"/>
              <w:jc w:val="both"/>
              <w:rPr>
                <w:rFonts w:ascii="Times New Roman" w:hAnsi="Times New Roman" w:cs="Times New Roman"/>
                <w:b/>
                <w:szCs w:val="22"/>
              </w:rPr>
            </w:pPr>
            <w:r w:rsidRPr="002B4852">
              <w:rPr>
                <w:rFonts w:ascii="Times New Roman" w:hAnsi="Times New Roman" w:cs="Times New Roman"/>
                <w:b/>
                <w:szCs w:val="22"/>
              </w:rPr>
              <w:lastRenderedPageBreak/>
              <w:t>(5)  Osobitné charakteristické znaky podľa tejto časti odseku 1 písm. b) prvého bodu a písm. c) a d) sa zohľadňujú, ak spĺňajú test hlavného účelu podľa bodu I. Splnenie podmienok uvedených v tejto časti odseku 1 písm. b) prvom bode a písm. c) a</w:t>
            </w:r>
            <w:r w:rsidR="0008038F">
              <w:rPr>
                <w:rFonts w:ascii="Times New Roman" w:hAnsi="Times New Roman" w:cs="Times New Roman"/>
                <w:b/>
                <w:szCs w:val="22"/>
              </w:rPr>
              <w:t>lebo</w:t>
            </w:r>
            <w:r w:rsidRPr="002B4852">
              <w:rPr>
                <w:rFonts w:ascii="Times New Roman" w:hAnsi="Times New Roman" w:cs="Times New Roman"/>
                <w:b/>
                <w:szCs w:val="22"/>
              </w:rPr>
              <w:t xml:space="preserve"> d) neznamená, že cezhraničné opatrenie vyhovuje testu hlavného účelu podľa bodu I.</w:t>
            </w:r>
          </w:p>
        </w:tc>
        <w:tc>
          <w:tcPr>
            <w:tcW w:w="709" w:type="dxa"/>
            <w:tcBorders>
              <w:top w:val="single" w:sz="4" w:space="0" w:color="auto"/>
              <w:left w:val="single" w:sz="4" w:space="0" w:color="auto"/>
              <w:bottom w:val="single" w:sz="4" w:space="0" w:color="auto"/>
              <w:right w:val="single" w:sz="4" w:space="0" w:color="auto"/>
            </w:tcBorders>
          </w:tcPr>
          <w:p w:rsidR="0073706C" w:rsidRPr="007C763C" w:rsidRDefault="00192FBF" w:rsidP="004E0886">
            <w:pPr>
              <w:jc w:val="center"/>
              <w:rPr>
                <w:bCs/>
                <w:sz w:val="22"/>
                <w:szCs w:val="22"/>
              </w:rPr>
            </w:pPr>
            <w:r w:rsidRPr="00192FBF">
              <w:rPr>
                <w:bCs/>
                <w:sz w:val="22"/>
                <w:szCs w:val="22"/>
              </w:rPr>
              <w:lastRenderedPageBreak/>
              <w:t>Ú</w:t>
            </w:r>
          </w:p>
        </w:tc>
        <w:tc>
          <w:tcPr>
            <w:tcW w:w="1059" w:type="dxa"/>
            <w:tcBorders>
              <w:top w:val="single" w:sz="4" w:space="0" w:color="auto"/>
              <w:left w:val="single" w:sz="4" w:space="0" w:color="auto"/>
              <w:bottom w:val="single" w:sz="4" w:space="0" w:color="auto"/>
              <w:right w:val="single" w:sz="12" w:space="0" w:color="auto"/>
            </w:tcBorders>
          </w:tcPr>
          <w:p w:rsidR="0073706C" w:rsidRPr="007C763C" w:rsidRDefault="0073706C" w:rsidP="004E0886">
            <w:pPr>
              <w:pStyle w:val="Nadpis1"/>
              <w:rPr>
                <w:b w:val="0"/>
                <w:bCs w:val="0"/>
                <w:sz w:val="22"/>
                <w:szCs w:val="22"/>
              </w:rPr>
            </w:pPr>
          </w:p>
        </w:tc>
      </w:tr>
      <w:tr w:rsidR="0073706C"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73706C" w:rsidRPr="0073706C" w:rsidRDefault="0073706C" w:rsidP="0073706C">
            <w:pPr>
              <w:jc w:val="center"/>
              <w:rPr>
                <w:sz w:val="22"/>
                <w:szCs w:val="22"/>
              </w:rPr>
            </w:pPr>
            <w:r w:rsidRPr="0073706C">
              <w:rPr>
                <w:sz w:val="22"/>
                <w:szCs w:val="22"/>
              </w:rPr>
              <w:t>Príloha</w:t>
            </w:r>
          </w:p>
          <w:p w:rsidR="0073706C" w:rsidRDefault="0073706C" w:rsidP="0073706C">
            <w:pPr>
              <w:jc w:val="center"/>
              <w:rPr>
                <w:sz w:val="22"/>
                <w:szCs w:val="22"/>
              </w:rPr>
            </w:pPr>
            <w:r w:rsidRPr="0073706C">
              <w:rPr>
                <w:sz w:val="22"/>
                <w:szCs w:val="22"/>
              </w:rPr>
              <w:t>Príloha IV</w:t>
            </w:r>
          </w:p>
          <w:p w:rsidR="00936A1B" w:rsidRDefault="00936A1B" w:rsidP="0073706C">
            <w:pPr>
              <w:jc w:val="center"/>
              <w:rPr>
                <w:sz w:val="22"/>
                <w:szCs w:val="22"/>
              </w:rPr>
            </w:pPr>
          </w:p>
          <w:p w:rsidR="00936A1B" w:rsidRDefault="00936A1B" w:rsidP="0073706C">
            <w:pPr>
              <w:jc w:val="center"/>
              <w:rPr>
                <w:sz w:val="22"/>
                <w:szCs w:val="22"/>
              </w:rPr>
            </w:pPr>
            <w:r>
              <w:rPr>
                <w:sz w:val="22"/>
                <w:szCs w:val="22"/>
              </w:rPr>
              <w:t>Časť II.</w:t>
            </w:r>
          </w:p>
          <w:p w:rsidR="00936A1B" w:rsidRPr="007C763C" w:rsidRDefault="00936A1B" w:rsidP="0073706C">
            <w:pPr>
              <w:jc w:val="center"/>
              <w:rPr>
                <w:sz w:val="22"/>
                <w:szCs w:val="22"/>
              </w:rPr>
            </w:pPr>
            <w:r>
              <w:rPr>
                <w:sz w:val="22"/>
                <w:szCs w:val="22"/>
              </w:rPr>
              <w:t>Bod A.</w:t>
            </w:r>
          </w:p>
        </w:tc>
        <w:tc>
          <w:tcPr>
            <w:tcW w:w="6662" w:type="dxa"/>
            <w:gridSpan w:val="2"/>
            <w:tcBorders>
              <w:top w:val="single" w:sz="4" w:space="0" w:color="auto"/>
              <w:left w:val="single" w:sz="4" w:space="0" w:color="auto"/>
              <w:bottom w:val="single" w:sz="4" w:space="0" w:color="auto"/>
              <w:right w:val="single" w:sz="4" w:space="0" w:color="auto"/>
            </w:tcBorders>
          </w:tcPr>
          <w:p w:rsidR="0073706C" w:rsidRDefault="00936A1B" w:rsidP="004E0886">
            <w:pPr>
              <w:adjustRightInd w:val="0"/>
              <w:jc w:val="both"/>
              <w:rPr>
                <w:color w:val="000000"/>
                <w:sz w:val="22"/>
                <w:szCs w:val="22"/>
              </w:rPr>
            </w:pPr>
            <w:r w:rsidRPr="00936A1B">
              <w:rPr>
                <w:color w:val="000000"/>
                <w:sz w:val="22"/>
                <w:szCs w:val="22"/>
              </w:rPr>
              <w:t>Kategórie charakteristických znakov</w:t>
            </w:r>
          </w:p>
          <w:p w:rsidR="00936A1B" w:rsidRPr="00936A1B" w:rsidRDefault="00936A1B" w:rsidP="00936A1B">
            <w:pPr>
              <w:adjustRightInd w:val="0"/>
              <w:jc w:val="both"/>
              <w:rPr>
                <w:color w:val="000000"/>
                <w:sz w:val="22"/>
                <w:szCs w:val="22"/>
              </w:rPr>
            </w:pPr>
            <w:r w:rsidRPr="00936A1B">
              <w:rPr>
                <w:color w:val="000000"/>
                <w:sz w:val="22"/>
                <w:szCs w:val="22"/>
              </w:rPr>
              <w:t>Všeobecné charakteristické znaky prepojené s testom hlavného účelu</w:t>
            </w:r>
          </w:p>
          <w:p w:rsidR="00936A1B" w:rsidRPr="00936A1B" w:rsidRDefault="00936A1B" w:rsidP="00936A1B">
            <w:pPr>
              <w:adjustRightInd w:val="0"/>
              <w:jc w:val="both"/>
              <w:rPr>
                <w:color w:val="000000"/>
                <w:sz w:val="22"/>
                <w:szCs w:val="22"/>
              </w:rPr>
            </w:pPr>
          </w:p>
          <w:p w:rsidR="00936A1B" w:rsidRPr="00936A1B" w:rsidRDefault="00936A1B" w:rsidP="00936A1B">
            <w:pPr>
              <w:adjustRightInd w:val="0"/>
              <w:jc w:val="both"/>
              <w:rPr>
                <w:color w:val="000000"/>
                <w:sz w:val="22"/>
                <w:szCs w:val="22"/>
              </w:rPr>
            </w:pPr>
            <w:r>
              <w:rPr>
                <w:color w:val="000000"/>
                <w:sz w:val="22"/>
                <w:szCs w:val="22"/>
              </w:rPr>
              <w:t xml:space="preserve">1. </w:t>
            </w:r>
            <w:r w:rsidRPr="00936A1B">
              <w:rPr>
                <w:color w:val="000000"/>
                <w:sz w:val="22"/>
                <w:szCs w:val="22"/>
              </w:rPr>
              <w:t xml:space="preserve">Opatrenie, v prípade ktorého sa príslušný daňovník alebo účastník v rámci daného opatrenia zaväzuje dodržiavať podmienku zachovania dôvernosti, čo si môže vyžadovať, aby nezverejňoval iným sprostredkovateľom alebo daňovým orgánom spôsob, akým sa daným opatrením môže zabezpečiť daňové zvýhodnenie.  </w:t>
            </w:r>
          </w:p>
          <w:p w:rsidR="00936A1B" w:rsidRDefault="00936A1B" w:rsidP="00936A1B">
            <w:pPr>
              <w:adjustRightInd w:val="0"/>
              <w:jc w:val="both"/>
              <w:rPr>
                <w:color w:val="000000"/>
                <w:sz w:val="22"/>
                <w:szCs w:val="22"/>
              </w:rPr>
            </w:pPr>
          </w:p>
          <w:p w:rsidR="00A92C02" w:rsidRDefault="00A92C02" w:rsidP="00936A1B">
            <w:pPr>
              <w:adjustRightInd w:val="0"/>
              <w:jc w:val="both"/>
              <w:rPr>
                <w:color w:val="000000"/>
                <w:sz w:val="22"/>
                <w:szCs w:val="22"/>
              </w:rPr>
            </w:pPr>
          </w:p>
          <w:p w:rsidR="002B4852" w:rsidRPr="00936A1B" w:rsidRDefault="002B4852" w:rsidP="00936A1B">
            <w:pPr>
              <w:adjustRightInd w:val="0"/>
              <w:jc w:val="both"/>
              <w:rPr>
                <w:color w:val="000000"/>
                <w:sz w:val="22"/>
                <w:szCs w:val="22"/>
              </w:rPr>
            </w:pPr>
          </w:p>
          <w:p w:rsidR="00936A1B" w:rsidRPr="00936A1B" w:rsidRDefault="00936A1B" w:rsidP="00936A1B">
            <w:pPr>
              <w:adjustRightInd w:val="0"/>
              <w:jc w:val="both"/>
              <w:rPr>
                <w:color w:val="000000"/>
                <w:sz w:val="22"/>
                <w:szCs w:val="22"/>
              </w:rPr>
            </w:pPr>
            <w:r>
              <w:rPr>
                <w:color w:val="000000"/>
                <w:sz w:val="22"/>
                <w:szCs w:val="22"/>
              </w:rPr>
              <w:t xml:space="preserve">2. </w:t>
            </w:r>
            <w:r w:rsidRPr="00936A1B">
              <w:rPr>
                <w:color w:val="000000"/>
                <w:sz w:val="22"/>
                <w:szCs w:val="22"/>
              </w:rPr>
              <w:t>Opatrenie, v prípade ktorého má sprostredkovateľ nárok na odmenu (alebo úrok, náhradu za finančné náklady a iné poplatky) za opatr</w:t>
            </w:r>
            <w:r>
              <w:rPr>
                <w:color w:val="000000"/>
                <w:sz w:val="22"/>
                <w:szCs w:val="22"/>
              </w:rPr>
              <w:t xml:space="preserve">enie, a táto odmena je určená: </w:t>
            </w:r>
          </w:p>
          <w:p w:rsidR="00936A1B" w:rsidRPr="00936A1B" w:rsidRDefault="00936A1B" w:rsidP="00936A1B">
            <w:pPr>
              <w:adjustRightInd w:val="0"/>
              <w:jc w:val="both"/>
              <w:rPr>
                <w:color w:val="000000"/>
                <w:sz w:val="22"/>
                <w:szCs w:val="22"/>
              </w:rPr>
            </w:pPr>
          </w:p>
          <w:p w:rsidR="00936A1B" w:rsidRPr="00936A1B" w:rsidRDefault="00936A1B" w:rsidP="00936A1B">
            <w:pPr>
              <w:adjustRightInd w:val="0"/>
              <w:jc w:val="both"/>
              <w:rPr>
                <w:color w:val="000000"/>
                <w:sz w:val="22"/>
                <w:szCs w:val="22"/>
              </w:rPr>
            </w:pPr>
            <w:r>
              <w:rPr>
                <w:color w:val="000000"/>
                <w:sz w:val="22"/>
                <w:szCs w:val="22"/>
              </w:rPr>
              <w:t xml:space="preserve">a) </w:t>
            </w:r>
            <w:r w:rsidRPr="00936A1B">
              <w:rPr>
                <w:color w:val="000000"/>
                <w:sz w:val="22"/>
                <w:szCs w:val="22"/>
              </w:rPr>
              <w:t>podľa výšky daňového zvýhodnenia plynúceho z daného opatrenia alebo</w:t>
            </w:r>
          </w:p>
          <w:p w:rsidR="00936A1B" w:rsidRPr="00936A1B" w:rsidRDefault="00936A1B" w:rsidP="00936A1B">
            <w:pPr>
              <w:adjustRightInd w:val="0"/>
              <w:jc w:val="both"/>
              <w:rPr>
                <w:color w:val="000000"/>
                <w:sz w:val="22"/>
                <w:szCs w:val="22"/>
              </w:rPr>
            </w:pPr>
            <w:r>
              <w:rPr>
                <w:color w:val="000000"/>
                <w:sz w:val="22"/>
                <w:szCs w:val="22"/>
              </w:rPr>
              <w:t xml:space="preserve"> </w:t>
            </w:r>
          </w:p>
          <w:p w:rsidR="00936A1B" w:rsidRPr="00936A1B" w:rsidRDefault="00936A1B" w:rsidP="00936A1B">
            <w:pPr>
              <w:adjustRightInd w:val="0"/>
              <w:jc w:val="both"/>
              <w:rPr>
                <w:color w:val="000000"/>
                <w:sz w:val="22"/>
                <w:szCs w:val="22"/>
              </w:rPr>
            </w:pPr>
            <w:r>
              <w:rPr>
                <w:color w:val="000000"/>
                <w:sz w:val="22"/>
                <w:szCs w:val="22"/>
              </w:rPr>
              <w:t xml:space="preserve">b) </w:t>
            </w:r>
            <w:r w:rsidRPr="00936A1B">
              <w:rPr>
                <w:color w:val="000000"/>
                <w:sz w:val="22"/>
                <w:szCs w:val="22"/>
              </w:rPr>
              <w:t>podľa toho, či z daného opatrenia skutočne plynie daňové zvýhodnenie. To by zahŕňalo povinnosť sprostredkovateľa vrátiť celú odmenu, resp. jej časť, keď sa nedosiahne celé zamýšľané daňové zvýhodnenie plynúce z opatrenia alebo sa dosiahne len jeho časť.</w:t>
            </w:r>
          </w:p>
          <w:p w:rsidR="00A92C02" w:rsidRPr="00936A1B" w:rsidRDefault="00936A1B" w:rsidP="00936A1B">
            <w:pPr>
              <w:adjustRightInd w:val="0"/>
              <w:jc w:val="both"/>
              <w:rPr>
                <w:color w:val="000000"/>
                <w:sz w:val="22"/>
                <w:szCs w:val="22"/>
              </w:rPr>
            </w:pPr>
            <w:r w:rsidRPr="00936A1B">
              <w:rPr>
                <w:color w:val="000000"/>
                <w:sz w:val="22"/>
                <w:szCs w:val="22"/>
              </w:rPr>
              <w:t xml:space="preserve"> </w:t>
            </w:r>
          </w:p>
          <w:p w:rsidR="00936A1B" w:rsidRPr="007C763C" w:rsidRDefault="00936A1B" w:rsidP="00936A1B">
            <w:pPr>
              <w:adjustRightInd w:val="0"/>
              <w:jc w:val="both"/>
              <w:rPr>
                <w:color w:val="000000"/>
                <w:sz w:val="22"/>
                <w:szCs w:val="22"/>
              </w:rPr>
            </w:pPr>
            <w:r>
              <w:rPr>
                <w:color w:val="000000"/>
                <w:sz w:val="22"/>
                <w:szCs w:val="22"/>
              </w:rPr>
              <w:t xml:space="preserve">3. </w:t>
            </w:r>
            <w:r w:rsidRPr="00936A1B">
              <w:rPr>
                <w:color w:val="000000"/>
                <w:sz w:val="22"/>
                <w:szCs w:val="22"/>
              </w:rPr>
              <w:t xml:space="preserve">Opatrenie, ktoré obsahuje podstatne štandardizovanú dokumentáciu a/alebo štruktúru a je k dispozícii viac ako jednému príslušnému daňovníkovi bez toho, aby ho bolo potrebné podstatne prispôsobiť na implementáciu.  </w:t>
            </w:r>
          </w:p>
        </w:tc>
        <w:tc>
          <w:tcPr>
            <w:tcW w:w="567" w:type="dxa"/>
            <w:tcBorders>
              <w:top w:val="single" w:sz="4" w:space="0" w:color="auto"/>
              <w:left w:val="single" w:sz="4" w:space="0" w:color="auto"/>
              <w:bottom w:val="single" w:sz="4" w:space="0" w:color="auto"/>
              <w:right w:val="single" w:sz="12" w:space="0" w:color="auto"/>
            </w:tcBorders>
          </w:tcPr>
          <w:p w:rsidR="0073706C" w:rsidRPr="007C763C" w:rsidRDefault="00192FBF" w:rsidP="004E0886">
            <w:pPr>
              <w:jc w:val="center"/>
              <w:rPr>
                <w:sz w:val="22"/>
                <w:szCs w:val="22"/>
              </w:rPr>
            </w:pPr>
            <w:r>
              <w:rPr>
                <w:sz w:val="22"/>
                <w:szCs w:val="22"/>
              </w:rPr>
              <w:t>N</w:t>
            </w:r>
          </w:p>
        </w:tc>
        <w:tc>
          <w:tcPr>
            <w:tcW w:w="851" w:type="dxa"/>
            <w:tcBorders>
              <w:top w:val="single" w:sz="4" w:space="0" w:color="auto"/>
              <w:left w:val="nil"/>
              <w:bottom w:val="single" w:sz="4" w:space="0" w:color="auto"/>
              <w:right w:val="single" w:sz="4" w:space="0" w:color="auto"/>
            </w:tcBorders>
          </w:tcPr>
          <w:p w:rsidR="0073706C" w:rsidRPr="00A65C6A" w:rsidRDefault="00A65C6A" w:rsidP="004E0886">
            <w:pPr>
              <w:jc w:val="center"/>
              <w:rPr>
                <w:b/>
                <w:sz w:val="22"/>
                <w:szCs w:val="22"/>
              </w:rPr>
            </w:pPr>
            <w:r w:rsidRPr="00A65C6A">
              <w:rPr>
                <w:b/>
                <w:sz w:val="22"/>
                <w:szCs w:val="22"/>
              </w:rPr>
              <w:t>NZ</w:t>
            </w:r>
          </w:p>
        </w:tc>
        <w:tc>
          <w:tcPr>
            <w:tcW w:w="850" w:type="dxa"/>
            <w:tcBorders>
              <w:top w:val="single" w:sz="4" w:space="0" w:color="auto"/>
              <w:left w:val="single" w:sz="4" w:space="0" w:color="auto"/>
              <w:bottom w:val="single" w:sz="4" w:space="0" w:color="auto"/>
              <w:right w:val="single" w:sz="4" w:space="0" w:color="auto"/>
            </w:tcBorders>
          </w:tcPr>
          <w:p w:rsidR="0073706C" w:rsidRPr="007C763C" w:rsidRDefault="00A65C6A" w:rsidP="002B4852">
            <w:pPr>
              <w:pStyle w:val="Normlny0"/>
              <w:jc w:val="center"/>
              <w:rPr>
                <w:sz w:val="22"/>
                <w:szCs w:val="22"/>
              </w:rPr>
            </w:pPr>
            <w:r w:rsidRPr="00A65C6A">
              <w:rPr>
                <w:sz w:val="22"/>
                <w:szCs w:val="22"/>
              </w:rPr>
              <w:t xml:space="preserve">Príloha č. </w:t>
            </w:r>
            <w:r w:rsidR="002B4852">
              <w:rPr>
                <w:sz w:val="22"/>
                <w:szCs w:val="22"/>
              </w:rPr>
              <w:t>1a</w:t>
            </w:r>
            <w:r w:rsidRPr="00A65C6A">
              <w:rPr>
                <w:sz w:val="22"/>
                <w:szCs w:val="22"/>
              </w:rPr>
              <w:t xml:space="preserve"> </w:t>
            </w:r>
            <w:r w:rsidR="002B4852">
              <w:rPr>
                <w:sz w:val="22"/>
                <w:szCs w:val="22"/>
              </w:rPr>
              <w:t>bod</w:t>
            </w:r>
            <w:r w:rsidR="00A92C02">
              <w:rPr>
                <w:sz w:val="22"/>
                <w:szCs w:val="22"/>
              </w:rPr>
              <w:t xml:space="preserve"> II </w:t>
            </w:r>
            <w:r w:rsidR="002B4852">
              <w:rPr>
                <w:sz w:val="22"/>
                <w:szCs w:val="22"/>
              </w:rPr>
              <w:t xml:space="preserve">časť  </w:t>
            </w:r>
            <w:r w:rsidR="00A92C02">
              <w:rPr>
                <w:sz w:val="22"/>
                <w:szCs w:val="22"/>
              </w:rPr>
              <w:t>A</w:t>
            </w:r>
            <w:r w:rsidR="002B4852">
              <w:rPr>
                <w:sz w:val="22"/>
                <w:szCs w:val="22"/>
              </w:rPr>
              <w:t xml:space="preserve"> ods. </w:t>
            </w:r>
            <w:r>
              <w:rPr>
                <w:sz w:val="22"/>
                <w:szCs w:val="22"/>
              </w:rPr>
              <w:t>1 - 3</w:t>
            </w:r>
          </w:p>
        </w:tc>
        <w:tc>
          <w:tcPr>
            <w:tcW w:w="4678" w:type="dxa"/>
            <w:tcBorders>
              <w:top w:val="single" w:sz="4" w:space="0" w:color="auto"/>
              <w:left w:val="single" w:sz="4" w:space="0" w:color="auto"/>
              <w:bottom w:val="single" w:sz="4" w:space="0" w:color="auto"/>
              <w:right w:val="single" w:sz="4" w:space="0" w:color="auto"/>
            </w:tcBorders>
          </w:tcPr>
          <w:p w:rsidR="002B4852" w:rsidRDefault="002B4852" w:rsidP="00A92C02">
            <w:pPr>
              <w:pStyle w:val="Odsekzoznamu"/>
              <w:spacing w:after="0" w:line="240" w:lineRule="auto"/>
              <w:ind w:left="0"/>
              <w:jc w:val="both"/>
              <w:rPr>
                <w:rFonts w:ascii="Times New Roman" w:hAnsi="Times New Roman" w:cs="Times New Roman"/>
                <w:b/>
                <w:szCs w:val="22"/>
              </w:rPr>
            </w:pPr>
            <w:r w:rsidRPr="002B4852">
              <w:rPr>
                <w:rFonts w:ascii="Times New Roman" w:hAnsi="Times New Roman" w:cs="Times New Roman"/>
                <w:b/>
                <w:szCs w:val="22"/>
              </w:rPr>
              <w:t xml:space="preserve">(1) Cezhraničné opatrenie napĺňa charakteristický znak </w:t>
            </w:r>
            <w:r w:rsidR="00100982">
              <w:rPr>
                <w:rFonts w:ascii="Times New Roman" w:hAnsi="Times New Roman" w:cs="Times New Roman"/>
                <w:b/>
                <w:szCs w:val="22"/>
              </w:rPr>
              <w:t>dôvernosti</w:t>
            </w:r>
            <w:r w:rsidRPr="002B4852">
              <w:rPr>
                <w:rFonts w:ascii="Times New Roman" w:hAnsi="Times New Roman" w:cs="Times New Roman"/>
                <w:b/>
                <w:szCs w:val="22"/>
              </w:rPr>
              <w:t xml:space="preserve">, ak sa používateľ cezhraničného opatrenia zaväzuje dodržiavať podmienku zachovania </w:t>
            </w:r>
            <w:r w:rsidR="00100982">
              <w:rPr>
                <w:rFonts w:ascii="Times New Roman" w:hAnsi="Times New Roman" w:cs="Times New Roman"/>
                <w:b/>
                <w:szCs w:val="22"/>
              </w:rPr>
              <w:t>dôvernosti</w:t>
            </w:r>
            <w:r w:rsidRPr="002B4852">
              <w:rPr>
                <w:rFonts w:ascii="Times New Roman" w:hAnsi="Times New Roman" w:cs="Times New Roman"/>
                <w:b/>
                <w:szCs w:val="22"/>
              </w:rPr>
              <w:t>, podľa ktorej sa môže vyžadovať, aby nezverejňoval iným sprostredkovateľom alebo príslušnému orgánu Slovenskej republiky alebo príslušnému orgánu členského štátu spôsob, akým sa môže zabezpečiť daňové zvýhodnenie prostredníctvom cezhraničného opatrenia</w:t>
            </w:r>
            <w:r>
              <w:rPr>
                <w:rFonts w:ascii="Times New Roman" w:hAnsi="Times New Roman" w:cs="Times New Roman"/>
                <w:b/>
                <w:szCs w:val="22"/>
              </w:rPr>
              <w:t>.</w:t>
            </w:r>
          </w:p>
          <w:p w:rsidR="00A92C02" w:rsidRPr="00A92C02" w:rsidRDefault="002B4852" w:rsidP="00A92C02">
            <w:pPr>
              <w:pStyle w:val="Odsekzoznamu"/>
              <w:spacing w:after="0" w:line="240" w:lineRule="auto"/>
              <w:ind w:left="0"/>
              <w:jc w:val="both"/>
              <w:rPr>
                <w:rFonts w:ascii="Times New Roman" w:hAnsi="Times New Roman" w:cs="Times New Roman"/>
                <w:b/>
                <w:szCs w:val="22"/>
              </w:rPr>
            </w:pPr>
            <w:r w:rsidRPr="002B4852" w:rsidDel="002B4852">
              <w:rPr>
                <w:rFonts w:ascii="Times New Roman" w:hAnsi="Times New Roman" w:cs="Times New Roman"/>
                <w:b/>
                <w:szCs w:val="22"/>
              </w:rPr>
              <w:t xml:space="preserve"> </w:t>
            </w:r>
          </w:p>
          <w:p w:rsidR="00A92C02" w:rsidRPr="00A92C02" w:rsidRDefault="002B4852" w:rsidP="00A92C02">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t>(</w:t>
            </w:r>
            <w:r w:rsidR="00A92C02" w:rsidRPr="00A92C02">
              <w:rPr>
                <w:rFonts w:ascii="Times New Roman" w:hAnsi="Times New Roman" w:cs="Times New Roman"/>
                <w:b/>
                <w:szCs w:val="22"/>
              </w:rPr>
              <w:t>2</w:t>
            </w:r>
            <w:r>
              <w:rPr>
                <w:rFonts w:ascii="Times New Roman" w:hAnsi="Times New Roman" w:cs="Times New Roman"/>
                <w:b/>
                <w:szCs w:val="22"/>
              </w:rPr>
              <w:t>)</w:t>
            </w:r>
            <w:r w:rsidR="00A92C02" w:rsidRPr="00A92C02">
              <w:rPr>
                <w:rFonts w:ascii="Times New Roman" w:hAnsi="Times New Roman" w:cs="Times New Roman"/>
                <w:b/>
                <w:szCs w:val="22"/>
              </w:rPr>
              <w:t xml:space="preserve"> Cezhraničné opatrenie napĺňa charakteristický znak odmeny, ak má sprostredkovateľ nárok na odmenu za predmetné cezhraničné opatrenie, pričom odmena je určená:</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 xml:space="preserve">a) podľa výšky daňového zvýhodnenia plynúceho z </w:t>
            </w:r>
            <w:r w:rsidR="00D062DE">
              <w:rPr>
                <w:rFonts w:ascii="Times New Roman" w:hAnsi="Times New Roman" w:cs="Times New Roman"/>
                <w:b/>
                <w:szCs w:val="22"/>
              </w:rPr>
              <w:t>cezhraničného</w:t>
            </w:r>
            <w:r w:rsidR="00D062DE" w:rsidRPr="00A92C02">
              <w:rPr>
                <w:rFonts w:ascii="Times New Roman" w:hAnsi="Times New Roman" w:cs="Times New Roman"/>
                <w:b/>
                <w:szCs w:val="22"/>
              </w:rPr>
              <w:t xml:space="preserve"> </w:t>
            </w:r>
            <w:r w:rsidRPr="00A92C02">
              <w:rPr>
                <w:rFonts w:ascii="Times New Roman" w:hAnsi="Times New Roman" w:cs="Times New Roman"/>
                <w:b/>
                <w:szCs w:val="22"/>
              </w:rPr>
              <w:t>opatrenia alebo</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 xml:space="preserve">b) podľa toho, či z </w:t>
            </w:r>
            <w:r w:rsidR="00D062DE">
              <w:rPr>
                <w:rFonts w:ascii="Times New Roman" w:hAnsi="Times New Roman" w:cs="Times New Roman"/>
                <w:b/>
                <w:szCs w:val="22"/>
              </w:rPr>
              <w:t>cezhraničného</w:t>
            </w:r>
            <w:r w:rsidR="00D062DE" w:rsidRPr="00A92C02">
              <w:rPr>
                <w:rFonts w:ascii="Times New Roman" w:hAnsi="Times New Roman" w:cs="Times New Roman"/>
                <w:b/>
                <w:szCs w:val="22"/>
              </w:rPr>
              <w:t xml:space="preserve"> </w:t>
            </w:r>
            <w:r w:rsidRPr="00A92C02">
              <w:rPr>
                <w:rFonts w:ascii="Times New Roman" w:hAnsi="Times New Roman" w:cs="Times New Roman"/>
                <w:b/>
                <w:szCs w:val="22"/>
              </w:rPr>
              <w:t xml:space="preserve">opatrenia skutočne bolo dosiahnuté daňové zvýhodnenie, vrátane </w:t>
            </w:r>
            <w:r w:rsidR="00D062DE">
              <w:rPr>
                <w:rFonts w:ascii="Times New Roman" w:hAnsi="Times New Roman" w:cs="Times New Roman"/>
                <w:b/>
                <w:szCs w:val="22"/>
              </w:rPr>
              <w:t>situácie</w:t>
            </w:r>
            <w:r w:rsidRPr="00A92C02">
              <w:rPr>
                <w:rFonts w:ascii="Times New Roman" w:hAnsi="Times New Roman" w:cs="Times New Roman"/>
                <w:b/>
                <w:szCs w:val="22"/>
              </w:rPr>
              <w:t>, kedy by sprostredkovateľ bol povinný vrátiť celú odmenu alebo jej časť.</w:t>
            </w:r>
          </w:p>
          <w:p w:rsidR="00A92C02" w:rsidRPr="00A92C02" w:rsidRDefault="00A92C02" w:rsidP="00A92C02">
            <w:pPr>
              <w:pStyle w:val="Odsekzoznamu"/>
              <w:spacing w:after="0" w:line="240" w:lineRule="auto"/>
              <w:jc w:val="both"/>
              <w:rPr>
                <w:rFonts w:ascii="Times New Roman" w:hAnsi="Times New Roman" w:cs="Times New Roman"/>
                <w:b/>
                <w:szCs w:val="22"/>
              </w:rPr>
            </w:pPr>
          </w:p>
          <w:p w:rsidR="0073706C" w:rsidRPr="007C763C" w:rsidRDefault="002B4852" w:rsidP="00D062DE">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t>(</w:t>
            </w:r>
            <w:r w:rsidR="00A92C02" w:rsidRPr="00A92C02">
              <w:rPr>
                <w:rFonts w:ascii="Times New Roman" w:hAnsi="Times New Roman" w:cs="Times New Roman"/>
                <w:b/>
                <w:szCs w:val="22"/>
              </w:rPr>
              <w:t>3</w:t>
            </w:r>
            <w:r>
              <w:rPr>
                <w:rFonts w:ascii="Times New Roman" w:hAnsi="Times New Roman" w:cs="Times New Roman"/>
                <w:b/>
                <w:szCs w:val="22"/>
              </w:rPr>
              <w:t>)</w:t>
            </w:r>
            <w:r w:rsidR="00A92C02" w:rsidRPr="00A92C02">
              <w:rPr>
                <w:rFonts w:ascii="Times New Roman" w:hAnsi="Times New Roman" w:cs="Times New Roman"/>
                <w:b/>
                <w:szCs w:val="22"/>
              </w:rPr>
              <w:t xml:space="preserve"> Cezhraničné opatrenie napĺňa charakteristický znak štandardizovanosti, ak cezhraničné opatrenie obsahuje štruktúrovanú dokumentáciu a je k dispozícii aspoň </w:t>
            </w:r>
            <w:r w:rsidR="00D062DE">
              <w:rPr>
                <w:rFonts w:ascii="Times New Roman" w:hAnsi="Times New Roman" w:cs="Times New Roman"/>
                <w:b/>
                <w:szCs w:val="22"/>
              </w:rPr>
              <w:t>dvom</w:t>
            </w:r>
            <w:r w:rsidR="00D062DE" w:rsidRPr="00A92C02">
              <w:rPr>
                <w:rFonts w:ascii="Times New Roman" w:hAnsi="Times New Roman" w:cs="Times New Roman"/>
                <w:b/>
                <w:szCs w:val="22"/>
              </w:rPr>
              <w:t xml:space="preserve"> </w:t>
            </w:r>
            <w:r w:rsidR="00A92C02" w:rsidRPr="00A92C02">
              <w:rPr>
                <w:rFonts w:ascii="Times New Roman" w:hAnsi="Times New Roman" w:cs="Times New Roman"/>
                <w:b/>
                <w:szCs w:val="22"/>
              </w:rPr>
              <w:t>používateľ</w:t>
            </w:r>
            <w:r w:rsidR="00D062DE">
              <w:rPr>
                <w:rFonts w:ascii="Times New Roman" w:hAnsi="Times New Roman" w:cs="Times New Roman"/>
                <w:b/>
                <w:szCs w:val="22"/>
              </w:rPr>
              <w:t>om</w:t>
            </w:r>
            <w:r w:rsidR="00A92C02" w:rsidRPr="00A92C02">
              <w:rPr>
                <w:rFonts w:ascii="Times New Roman" w:hAnsi="Times New Roman" w:cs="Times New Roman"/>
                <w:b/>
                <w:szCs w:val="22"/>
              </w:rPr>
              <w:t xml:space="preserve"> bez toho, aby ho bolo potrebné podstatne prispôsobiť na zavedenie.</w:t>
            </w:r>
          </w:p>
        </w:tc>
        <w:tc>
          <w:tcPr>
            <w:tcW w:w="709" w:type="dxa"/>
            <w:tcBorders>
              <w:top w:val="single" w:sz="4" w:space="0" w:color="auto"/>
              <w:left w:val="single" w:sz="4" w:space="0" w:color="auto"/>
              <w:bottom w:val="single" w:sz="4" w:space="0" w:color="auto"/>
              <w:right w:val="single" w:sz="4" w:space="0" w:color="auto"/>
            </w:tcBorders>
          </w:tcPr>
          <w:p w:rsidR="0073706C" w:rsidRPr="007C763C" w:rsidRDefault="00192FBF" w:rsidP="004E0886">
            <w:pPr>
              <w:jc w:val="center"/>
              <w:rPr>
                <w:bCs/>
                <w:sz w:val="22"/>
                <w:szCs w:val="22"/>
              </w:rPr>
            </w:pPr>
            <w:r w:rsidRPr="00192FBF">
              <w:rPr>
                <w:bCs/>
                <w:sz w:val="22"/>
                <w:szCs w:val="22"/>
              </w:rPr>
              <w:t>Ú</w:t>
            </w:r>
          </w:p>
        </w:tc>
        <w:tc>
          <w:tcPr>
            <w:tcW w:w="1059" w:type="dxa"/>
            <w:tcBorders>
              <w:top w:val="single" w:sz="4" w:space="0" w:color="auto"/>
              <w:left w:val="single" w:sz="4" w:space="0" w:color="auto"/>
              <w:bottom w:val="single" w:sz="4" w:space="0" w:color="auto"/>
              <w:right w:val="single" w:sz="12" w:space="0" w:color="auto"/>
            </w:tcBorders>
          </w:tcPr>
          <w:p w:rsidR="0073706C" w:rsidRPr="007C763C" w:rsidRDefault="0073706C" w:rsidP="004E0886">
            <w:pPr>
              <w:pStyle w:val="Nadpis1"/>
              <w:rPr>
                <w:b w:val="0"/>
                <w:bCs w:val="0"/>
                <w:sz w:val="22"/>
                <w:szCs w:val="22"/>
              </w:rPr>
            </w:pPr>
          </w:p>
        </w:tc>
      </w:tr>
      <w:tr w:rsidR="0073706C"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73706C" w:rsidRPr="007C763C" w:rsidRDefault="00C44F20" w:rsidP="004E0886">
            <w:pPr>
              <w:jc w:val="center"/>
              <w:rPr>
                <w:sz w:val="22"/>
                <w:szCs w:val="22"/>
              </w:rPr>
            </w:pPr>
            <w:r>
              <w:rPr>
                <w:sz w:val="22"/>
                <w:szCs w:val="22"/>
              </w:rPr>
              <w:t>Časť II bod B.</w:t>
            </w:r>
          </w:p>
        </w:tc>
        <w:tc>
          <w:tcPr>
            <w:tcW w:w="6662" w:type="dxa"/>
            <w:gridSpan w:val="2"/>
            <w:tcBorders>
              <w:top w:val="single" w:sz="4" w:space="0" w:color="auto"/>
              <w:left w:val="single" w:sz="4" w:space="0" w:color="auto"/>
              <w:bottom w:val="single" w:sz="4" w:space="0" w:color="auto"/>
              <w:right w:val="single" w:sz="4" w:space="0" w:color="auto"/>
            </w:tcBorders>
          </w:tcPr>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1. </w:t>
            </w:r>
            <w:r w:rsidRPr="00C44F20">
              <w:rPr>
                <w:color w:val="000000"/>
                <w:sz w:val="22"/>
                <w:szCs w:val="22"/>
              </w:rPr>
              <w:t xml:space="preserve">Opatrenie, na základe ktorého účastník opatrenia vykoná vykonštruované kroky, ktoré spočívajú v získaní stratovej spoločnosti, </w:t>
            </w:r>
            <w:r w:rsidRPr="00C44F20">
              <w:rPr>
                <w:color w:val="000000"/>
                <w:sz w:val="22"/>
                <w:szCs w:val="22"/>
              </w:rPr>
              <w:lastRenderedPageBreak/>
              <w:t xml:space="preserve">prerušení hlavnej činnosti takejto spoločnosti a využívaní jej strát na zníženie svojej daňovej povinnosti, a to aj prostredníctvom presunu strát do inej jurisdikcie alebo zrýchlenia využívania týchto strát.  </w:t>
            </w:r>
          </w:p>
          <w:p w:rsidR="00C44F20" w:rsidRDefault="00C44F20"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Pr="00C44F20" w:rsidRDefault="00A92C02"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2. </w:t>
            </w:r>
            <w:r w:rsidRPr="00C44F20">
              <w:rPr>
                <w:color w:val="000000"/>
                <w:sz w:val="22"/>
                <w:szCs w:val="22"/>
              </w:rPr>
              <w:t>Opatrenie, ktorého účinkom sa príjem mení na kapitál, dary alebo iné kategórie výnosu, ktoré sú zdanené nižšou sadzbou</w:t>
            </w:r>
            <w:r>
              <w:rPr>
                <w:color w:val="000000"/>
                <w:sz w:val="22"/>
                <w:szCs w:val="22"/>
              </w:rPr>
              <w:t xml:space="preserve"> alebo sú od dane oslobodené.  </w:t>
            </w:r>
          </w:p>
          <w:p w:rsidR="00C44F20" w:rsidRDefault="00C44F20" w:rsidP="00C44F20">
            <w:pPr>
              <w:adjustRightInd w:val="0"/>
              <w:jc w:val="both"/>
              <w:rPr>
                <w:color w:val="000000"/>
                <w:sz w:val="22"/>
                <w:szCs w:val="22"/>
              </w:rPr>
            </w:pPr>
            <w:r w:rsidRPr="00C44F20">
              <w:rPr>
                <w:color w:val="000000"/>
                <w:sz w:val="22"/>
                <w:szCs w:val="22"/>
              </w:rPr>
              <w:t xml:space="preserve"> </w:t>
            </w:r>
          </w:p>
          <w:p w:rsidR="00A92C02" w:rsidRDefault="00A92C02"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Pr="00C44F20" w:rsidRDefault="00A92C02" w:rsidP="00C44F20">
            <w:pPr>
              <w:adjustRightInd w:val="0"/>
              <w:jc w:val="both"/>
              <w:rPr>
                <w:color w:val="000000"/>
                <w:sz w:val="22"/>
                <w:szCs w:val="22"/>
              </w:rPr>
            </w:pPr>
          </w:p>
          <w:p w:rsidR="0073706C" w:rsidRPr="007C763C" w:rsidRDefault="00C44F20" w:rsidP="00C44F20">
            <w:pPr>
              <w:adjustRightInd w:val="0"/>
              <w:jc w:val="both"/>
              <w:rPr>
                <w:color w:val="000000"/>
                <w:sz w:val="22"/>
                <w:szCs w:val="22"/>
              </w:rPr>
            </w:pPr>
            <w:r>
              <w:rPr>
                <w:color w:val="000000"/>
                <w:sz w:val="22"/>
                <w:szCs w:val="22"/>
              </w:rPr>
              <w:t xml:space="preserve">3. </w:t>
            </w:r>
            <w:r w:rsidRPr="00C44F20">
              <w:rPr>
                <w:color w:val="000000"/>
                <w:sz w:val="22"/>
                <w:szCs w:val="22"/>
              </w:rPr>
              <w:t xml:space="preserve">Opatrenie, ktoré zahŕňa kruhové transakcie, ktorých výsledkom je spätný obeh (round-tripping) finančných prostriedkov, konkrétne zapojením sprostredkovateľských subjektov bez inej hlavnej obchodnej úlohy alebo prostredníctvom transakcií, ktoré sa navzájom kompenzujú alebo rušia alebo ktoré majú iné podobné vlastnosti.  </w:t>
            </w:r>
          </w:p>
        </w:tc>
        <w:tc>
          <w:tcPr>
            <w:tcW w:w="567" w:type="dxa"/>
            <w:tcBorders>
              <w:top w:val="single" w:sz="4" w:space="0" w:color="auto"/>
              <w:left w:val="single" w:sz="4" w:space="0" w:color="auto"/>
              <w:bottom w:val="single" w:sz="4" w:space="0" w:color="auto"/>
              <w:right w:val="single" w:sz="12" w:space="0" w:color="auto"/>
            </w:tcBorders>
          </w:tcPr>
          <w:p w:rsidR="0073706C" w:rsidRPr="007C763C" w:rsidRDefault="00192FBF" w:rsidP="004E0886">
            <w:pPr>
              <w:jc w:val="center"/>
              <w:rPr>
                <w:sz w:val="22"/>
                <w:szCs w:val="22"/>
              </w:rPr>
            </w:pPr>
            <w:r>
              <w:rPr>
                <w:sz w:val="22"/>
                <w:szCs w:val="22"/>
              </w:rPr>
              <w:lastRenderedPageBreak/>
              <w:t>N</w:t>
            </w:r>
          </w:p>
        </w:tc>
        <w:tc>
          <w:tcPr>
            <w:tcW w:w="851" w:type="dxa"/>
            <w:tcBorders>
              <w:top w:val="single" w:sz="4" w:space="0" w:color="auto"/>
              <w:left w:val="nil"/>
              <w:bottom w:val="single" w:sz="4" w:space="0" w:color="auto"/>
              <w:right w:val="single" w:sz="4" w:space="0" w:color="auto"/>
            </w:tcBorders>
          </w:tcPr>
          <w:p w:rsidR="0073706C" w:rsidRPr="00A92C02" w:rsidRDefault="00A92C02" w:rsidP="004E0886">
            <w:pPr>
              <w:jc w:val="center"/>
              <w:rPr>
                <w:b/>
                <w:sz w:val="22"/>
                <w:szCs w:val="22"/>
              </w:rPr>
            </w:pPr>
            <w:r w:rsidRPr="00A92C02">
              <w:rPr>
                <w:b/>
                <w:sz w:val="22"/>
                <w:szCs w:val="22"/>
              </w:rPr>
              <w:t>NZ</w:t>
            </w:r>
          </w:p>
        </w:tc>
        <w:tc>
          <w:tcPr>
            <w:tcW w:w="850" w:type="dxa"/>
            <w:tcBorders>
              <w:top w:val="single" w:sz="4" w:space="0" w:color="auto"/>
              <w:left w:val="single" w:sz="4" w:space="0" w:color="auto"/>
              <w:bottom w:val="single" w:sz="4" w:space="0" w:color="auto"/>
              <w:right w:val="single" w:sz="4" w:space="0" w:color="auto"/>
            </w:tcBorders>
          </w:tcPr>
          <w:p w:rsidR="0073706C" w:rsidRPr="007C763C" w:rsidRDefault="00A65C6A" w:rsidP="002B4852">
            <w:pPr>
              <w:pStyle w:val="Normlny0"/>
              <w:jc w:val="center"/>
              <w:rPr>
                <w:sz w:val="22"/>
                <w:szCs w:val="22"/>
              </w:rPr>
            </w:pPr>
            <w:r>
              <w:rPr>
                <w:sz w:val="22"/>
                <w:szCs w:val="22"/>
              </w:rPr>
              <w:t xml:space="preserve">Príloha č. </w:t>
            </w:r>
            <w:r w:rsidR="002B4852">
              <w:rPr>
                <w:sz w:val="22"/>
                <w:szCs w:val="22"/>
              </w:rPr>
              <w:t>1a</w:t>
            </w:r>
            <w:r>
              <w:rPr>
                <w:sz w:val="22"/>
                <w:szCs w:val="22"/>
              </w:rPr>
              <w:t xml:space="preserve"> </w:t>
            </w:r>
            <w:r w:rsidR="002B4852">
              <w:rPr>
                <w:sz w:val="22"/>
                <w:szCs w:val="22"/>
              </w:rPr>
              <w:t xml:space="preserve">bod </w:t>
            </w:r>
            <w:r w:rsidR="00A92C02">
              <w:rPr>
                <w:sz w:val="22"/>
                <w:szCs w:val="22"/>
              </w:rPr>
              <w:t xml:space="preserve">II </w:t>
            </w:r>
            <w:r w:rsidR="002B4852">
              <w:rPr>
                <w:sz w:val="22"/>
                <w:szCs w:val="22"/>
              </w:rPr>
              <w:lastRenderedPageBreak/>
              <w:t xml:space="preserve">časť  </w:t>
            </w:r>
            <w:r w:rsidR="00A92C02">
              <w:rPr>
                <w:sz w:val="22"/>
                <w:szCs w:val="22"/>
              </w:rPr>
              <w:t>B</w:t>
            </w:r>
            <w:r>
              <w:rPr>
                <w:sz w:val="22"/>
                <w:szCs w:val="22"/>
              </w:rPr>
              <w:t xml:space="preserve"> </w:t>
            </w:r>
            <w:r w:rsidR="002B4852">
              <w:rPr>
                <w:sz w:val="22"/>
                <w:szCs w:val="22"/>
              </w:rPr>
              <w:t xml:space="preserve">ods. </w:t>
            </w:r>
            <w:r>
              <w:rPr>
                <w:sz w:val="22"/>
                <w:szCs w:val="22"/>
              </w:rPr>
              <w:t xml:space="preserve">1 - </w:t>
            </w:r>
            <w:r w:rsidRPr="00A65C6A">
              <w:rPr>
                <w:sz w:val="22"/>
                <w:szCs w:val="22"/>
              </w:rPr>
              <w:t>3</w:t>
            </w:r>
          </w:p>
        </w:tc>
        <w:tc>
          <w:tcPr>
            <w:tcW w:w="4678" w:type="dxa"/>
            <w:tcBorders>
              <w:top w:val="single" w:sz="4" w:space="0" w:color="auto"/>
              <w:left w:val="single" w:sz="4" w:space="0" w:color="auto"/>
              <w:bottom w:val="single" w:sz="4" w:space="0" w:color="auto"/>
              <w:right w:val="single" w:sz="4" w:space="0" w:color="auto"/>
            </w:tcBorders>
          </w:tcPr>
          <w:p w:rsidR="00A92C02" w:rsidRPr="00A92C02" w:rsidRDefault="002B4852" w:rsidP="00A92C02">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lastRenderedPageBreak/>
              <w:t>(</w:t>
            </w:r>
            <w:r w:rsidR="00A92C02" w:rsidRPr="00A92C02">
              <w:rPr>
                <w:rFonts w:ascii="Times New Roman" w:hAnsi="Times New Roman" w:cs="Times New Roman"/>
                <w:b/>
                <w:szCs w:val="22"/>
              </w:rPr>
              <w:t>1</w:t>
            </w:r>
            <w:r>
              <w:rPr>
                <w:rFonts w:ascii="Times New Roman" w:hAnsi="Times New Roman" w:cs="Times New Roman"/>
                <w:b/>
                <w:szCs w:val="22"/>
              </w:rPr>
              <w:t>)</w:t>
            </w:r>
            <w:r w:rsidR="00A92C02" w:rsidRPr="00A92C02">
              <w:rPr>
                <w:rFonts w:ascii="Times New Roman" w:hAnsi="Times New Roman" w:cs="Times New Roman"/>
                <w:b/>
                <w:szCs w:val="22"/>
              </w:rPr>
              <w:t xml:space="preserve"> Cezhraničné opatrenie napĺňa charakteristický znak využitia strát, ak používateľ </w:t>
            </w:r>
            <w:r w:rsidR="00D062DE">
              <w:rPr>
                <w:rFonts w:ascii="Times New Roman" w:hAnsi="Times New Roman" w:cs="Times New Roman"/>
                <w:b/>
                <w:szCs w:val="22"/>
              </w:rPr>
              <w:t>cezhraničného</w:t>
            </w:r>
            <w:r w:rsidR="00D062DE" w:rsidRPr="00A92C02">
              <w:rPr>
                <w:rFonts w:ascii="Times New Roman" w:hAnsi="Times New Roman" w:cs="Times New Roman"/>
                <w:b/>
                <w:szCs w:val="22"/>
              </w:rPr>
              <w:t xml:space="preserve"> </w:t>
            </w:r>
            <w:r w:rsidR="00A92C02" w:rsidRPr="00A92C02">
              <w:rPr>
                <w:rFonts w:ascii="Times New Roman" w:hAnsi="Times New Roman" w:cs="Times New Roman"/>
                <w:b/>
                <w:szCs w:val="22"/>
              </w:rPr>
              <w:t xml:space="preserve">opatrenia vykoná na </w:t>
            </w:r>
            <w:r w:rsidR="00A92C02" w:rsidRPr="00A92C02">
              <w:rPr>
                <w:rFonts w:ascii="Times New Roman" w:hAnsi="Times New Roman" w:cs="Times New Roman"/>
                <w:b/>
                <w:szCs w:val="22"/>
              </w:rPr>
              <w:lastRenderedPageBreak/>
              <w:t>základe</w:t>
            </w:r>
            <w:r w:rsidR="00D062DE">
              <w:rPr>
                <w:rFonts w:ascii="Times New Roman" w:hAnsi="Times New Roman" w:cs="Times New Roman"/>
                <w:b/>
                <w:szCs w:val="22"/>
              </w:rPr>
              <w:t xml:space="preserve"> tohto cezhraničného</w:t>
            </w:r>
            <w:r w:rsidR="00A92C02" w:rsidRPr="00A92C02">
              <w:rPr>
                <w:rFonts w:ascii="Times New Roman" w:hAnsi="Times New Roman" w:cs="Times New Roman"/>
                <w:b/>
                <w:szCs w:val="22"/>
              </w:rPr>
              <w:t xml:space="preserve"> opatrenia </w:t>
            </w:r>
            <w:r w:rsidR="00D062DE">
              <w:rPr>
                <w:rFonts w:ascii="Times New Roman" w:hAnsi="Times New Roman" w:cs="Times New Roman"/>
                <w:b/>
                <w:szCs w:val="22"/>
              </w:rPr>
              <w:t>úkony</w:t>
            </w:r>
            <w:r w:rsidR="00A92C02" w:rsidRPr="00A92C02">
              <w:rPr>
                <w:rFonts w:ascii="Times New Roman" w:hAnsi="Times New Roman" w:cs="Times New Roman"/>
                <w:b/>
                <w:szCs w:val="22"/>
              </w:rPr>
              <w:t xml:space="preserve">, ktoré spočívajú v </w:t>
            </w:r>
            <w:r w:rsidR="00D27EAA">
              <w:rPr>
                <w:rFonts w:ascii="Times New Roman" w:hAnsi="Times New Roman" w:cs="Times New Roman"/>
                <w:b/>
                <w:szCs w:val="22"/>
              </w:rPr>
              <w:t>nadobudnutí</w:t>
            </w:r>
            <w:r w:rsidR="00A92C02" w:rsidRPr="00A92C02">
              <w:rPr>
                <w:rFonts w:ascii="Times New Roman" w:hAnsi="Times New Roman" w:cs="Times New Roman"/>
                <w:b/>
                <w:szCs w:val="22"/>
              </w:rPr>
              <w:t xml:space="preserve"> spoločnosti vykazujúcej stratu, ukončení jej hlavnej činnosti a využívaní jej strát na zníženie daňovej povinnosti </w:t>
            </w:r>
            <w:r w:rsidR="005644CB">
              <w:rPr>
                <w:rFonts w:ascii="Times New Roman" w:hAnsi="Times New Roman" w:cs="Times New Roman"/>
                <w:b/>
                <w:szCs w:val="22"/>
              </w:rPr>
              <w:t>používateľa</w:t>
            </w:r>
            <w:r w:rsidR="00A92C02" w:rsidRPr="00A92C02">
              <w:rPr>
                <w:rFonts w:ascii="Times New Roman" w:hAnsi="Times New Roman" w:cs="Times New Roman"/>
                <w:b/>
                <w:szCs w:val="22"/>
              </w:rPr>
              <w:t>, a to aj prostredníctvom presunu strát do iného štátu alebo zrýchlenia uplatňovania týchto strát.</w:t>
            </w:r>
          </w:p>
          <w:p w:rsidR="00A92C02" w:rsidRPr="00A92C02" w:rsidRDefault="00A92C02" w:rsidP="00A92C02">
            <w:pPr>
              <w:pStyle w:val="Odsekzoznamu"/>
              <w:spacing w:after="0" w:line="240" w:lineRule="auto"/>
              <w:jc w:val="both"/>
              <w:rPr>
                <w:rFonts w:ascii="Times New Roman" w:hAnsi="Times New Roman" w:cs="Times New Roman"/>
                <w:b/>
                <w:szCs w:val="22"/>
              </w:rPr>
            </w:pPr>
          </w:p>
          <w:p w:rsidR="00A92C02" w:rsidRDefault="00490EC4" w:rsidP="00A92C02">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t>(</w:t>
            </w:r>
            <w:r w:rsidR="00A92C02" w:rsidRPr="00A92C02">
              <w:rPr>
                <w:rFonts w:ascii="Times New Roman" w:hAnsi="Times New Roman" w:cs="Times New Roman"/>
                <w:b/>
                <w:szCs w:val="22"/>
              </w:rPr>
              <w:t>2</w:t>
            </w:r>
            <w:r>
              <w:rPr>
                <w:rFonts w:ascii="Times New Roman" w:hAnsi="Times New Roman" w:cs="Times New Roman"/>
                <w:b/>
                <w:szCs w:val="22"/>
              </w:rPr>
              <w:t>)</w:t>
            </w:r>
            <w:r w:rsidR="00A92C02" w:rsidRPr="00A92C02">
              <w:rPr>
                <w:rFonts w:ascii="Times New Roman" w:hAnsi="Times New Roman" w:cs="Times New Roman"/>
                <w:b/>
                <w:szCs w:val="22"/>
              </w:rPr>
              <w:t xml:space="preserve"> Cezhraničné opatrenie napĺňa charakteristický znak zmeny charakteru príjmu, ak účinkom </w:t>
            </w:r>
            <w:r>
              <w:rPr>
                <w:rFonts w:ascii="Times New Roman" w:hAnsi="Times New Roman" w:cs="Times New Roman"/>
                <w:b/>
                <w:szCs w:val="22"/>
              </w:rPr>
              <w:t xml:space="preserve">cezhraničného </w:t>
            </w:r>
            <w:r w:rsidR="00A92C02" w:rsidRPr="00A92C02">
              <w:rPr>
                <w:rFonts w:ascii="Times New Roman" w:hAnsi="Times New Roman" w:cs="Times New Roman"/>
                <w:b/>
                <w:szCs w:val="22"/>
              </w:rPr>
              <w:t>opatrenia je zmena charakteru príjmu tak, aby bol tento príjem zdanený nižšou sadzbou dane, nebol predmetom dane alebo bol od dane oslobodený.</w:t>
            </w:r>
          </w:p>
          <w:p w:rsidR="00A92C02" w:rsidRPr="00A92C02" w:rsidRDefault="00A92C02" w:rsidP="00A92C02">
            <w:pPr>
              <w:pStyle w:val="Odsekzoznamu"/>
              <w:spacing w:after="0" w:line="240" w:lineRule="auto"/>
              <w:ind w:left="0"/>
              <w:jc w:val="both"/>
              <w:rPr>
                <w:rFonts w:ascii="Times New Roman" w:hAnsi="Times New Roman" w:cs="Times New Roman"/>
                <w:b/>
                <w:szCs w:val="22"/>
              </w:rPr>
            </w:pPr>
          </w:p>
          <w:p w:rsidR="0073706C" w:rsidRPr="007C763C" w:rsidRDefault="00490EC4" w:rsidP="00A92C02">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t>(</w:t>
            </w:r>
            <w:r w:rsidR="00A92C02" w:rsidRPr="00A92C02">
              <w:rPr>
                <w:rFonts w:ascii="Times New Roman" w:hAnsi="Times New Roman" w:cs="Times New Roman"/>
                <w:b/>
                <w:szCs w:val="22"/>
              </w:rPr>
              <w:t>3</w:t>
            </w:r>
            <w:r>
              <w:rPr>
                <w:rFonts w:ascii="Times New Roman" w:hAnsi="Times New Roman" w:cs="Times New Roman"/>
                <w:b/>
                <w:szCs w:val="22"/>
              </w:rPr>
              <w:t>)</w:t>
            </w:r>
            <w:r w:rsidR="00A92C02" w:rsidRPr="00A92C02">
              <w:rPr>
                <w:rFonts w:ascii="Times New Roman" w:hAnsi="Times New Roman" w:cs="Times New Roman"/>
                <w:b/>
                <w:szCs w:val="22"/>
              </w:rPr>
              <w:t xml:space="preserve"> Cezhraničné opatrenie napĺňa charakteristický znak kruhových transakcií, ak </w:t>
            </w:r>
            <w:r>
              <w:rPr>
                <w:rFonts w:ascii="Times New Roman" w:hAnsi="Times New Roman" w:cs="Times New Roman"/>
                <w:b/>
                <w:szCs w:val="22"/>
              </w:rPr>
              <w:t xml:space="preserve">cezhraničné </w:t>
            </w:r>
            <w:r w:rsidR="00A92C02" w:rsidRPr="00A92C02">
              <w:rPr>
                <w:rFonts w:ascii="Times New Roman" w:hAnsi="Times New Roman" w:cs="Times New Roman"/>
                <w:b/>
                <w:szCs w:val="22"/>
              </w:rPr>
              <w:t>opatrenie zahŕňa také transakcie, ktoré vedú k pohybu majetku v kruhu, a to prostredníctvom zapojenia sprostredkovateľov bez inej hlavnej ekonomickej funkcie alebo prostredníctvom transakcií, ktoré sa navzájom započítavajú, rušia alebo ktoré majú podobné vlastnosti.</w:t>
            </w:r>
          </w:p>
        </w:tc>
        <w:tc>
          <w:tcPr>
            <w:tcW w:w="709" w:type="dxa"/>
            <w:tcBorders>
              <w:top w:val="single" w:sz="4" w:space="0" w:color="auto"/>
              <w:left w:val="single" w:sz="4" w:space="0" w:color="auto"/>
              <w:bottom w:val="single" w:sz="4" w:space="0" w:color="auto"/>
              <w:right w:val="single" w:sz="4" w:space="0" w:color="auto"/>
            </w:tcBorders>
          </w:tcPr>
          <w:p w:rsidR="0073706C" w:rsidRPr="007C763C" w:rsidRDefault="00192FBF" w:rsidP="004E0886">
            <w:pPr>
              <w:jc w:val="center"/>
              <w:rPr>
                <w:bCs/>
                <w:sz w:val="22"/>
                <w:szCs w:val="22"/>
              </w:rPr>
            </w:pPr>
            <w:r w:rsidRPr="00192FBF">
              <w:rPr>
                <w:bCs/>
                <w:sz w:val="22"/>
                <w:szCs w:val="22"/>
              </w:rPr>
              <w:lastRenderedPageBreak/>
              <w:t>Ú</w:t>
            </w:r>
          </w:p>
        </w:tc>
        <w:tc>
          <w:tcPr>
            <w:tcW w:w="1059" w:type="dxa"/>
            <w:tcBorders>
              <w:top w:val="single" w:sz="4" w:space="0" w:color="auto"/>
              <w:left w:val="single" w:sz="4" w:space="0" w:color="auto"/>
              <w:bottom w:val="single" w:sz="4" w:space="0" w:color="auto"/>
              <w:right w:val="single" w:sz="12" w:space="0" w:color="auto"/>
            </w:tcBorders>
          </w:tcPr>
          <w:p w:rsidR="0073706C" w:rsidRPr="007C763C" w:rsidRDefault="0073706C" w:rsidP="004E0886">
            <w:pPr>
              <w:pStyle w:val="Nadpis1"/>
              <w:rPr>
                <w:b w:val="0"/>
                <w:bCs w:val="0"/>
                <w:sz w:val="22"/>
                <w:szCs w:val="22"/>
              </w:rPr>
            </w:pPr>
          </w:p>
        </w:tc>
      </w:tr>
      <w:tr w:rsidR="0073706C"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73706C" w:rsidRPr="007C763C" w:rsidRDefault="00C44F20" w:rsidP="004E0886">
            <w:pPr>
              <w:jc w:val="center"/>
              <w:rPr>
                <w:sz w:val="22"/>
                <w:szCs w:val="22"/>
              </w:rPr>
            </w:pPr>
            <w:r>
              <w:rPr>
                <w:sz w:val="22"/>
                <w:szCs w:val="22"/>
              </w:rPr>
              <w:t>Časť II bod C</w:t>
            </w:r>
            <w:r w:rsidRPr="00C44F20">
              <w:rPr>
                <w:sz w:val="22"/>
                <w:szCs w:val="22"/>
              </w:rPr>
              <w:t>.</w:t>
            </w:r>
          </w:p>
        </w:tc>
        <w:tc>
          <w:tcPr>
            <w:tcW w:w="6662" w:type="dxa"/>
            <w:gridSpan w:val="2"/>
            <w:tcBorders>
              <w:top w:val="single" w:sz="4" w:space="0" w:color="auto"/>
              <w:left w:val="single" w:sz="4" w:space="0" w:color="auto"/>
              <w:bottom w:val="single" w:sz="4" w:space="0" w:color="auto"/>
              <w:right w:val="single" w:sz="4" w:space="0" w:color="auto"/>
            </w:tcBorders>
          </w:tcPr>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1.</w:t>
            </w:r>
            <w:r w:rsidRPr="00C44F20">
              <w:rPr>
                <w:color w:val="000000"/>
                <w:sz w:val="22"/>
                <w:szCs w:val="22"/>
              </w:rPr>
              <w:t>Opatrenie, ktoré zahŕňa odpočítateľné cezhraničné platby medzi dvoma alebo viacerými pridruženými podnikmi, keď nastane a</w:t>
            </w:r>
            <w:r>
              <w:rPr>
                <w:color w:val="000000"/>
                <w:sz w:val="22"/>
                <w:szCs w:val="22"/>
              </w:rPr>
              <w:t xml:space="preserve">spoň jedna z týchto podmienok: </w:t>
            </w:r>
          </w:p>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a) </w:t>
            </w:r>
            <w:r w:rsidRPr="00C44F20">
              <w:rPr>
                <w:color w:val="000000"/>
                <w:sz w:val="22"/>
                <w:szCs w:val="22"/>
              </w:rPr>
              <w:t>príjemca nie je rezidentom na daňové účely</w:t>
            </w:r>
            <w:r>
              <w:rPr>
                <w:color w:val="000000"/>
                <w:sz w:val="22"/>
                <w:szCs w:val="22"/>
              </w:rPr>
              <w:t xml:space="preserve"> v žiadnej daňovej jurisdikcii;</w:t>
            </w:r>
          </w:p>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b) </w:t>
            </w:r>
            <w:r w:rsidRPr="00C44F20">
              <w:rPr>
                <w:color w:val="000000"/>
                <w:sz w:val="22"/>
                <w:szCs w:val="22"/>
              </w:rPr>
              <w:t>aj keď je príjemca rezidentom na daňové účely v určitej</w:t>
            </w:r>
            <w:r>
              <w:rPr>
                <w:color w:val="000000"/>
                <w:sz w:val="22"/>
                <w:szCs w:val="22"/>
              </w:rPr>
              <w:t xml:space="preserve"> jurisdikcii, táto jurisdikcia:</w:t>
            </w:r>
          </w:p>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i) </w:t>
            </w:r>
            <w:r w:rsidRPr="00C44F20">
              <w:rPr>
                <w:color w:val="000000"/>
                <w:sz w:val="22"/>
                <w:szCs w:val="22"/>
              </w:rPr>
              <w:t>neukladá žiadnu daň z príjmov právnických osôb alebo ukladá daň z príjmov právnických osôb s nulovou sadzbou aleb</w:t>
            </w:r>
            <w:r>
              <w:rPr>
                <w:color w:val="000000"/>
                <w:sz w:val="22"/>
                <w:szCs w:val="22"/>
              </w:rPr>
              <w:t>o takmer nulovou sadzbou; alebo</w:t>
            </w:r>
          </w:p>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lastRenderedPageBreak/>
              <w:t xml:space="preserve">ii) </w:t>
            </w:r>
            <w:r w:rsidRPr="00C44F20">
              <w:rPr>
                <w:color w:val="000000"/>
                <w:sz w:val="22"/>
                <w:szCs w:val="22"/>
              </w:rPr>
              <w:t>sa uvádza v zozname jurisdikcií tretích krajín, ktoré členské štáty spoločne alebo v rámci OECD posúdili ako nespolupracujúce;</w:t>
            </w:r>
          </w:p>
          <w:p w:rsidR="00C44F20" w:rsidRPr="00C44F20" w:rsidRDefault="00C44F20" w:rsidP="00C44F20">
            <w:pPr>
              <w:adjustRightInd w:val="0"/>
              <w:jc w:val="both"/>
              <w:rPr>
                <w:color w:val="000000"/>
                <w:sz w:val="22"/>
                <w:szCs w:val="22"/>
              </w:rPr>
            </w:pPr>
            <w:r>
              <w:rPr>
                <w:color w:val="000000"/>
                <w:sz w:val="22"/>
                <w:szCs w:val="22"/>
              </w:rPr>
              <w:t xml:space="preserve"> </w:t>
            </w:r>
          </w:p>
          <w:p w:rsidR="00C44F20" w:rsidRPr="00C44F20" w:rsidRDefault="00C44F20" w:rsidP="00C44F20">
            <w:pPr>
              <w:adjustRightInd w:val="0"/>
              <w:jc w:val="both"/>
              <w:rPr>
                <w:color w:val="000000"/>
                <w:sz w:val="22"/>
                <w:szCs w:val="22"/>
              </w:rPr>
            </w:pPr>
            <w:r>
              <w:rPr>
                <w:color w:val="000000"/>
                <w:sz w:val="22"/>
                <w:szCs w:val="22"/>
              </w:rPr>
              <w:t xml:space="preserve">c) </w:t>
            </w:r>
            <w:r w:rsidRPr="00C44F20">
              <w:rPr>
                <w:color w:val="000000"/>
                <w:sz w:val="22"/>
                <w:szCs w:val="22"/>
              </w:rPr>
              <w:t>v jurisdikcii, v ktorej je príjemca rezidentom na daňové účely, sa na platbu vzťahuje úplné oslobodenie od dane;</w:t>
            </w:r>
          </w:p>
          <w:p w:rsidR="00C44F20" w:rsidRPr="00C44F20" w:rsidRDefault="00C44F20" w:rsidP="00C44F20">
            <w:pPr>
              <w:adjustRightInd w:val="0"/>
              <w:jc w:val="both"/>
              <w:rPr>
                <w:color w:val="000000"/>
                <w:sz w:val="22"/>
                <w:szCs w:val="22"/>
              </w:rPr>
            </w:pPr>
            <w:r>
              <w:rPr>
                <w:color w:val="000000"/>
                <w:sz w:val="22"/>
                <w:szCs w:val="22"/>
              </w:rPr>
              <w:t xml:space="preserve"> </w:t>
            </w:r>
          </w:p>
          <w:p w:rsidR="00C44F20" w:rsidRPr="00C44F20" w:rsidRDefault="00C44F20" w:rsidP="00C44F20">
            <w:pPr>
              <w:adjustRightInd w:val="0"/>
              <w:jc w:val="both"/>
              <w:rPr>
                <w:color w:val="000000"/>
                <w:sz w:val="22"/>
                <w:szCs w:val="22"/>
              </w:rPr>
            </w:pPr>
            <w:r>
              <w:rPr>
                <w:color w:val="000000"/>
                <w:sz w:val="22"/>
                <w:szCs w:val="22"/>
              </w:rPr>
              <w:t xml:space="preserve">d) </w:t>
            </w:r>
            <w:r w:rsidRPr="00C44F20">
              <w:rPr>
                <w:color w:val="000000"/>
                <w:sz w:val="22"/>
                <w:szCs w:val="22"/>
              </w:rPr>
              <w:t>v jurisdikcii, v ktorej je príjemca rezidentom na daňové účely, sa na platbu vzťahuje preferenčný daňový režim;</w:t>
            </w:r>
          </w:p>
          <w:p w:rsidR="00C44F20" w:rsidRPr="00C44F20" w:rsidRDefault="00C44F20" w:rsidP="00C44F20">
            <w:pPr>
              <w:adjustRightInd w:val="0"/>
              <w:jc w:val="both"/>
              <w:rPr>
                <w:color w:val="000000"/>
                <w:sz w:val="22"/>
                <w:szCs w:val="22"/>
              </w:rPr>
            </w:pPr>
          </w:p>
          <w:p w:rsidR="00C44F20" w:rsidRDefault="00C44F20" w:rsidP="00C44F20">
            <w:pPr>
              <w:adjustRightInd w:val="0"/>
              <w:jc w:val="both"/>
              <w:rPr>
                <w:color w:val="000000"/>
                <w:sz w:val="22"/>
                <w:szCs w:val="22"/>
              </w:rPr>
            </w:pPr>
            <w:r>
              <w:rPr>
                <w:color w:val="000000"/>
                <w:sz w:val="22"/>
                <w:szCs w:val="22"/>
              </w:rPr>
              <w:t xml:space="preserve">2. </w:t>
            </w:r>
            <w:r w:rsidRPr="00C44F20">
              <w:rPr>
                <w:color w:val="000000"/>
                <w:sz w:val="22"/>
                <w:szCs w:val="22"/>
              </w:rPr>
              <w:t>Odpisy za tie isté aktíva sa uplatňujú vo</w:t>
            </w:r>
            <w:r>
              <w:rPr>
                <w:color w:val="000000"/>
                <w:sz w:val="22"/>
                <w:szCs w:val="22"/>
              </w:rPr>
              <w:t xml:space="preserve"> viac ako jednej jurisdikcii.  </w:t>
            </w:r>
          </w:p>
          <w:p w:rsidR="00C44F20" w:rsidRDefault="00C44F20"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Pr="00C44F20" w:rsidRDefault="00A92C02"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3. </w:t>
            </w:r>
            <w:r w:rsidRPr="00C44F20">
              <w:rPr>
                <w:color w:val="000000"/>
                <w:sz w:val="22"/>
                <w:szCs w:val="22"/>
              </w:rPr>
              <w:t>Zamedzenie dvojitého zdanenia v súvislosti s tou istou príjmovou alebo kapitálovou položkou sa požiadalo vo</w:t>
            </w:r>
            <w:r>
              <w:rPr>
                <w:color w:val="000000"/>
                <w:sz w:val="22"/>
                <w:szCs w:val="22"/>
              </w:rPr>
              <w:t xml:space="preserve"> viac než jednej jurisdikcii.  </w:t>
            </w:r>
          </w:p>
          <w:p w:rsidR="00C44F20" w:rsidRDefault="00C44F20"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Pr="00C44F20" w:rsidRDefault="00A92C02" w:rsidP="00C44F20">
            <w:pPr>
              <w:adjustRightInd w:val="0"/>
              <w:jc w:val="both"/>
              <w:rPr>
                <w:color w:val="000000"/>
                <w:sz w:val="22"/>
                <w:szCs w:val="22"/>
              </w:rPr>
            </w:pPr>
          </w:p>
          <w:p w:rsidR="0073706C" w:rsidRPr="007C763C" w:rsidRDefault="00C44F20" w:rsidP="00C44F20">
            <w:pPr>
              <w:adjustRightInd w:val="0"/>
              <w:jc w:val="both"/>
              <w:rPr>
                <w:color w:val="000000"/>
                <w:sz w:val="22"/>
                <w:szCs w:val="22"/>
              </w:rPr>
            </w:pPr>
            <w:r>
              <w:rPr>
                <w:color w:val="000000"/>
                <w:sz w:val="22"/>
                <w:szCs w:val="22"/>
              </w:rPr>
              <w:t>4.</w:t>
            </w:r>
            <w:r w:rsidRPr="00C44F20">
              <w:rPr>
                <w:color w:val="000000"/>
                <w:sz w:val="22"/>
                <w:szCs w:val="22"/>
              </w:rPr>
              <w:t xml:space="preserve"> Ide o opatrenie, ktoré zahŕňa prevody aktív, pričom existuje značný rozdiel v sume, ktorá sa považuje za splatnú v súvislosti s týmito aktívami v týchto dotknutých jurisdikciách.  </w:t>
            </w:r>
          </w:p>
        </w:tc>
        <w:tc>
          <w:tcPr>
            <w:tcW w:w="567" w:type="dxa"/>
            <w:tcBorders>
              <w:top w:val="single" w:sz="4" w:space="0" w:color="auto"/>
              <w:left w:val="single" w:sz="4" w:space="0" w:color="auto"/>
              <w:bottom w:val="single" w:sz="4" w:space="0" w:color="auto"/>
              <w:right w:val="single" w:sz="12" w:space="0" w:color="auto"/>
            </w:tcBorders>
          </w:tcPr>
          <w:p w:rsidR="0073706C" w:rsidRPr="007C763C" w:rsidRDefault="00192FBF" w:rsidP="004E0886">
            <w:pPr>
              <w:jc w:val="center"/>
              <w:rPr>
                <w:sz w:val="22"/>
                <w:szCs w:val="22"/>
              </w:rPr>
            </w:pPr>
            <w:r>
              <w:rPr>
                <w:sz w:val="22"/>
                <w:szCs w:val="22"/>
              </w:rPr>
              <w:lastRenderedPageBreak/>
              <w:t>N</w:t>
            </w:r>
          </w:p>
        </w:tc>
        <w:tc>
          <w:tcPr>
            <w:tcW w:w="851" w:type="dxa"/>
            <w:tcBorders>
              <w:top w:val="single" w:sz="4" w:space="0" w:color="auto"/>
              <w:left w:val="nil"/>
              <w:bottom w:val="single" w:sz="4" w:space="0" w:color="auto"/>
              <w:right w:val="single" w:sz="4" w:space="0" w:color="auto"/>
            </w:tcBorders>
          </w:tcPr>
          <w:p w:rsidR="0073706C" w:rsidRPr="00A92C02" w:rsidRDefault="00A92C02" w:rsidP="004E0886">
            <w:pPr>
              <w:jc w:val="center"/>
              <w:rPr>
                <w:b/>
                <w:sz w:val="22"/>
                <w:szCs w:val="22"/>
              </w:rPr>
            </w:pPr>
            <w:r w:rsidRPr="00A92C02">
              <w:rPr>
                <w:b/>
                <w:sz w:val="22"/>
                <w:szCs w:val="22"/>
              </w:rPr>
              <w:t>NZ</w:t>
            </w:r>
          </w:p>
        </w:tc>
        <w:tc>
          <w:tcPr>
            <w:tcW w:w="850" w:type="dxa"/>
            <w:tcBorders>
              <w:top w:val="single" w:sz="4" w:space="0" w:color="auto"/>
              <w:left w:val="single" w:sz="4" w:space="0" w:color="auto"/>
              <w:bottom w:val="single" w:sz="4" w:space="0" w:color="auto"/>
              <w:right w:val="single" w:sz="4" w:space="0" w:color="auto"/>
            </w:tcBorders>
          </w:tcPr>
          <w:p w:rsidR="0073706C" w:rsidRPr="007C763C" w:rsidRDefault="00A65C6A" w:rsidP="00490EC4">
            <w:pPr>
              <w:pStyle w:val="Normlny0"/>
              <w:jc w:val="center"/>
              <w:rPr>
                <w:sz w:val="22"/>
                <w:szCs w:val="22"/>
              </w:rPr>
            </w:pPr>
            <w:r>
              <w:rPr>
                <w:sz w:val="22"/>
                <w:szCs w:val="22"/>
              </w:rPr>
              <w:t xml:space="preserve">Príloha č. </w:t>
            </w:r>
            <w:r w:rsidR="00490EC4">
              <w:rPr>
                <w:sz w:val="22"/>
                <w:szCs w:val="22"/>
              </w:rPr>
              <w:t>1a</w:t>
            </w:r>
            <w:r>
              <w:rPr>
                <w:sz w:val="22"/>
                <w:szCs w:val="22"/>
              </w:rPr>
              <w:t xml:space="preserve"> </w:t>
            </w:r>
            <w:r w:rsidR="00490EC4">
              <w:rPr>
                <w:sz w:val="22"/>
                <w:szCs w:val="22"/>
              </w:rPr>
              <w:t xml:space="preserve">bod </w:t>
            </w:r>
            <w:r w:rsidR="00A92C02">
              <w:rPr>
                <w:sz w:val="22"/>
                <w:szCs w:val="22"/>
              </w:rPr>
              <w:t xml:space="preserve">II </w:t>
            </w:r>
            <w:r w:rsidR="00490EC4">
              <w:rPr>
                <w:sz w:val="22"/>
                <w:szCs w:val="22"/>
              </w:rPr>
              <w:t xml:space="preserve">časť  </w:t>
            </w:r>
            <w:r w:rsidR="00A92C02">
              <w:rPr>
                <w:sz w:val="22"/>
                <w:szCs w:val="22"/>
              </w:rPr>
              <w:t>C</w:t>
            </w:r>
            <w:r>
              <w:rPr>
                <w:sz w:val="22"/>
                <w:szCs w:val="22"/>
              </w:rPr>
              <w:t xml:space="preserve"> </w:t>
            </w:r>
            <w:r w:rsidR="00490EC4">
              <w:rPr>
                <w:sz w:val="22"/>
                <w:szCs w:val="22"/>
              </w:rPr>
              <w:t>ods.</w:t>
            </w:r>
            <w:r>
              <w:rPr>
                <w:sz w:val="22"/>
                <w:szCs w:val="22"/>
              </w:rPr>
              <w:t xml:space="preserve"> 1 – 4</w:t>
            </w:r>
          </w:p>
        </w:tc>
        <w:tc>
          <w:tcPr>
            <w:tcW w:w="4678" w:type="dxa"/>
            <w:tcBorders>
              <w:top w:val="single" w:sz="4" w:space="0" w:color="auto"/>
              <w:left w:val="single" w:sz="4" w:space="0" w:color="auto"/>
              <w:bottom w:val="single" w:sz="4" w:space="0" w:color="auto"/>
              <w:right w:val="single" w:sz="4" w:space="0" w:color="auto"/>
            </w:tcBorders>
          </w:tcPr>
          <w:p w:rsidR="00A92C02" w:rsidRPr="00A92C02" w:rsidRDefault="00490EC4" w:rsidP="00A92C02">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t>(</w:t>
            </w:r>
            <w:r w:rsidR="00A92C02" w:rsidRPr="00A92C02">
              <w:rPr>
                <w:rFonts w:ascii="Times New Roman" w:hAnsi="Times New Roman" w:cs="Times New Roman"/>
                <w:b/>
                <w:szCs w:val="22"/>
              </w:rPr>
              <w:t>1</w:t>
            </w:r>
            <w:r>
              <w:rPr>
                <w:rFonts w:ascii="Times New Roman" w:hAnsi="Times New Roman" w:cs="Times New Roman"/>
                <w:b/>
                <w:szCs w:val="22"/>
              </w:rPr>
              <w:t>)</w:t>
            </w:r>
            <w:r w:rsidR="00A92C02" w:rsidRPr="00A92C02">
              <w:rPr>
                <w:rFonts w:ascii="Times New Roman" w:hAnsi="Times New Roman" w:cs="Times New Roman"/>
                <w:b/>
                <w:szCs w:val="22"/>
              </w:rPr>
              <w:t xml:space="preserve"> Cezhraničné opatrenie, ktoré zahŕňa odpočítateľné platby medzi dvoma alebo viacerými závislými osobami4d) napĺňa charakteristický znak </w:t>
            </w:r>
            <w:r w:rsidR="00100982">
              <w:rPr>
                <w:rFonts w:ascii="Times New Roman" w:hAnsi="Times New Roman" w:cs="Times New Roman"/>
                <w:b/>
                <w:szCs w:val="22"/>
              </w:rPr>
              <w:t>odpočítania výdavku (nákladu) bez zahrnutia do príjmu (výnosu)</w:t>
            </w:r>
            <w:r w:rsidR="00A92C02" w:rsidRPr="00A92C02">
              <w:rPr>
                <w:rFonts w:ascii="Times New Roman" w:hAnsi="Times New Roman" w:cs="Times New Roman"/>
                <w:b/>
                <w:szCs w:val="22"/>
              </w:rPr>
              <w:t xml:space="preserve">, ak </w:t>
            </w:r>
            <w:r w:rsidR="00D062DE">
              <w:rPr>
                <w:rFonts w:ascii="Times New Roman" w:hAnsi="Times New Roman" w:cs="Times New Roman"/>
                <w:b/>
                <w:szCs w:val="22"/>
              </w:rPr>
              <w:t>je splnená</w:t>
            </w:r>
            <w:r w:rsidR="00D062DE" w:rsidRPr="00A92C02">
              <w:rPr>
                <w:rFonts w:ascii="Times New Roman" w:hAnsi="Times New Roman" w:cs="Times New Roman"/>
                <w:b/>
                <w:szCs w:val="22"/>
              </w:rPr>
              <w:t xml:space="preserve"> </w:t>
            </w:r>
            <w:r w:rsidR="00A92C02" w:rsidRPr="00A92C02">
              <w:rPr>
                <w:rFonts w:ascii="Times New Roman" w:hAnsi="Times New Roman" w:cs="Times New Roman"/>
                <w:b/>
                <w:szCs w:val="22"/>
              </w:rPr>
              <w:t>aspoň jedna z týchto podmienok:</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a) príjemca platby nie je rezidentom na daňové účely v žiadnom štáte,</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b) príjemca platby je rezidentom na daňové účely v štáte, ktorý:</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1.</w:t>
            </w:r>
            <w:r w:rsidRPr="00A92C02">
              <w:rPr>
                <w:rFonts w:ascii="Times New Roman" w:hAnsi="Times New Roman" w:cs="Times New Roman"/>
                <w:b/>
                <w:szCs w:val="22"/>
              </w:rPr>
              <w:tab/>
            </w:r>
            <w:r w:rsidR="00490EC4" w:rsidRPr="00A92C02">
              <w:rPr>
                <w:rFonts w:ascii="Times New Roman" w:hAnsi="Times New Roman" w:cs="Times New Roman"/>
                <w:b/>
                <w:szCs w:val="22"/>
              </w:rPr>
              <w:t>n</w:t>
            </w:r>
            <w:r w:rsidR="00490EC4">
              <w:rPr>
                <w:rFonts w:ascii="Times New Roman" w:hAnsi="Times New Roman" w:cs="Times New Roman"/>
                <w:b/>
                <w:szCs w:val="22"/>
              </w:rPr>
              <w:t>emá zavedenú</w:t>
            </w:r>
            <w:r w:rsidR="00490EC4" w:rsidRPr="00A92C02">
              <w:rPr>
                <w:rFonts w:ascii="Times New Roman" w:hAnsi="Times New Roman" w:cs="Times New Roman"/>
                <w:b/>
                <w:szCs w:val="22"/>
              </w:rPr>
              <w:t xml:space="preserve"> </w:t>
            </w:r>
            <w:r w:rsidRPr="00A92C02">
              <w:rPr>
                <w:rFonts w:ascii="Times New Roman" w:hAnsi="Times New Roman" w:cs="Times New Roman"/>
                <w:b/>
                <w:szCs w:val="22"/>
              </w:rPr>
              <w:t xml:space="preserve">žiadnu daň z príjmov právnických osôb alebo </w:t>
            </w:r>
            <w:r w:rsidR="00490EC4">
              <w:rPr>
                <w:rFonts w:ascii="Times New Roman" w:hAnsi="Times New Roman" w:cs="Times New Roman"/>
                <w:b/>
                <w:szCs w:val="22"/>
              </w:rPr>
              <w:t>má z</w:t>
            </w:r>
            <w:r w:rsidR="00AA7BD1">
              <w:rPr>
                <w:rFonts w:ascii="Times New Roman" w:hAnsi="Times New Roman" w:cs="Times New Roman"/>
                <w:b/>
                <w:szCs w:val="22"/>
              </w:rPr>
              <w:t>a</w:t>
            </w:r>
            <w:r w:rsidR="00490EC4">
              <w:rPr>
                <w:rFonts w:ascii="Times New Roman" w:hAnsi="Times New Roman" w:cs="Times New Roman"/>
                <w:b/>
                <w:szCs w:val="22"/>
              </w:rPr>
              <w:t>v</w:t>
            </w:r>
            <w:r w:rsidR="00AA7BD1">
              <w:rPr>
                <w:rFonts w:ascii="Times New Roman" w:hAnsi="Times New Roman" w:cs="Times New Roman"/>
                <w:b/>
                <w:szCs w:val="22"/>
              </w:rPr>
              <w:t>e</w:t>
            </w:r>
            <w:r w:rsidR="00490EC4">
              <w:rPr>
                <w:rFonts w:ascii="Times New Roman" w:hAnsi="Times New Roman" w:cs="Times New Roman"/>
                <w:b/>
                <w:szCs w:val="22"/>
              </w:rPr>
              <w:t>denú</w:t>
            </w:r>
            <w:r w:rsidR="00490EC4" w:rsidRPr="00A92C02">
              <w:rPr>
                <w:rFonts w:ascii="Times New Roman" w:hAnsi="Times New Roman" w:cs="Times New Roman"/>
                <w:b/>
                <w:szCs w:val="22"/>
              </w:rPr>
              <w:t xml:space="preserve"> </w:t>
            </w:r>
            <w:r w:rsidRPr="00A92C02">
              <w:rPr>
                <w:rFonts w:ascii="Times New Roman" w:hAnsi="Times New Roman" w:cs="Times New Roman"/>
                <w:b/>
                <w:szCs w:val="22"/>
              </w:rPr>
              <w:t>daň z príjmov právnických osôb s nulovou sadzbou alebo takmer nulovou sadzbou, alebo</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2.</w:t>
            </w:r>
            <w:r w:rsidRPr="00A92C02">
              <w:rPr>
                <w:rFonts w:ascii="Times New Roman" w:hAnsi="Times New Roman" w:cs="Times New Roman"/>
                <w:b/>
                <w:szCs w:val="22"/>
              </w:rPr>
              <w:tab/>
              <w:t xml:space="preserve">sa uvádza v zoznamoch </w:t>
            </w:r>
            <w:r w:rsidRPr="00A92C02">
              <w:rPr>
                <w:rFonts w:ascii="Times New Roman" w:hAnsi="Times New Roman" w:cs="Times New Roman"/>
                <w:b/>
                <w:szCs w:val="22"/>
              </w:rPr>
              <w:lastRenderedPageBreak/>
              <w:t>nespolupracujúcich štátov na daňové účely vydaných Európskou úniou alebo Organizáciou pre hospodársku spoluprácu a rozvoj,</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c) v štáte, v ktorom je príjemca platby rezidentom na daňové účely sa na platbu vzťahuje úplné oslobodenie od dane alebo</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d) v štáte, v ktorom je príjemca platby rezidentom na daňové účely</w:t>
            </w:r>
            <w:r w:rsidR="00AA7BD1">
              <w:rPr>
                <w:rFonts w:ascii="Times New Roman" w:hAnsi="Times New Roman" w:cs="Times New Roman"/>
                <w:b/>
                <w:szCs w:val="22"/>
              </w:rPr>
              <w:t>,</w:t>
            </w:r>
            <w:r w:rsidRPr="00A92C02">
              <w:rPr>
                <w:rFonts w:ascii="Times New Roman" w:hAnsi="Times New Roman" w:cs="Times New Roman"/>
                <w:b/>
                <w:szCs w:val="22"/>
              </w:rPr>
              <w:t xml:space="preserve"> sa na platbu vzťahuje preferenčný daňový režim.</w:t>
            </w:r>
          </w:p>
          <w:p w:rsidR="00A92C02" w:rsidRPr="00A92C02" w:rsidRDefault="00A92C02" w:rsidP="00A92C02">
            <w:pPr>
              <w:pStyle w:val="Odsekzoznamu"/>
              <w:spacing w:after="0" w:line="240" w:lineRule="auto"/>
              <w:jc w:val="both"/>
              <w:rPr>
                <w:rFonts w:ascii="Times New Roman" w:hAnsi="Times New Roman" w:cs="Times New Roman"/>
                <w:b/>
                <w:szCs w:val="22"/>
              </w:rPr>
            </w:pPr>
          </w:p>
          <w:p w:rsidR="00A92C02" w:rsidRPr="00A92C02" w:rsidRDefault="00490EC4" w:rsidP="00A92C02">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t>(</w:t>
            </w:r>
            <w:r w:rsidR="00A92C02" w:rsidRPr="00A92C02">
              <w:rPr>
                <w:rFonts w:ascii="Times New Roman" w:hAnsi="Times New Roman" w:cs="Times New Roman"/>
                <w:b/>
                <w:szCs w:val="22"/>
              </w:rPr>
              <w:t>2</w:t>
            </w:r>
            <w:r>
              <w:rPr>
                <w:rFonts w:ascii="Times New Roman" w:hAnsi="Times New Roman" w:cs="Times New Roman"/>
                <w:b/>
                <w:szCs w:val="22"/>
              </w:rPr>
              <w:t>)</w:t>
            </w:r>
            <w:r w:rsidR="00A92C02" w:rsidRPr="00A92C02">
              <w:rPr>
                <w:rFonts w:ascii="Times New Roman" w:hAnsi="Times New Roman" w:cs="Times New Roman"/>
                <w:b/>
                <w:szCs w:val="22"/>
              </w:rPr>
              <w:t xml:space="preserve"> Cezhraničné opatrenie napĺňa osobitný charakteristický znak viacnásobného odpisovania, ak sa odpisy </w:t>
            </w:r>
            <w:r w:rsidR="00D27EAA">
              <w:rPr>
                <w:rFonts w:ascii="Times New Roman" w:hAnsi="Times New Roman" w:cs="Times New Roman"/>
                <w:b/>
                <w:szCs w:val="22"/>
              </w:rPr>
              <w:t>toho istého majetku</w:t>
            </w:r>
            <w:r w:rsidR="00A92C02" w:rsidRPr="00A92C02">
              <w:rPr>
                <w:rFonts w:ascii="Times New Roman" w:hAnsi="Times New Roman" w:cs="Times New Roman"/>
                <w:b/>
                <w:szCs w:val="22"/>
              </w:rPr>
              <w:t xml:space="preserve"> uplatňujú vo viac ako jednom štáte.</w:t>
            </w:r>
          </w:p>
          <w:p w:rsidR="00A92C02" w:rsidRPr="00A92C02" w:rsidRDefault="00A92C02" w:rsidP="00A92C02">
            <w:pPr>
              <w:pStyle w:val="Odsekzoznamu"/>
              <w:spacing w:after="0" w:line="240" w:lineRule="auto"/>
              <w:jc w:val="both"/>
              <w:rPr>
                <w:rFonts w:ascii="Times New Roman" w:hAnsi="Times New Roman" w:cs="Times New Roman"/>
                <w:b/>
                <w:szCs w:val="22"/>
              </w:rPr>
            </w:pPr>
          </w:p>
          <w:p w:rsidR="00A92C02" w:rsidRDefault="00490EC4" w:rsidP="00A92C02">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t>(</w:t>
            </w:r>
            <w:r w:rsidR="00A92C02" w:rsidRPr="00A92C02">
              <w:rPr>
                <w:rFonts w:ascii="Times New Roman" w:hAnsi="Times New Roman" w:cs="Times New Roman"/>
                <w:b/>
                <w:szCs w:val="22"/>
              </w:rPr>
              <w:t>3</w:t>
            </w:r>
            <w:r>
              <w:rPr>
                <w:rFonts w:ascii="Times New Roman" w:hAnsi="Times New Roman" w:cs="Times New Roman"/>
                <w:b/>
                <w:szCs w:val="22"/>
              </w:rPr>
              <w:t>)</w:t>
            </w:r>
            <w:r w:rsidR="00A92C02" w:rsidRPr="00A92C02">
              <w:rPr>
                <w:rFonts w:ascii="Times New Roman" w:hAnsi="Times New Roman" w:cs="Times New Roman"/>
                <w:b/>
                <w:szCs w:val="22"/>
              </w:rPr>
              <w:t xml:space="preserve"> Cezhraničné opatrenie napĺňa osobitný charakteristický znak viacnásobného zamedzenia dvojitého zdanenia, ak je zamedzenie dvojitého zdanenia v súvislosti s tým istým príjmom alebo majetkom uplatnené vo viacerých štátoch.</w:t>
            </w:r>
          </w:p>
          <w:p w:rsidR="00A92C02" w:rsidRPr="00A92C02" w:rsidRDefault="00A92C02" w:rsidP="00A92C02">
            <w:pPr>
              <w:pStyle w:val="Odsekzoznamu"/>
              <w:spacing w:after="0" w:line="240" w:lineRule="auto"/>
              <w:ind w:left="0"/>
              <w:jc w:val="both"/>
              <w:rPr>
                <w:rFonts w:ascii="Times New Roman" w:hAnsi="Times New Roman" w:cs="Times New Roman"/>
                <w:b/>
                <w:szCs w:val="22"/>
              </w:rPr>
            </w:pPr>
          </w:p>
          <w:p w:rsidR="0073706C" w:rsidRPr="007C763C" w:rsidRDefault="00490EC4" w:rsidP="00A92C02">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t>(</w:t>
            </w:r>
            <w:r w:rsidR="00A92C02" w:rsidRPr="00A92C02">
              <w:rPr>
                <w:rFonts w:ascii="Times New Roman" w:hAnsi="Times New Roman" w:cs="Times New Roman"/>
                <w:b/>
                <w:szCs w:val="22"/>
              </w:rPr>
              <w:t>4</w:t>
            </w:r>
            <w:r>
              <w:rPr>
                <w:rFonts w:ascii="Times New Roman" w:hAnsi="Times New Roman" w:cs="Times New Roman"/>
                <w:b/>
                <w:szCs w:val="22"/>
              </w:rPr>
              <w:t>)</w:t>
            </w:r>
            <w:r w:rsidR="00A92C02" w:rsidRPr="00A92C02">
              <w:rPr>
                <w:rFonts w:ascii="Times New Roman" w:hAnsi="Times New Roman" w:cs="Times New Roman"/>
                <w:b/>
                <w:szCs w:val="22"/>
              </w:rPr>
              <w:t xml:space="preserve"> Cezhraničné opatrenie napĺňa osobitný charakteristický znak významného rozdielu pri ocenení protiplnenia, ak zahŕňa prevody majetku</w:t>
            </w:r>
            <w:r w:rsidR="00D27EAA">
              <w:rPr>
                <w:rFonts w:ascii="Times New Roman" w:hAnsi="Times New Roman" w:cs="Times New Roman"/>
                <w:b/>
                <w:szCs w:val="22"/>
              </w:rPr>
              <w:t xml:space="preserve"> medzi</w:t>
            </w:r>
            <w:r w:rsidR="00A92C02" w:rsidRPr="00A92C02">
              <w:rPr>
                <w:rFonts w:ascii="Times New Roman" w:hAnsi="Times New Roman" w:cs="Times New Roman"/>
                <w:b/>
                <w:szCs w:val="22"/>
              </w:rPr>
              <w:t xml:space="preserve"> štátmi a rozdiel v ocenení protiplnenia za tento majetok </w:t>
            </w:r>
            <w:r w:rsidR="00D27EAA">
              <w:rPr>
                <w:rFonts w:ascii="Times New Roman" w:hAnsi="Times New Roman" w:cs="Times New Roman"/>
                <w:b/>
                <w:szCs w:val="22"/>
              </w:rPr>
              <w:t xml:space="preserve">je v týchto štátoch </w:t>
            </w:r>
            <w:r w:rsidR="00A92C02" w:rsidRPr="00A92C02">
              <w:rPr>
                <w:rFonts w:ascii="Times New Roman" w:hAnsi="Times New Roman" w:cs="Times New Roman"/>
                <w:b/>
                <w:szCs w:val="22"/>
              </w:rPr>
              <w:t>významný.</w:t>
            </w:r>
          </w:p>
        </w:tc>
        <w:tc>
          <w:tcPr>
            <w:tcW w:w="709" w:type="dxa"/>
            <w:tcBorders>
              <w:top w:val="single" w:sz="4" w:space="0" w:color="auto"/>
              <w:left w:val="single" w:sz="4" w:space="0" w:color="auto"/>
              <w:bottom w:val="single" w:sz="4" w:space="0" w:color="auto"/>
              <w:right w:val="single" w:sz="4" w:space="0" w:color="auto"/>
            </w:tcBorders>
          </w:tcPr>
          <w:p w:rsidR="0073706C" w:rsidRPr="007C763C" w:rsidRDefault="00192FBF" w:rsidP="004E0886">
            <w:pPr>
              <w:jc w:val="center"/>
              <w:rPr>
                <w:bCs/>
                <w:sz w:val="22"/>
                <w:szCs w:val="22"/>
              </w:rPr>
            </w:pPr>
            <w:r w:rsidRPr="00192FBF">
              <w:rPr>
                <w:bCs/>
                <w:sz w:val="22"/>
                <w:szCs w:val="22"/>
              </w:rPr>
              <w:lastRenderedPageBreak/>
              <w:t>Ú</w:t>
            </w:r>
          </w:p>
        </w:tc>
        <w:tc>
          <w:tcPr>
            <w:tcW w:w="1059" w:type="dxa"/>
            <w:tcBorders>
              <w:top w:val="single" w:sz="4" w:space="0" w:color="auto"/>
              <w:left w:val="single" w:sz="4" w:space="0" w:color="auto"/>
              <w:bottom w:val="single" w:sz="4" w:space="0" w:color="auto"/>
              <w:right w:val="single" w:sz="12" w:space="0" w:color="auto"/>
            </w:tcBorders>
          </w:tcPr>
          <w:p w:rsidR="0073706C" w:rsidRPr="007C763C" w:rsidRDefault="0073706C" w:rsidP="004E0886">
            <w:pPr>
              <w:pStyle w:val="Nadpis1"/>
              <w:rPr>
                <w:b w:val="0"/>
                <w:bCs w:val="0"/>
                <w:sz w:val="22"/>
                <w:szCs w:val="22"/>
              </w:rPr>
            </w:pPr>
          </w:p>
        </w:tc>
      </w:tr>
      <w:tr w:rsidR="0073706C"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73706C" w:rsidRPr="007C763C" w:rsidRDefault="00C44F20" w:rsidP="004E0886">
            <w:pPr>
              <w:jc w:val="center"/>
              <w:rPr>
                <w:sz w:val="22"/>
                <w:szCs w:val="22"/>
              </w:rPr>
            </w:pPr>
            <w:r>
              <w:rPr>
                <w:sz w:val="22"/>
                <w:szCs w:val="22"/>
              </w:rPr>
              <w:t>Časť II bod D</w:t>
            </w:r>
            <w:r w:rsidRPr="00C44F20">
              <w:rPr>
                <w:sz w:val="22"/>
                <w:szCs w:val="22"/>
              </w:rPr>
              <w:t>.</w:t>
            </w:r>
          </w:p>
        </w:tc>
        <w:tc>
          <w:tcPr>
            <w:tcW w:w="6662" w:type="dxa"/>
            <w:gridSpan w:val="2"/>
            <w:tcBorders>
              <w:top w:val="single" w:sz="4" w:space="0" w:color="auto"/>
              <w:left w:val="single" w:sz="4" w:space="0" w:color="auto"/>
              <w:bottom w:val="single" w:sz="4" w:space="0" w:color="auto"/>
              <w:right w:val="single" w:sz="4" w:space="0" w:color="auto"/>
            </w:tcBorders>
          </w:tcPr>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1. </w:t>
            </w:r>
            <w:r w:rsidRPr="00C44F20">
              <w:rPr>
                <w:color w:val="000000"/>
                <w:sz w:val="22"/>
                <w:szCs w:val="22"/>
              </w:rPr>
              <w:t xml:space="preserve">Opatrenie, ktoré môže mať za účinok narušenie povinnosti oznamovania podľa zákonov, ktorými sa vykonávajú právne predpisy Únie, alebo akékoľvek rovnocenné dohody o automatickej výmene informácií o finančných účtoch vrátane dohôd s tretími krajinami, alebo opatrenie, ktorým sa využíva neexistencia takýchto právnych predpisov alebo dohôd. Takéto opatrenia zahŕňajú aspoň: </w:t>
            </w:r>
          </w:p>
          <w:p w:rsidR="00C44F20" w:rsidRPr="00C44F20" w:rsidRDefault="00C44F20" w:rsidP="00C44F20">
            <w:pPr>
              <w:adjustRightInd w:val="0"/>
              <w:jc w:val="both"/>
              <w:rPr>
                <w:color w:val="000000"/>
                <w:sz w:val="22"/>
                <w:szCs w:val="22"/>
              </w:rPr>
            </w:pPr>
          </w:p>
          <w:p w:rsidR="00C44F20" w:rsidRDefault="00C44F20"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Pr="00C44F20" w:rsidRDefault="00A92C02"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a) </w:t>
            </w:r>
            <w:r w:rsidRPr="00C44F20">
              <w:rPr>
                <w:color w:val="000000"/>
                <w:sz w:val="22"/>
                <w:szCs w:val="22"/>
              </w:rPr>
              <w:t>použitie účtu, produktu alebo investícií, ktoré nie sú finančným účtom, alebo vytvárajú dojem, že ním nie sú, ale majú prvky, ktoré sú podstatným spôsobom podobné prvkom finančného účtu;</w:t>
            </w:r>
          </w:p>
          <w:p w:rsidR="00C44F20" w:rsidRPr="00C44F20" w:rsidRDefault="00C44F20" w:rsidP="00C44F20">
            <w:pPr>
              <w:adjustRightInd w:val="0"/>
              <w:jc w:val="both"/>
              <w:rPr>
                <w:color w:val="000000"/>
                <w:sz w:val="22"/>
                <w:szCs w:val="22"/>
              </w:rPr>
            </w:pPr>
            <w:r>
              <w:rPr>
                <w:color w:val="000000"/>
                <w:sz w:val="22"/>
                <w:szCs w:val="22"/>
              </w:rPr>
              <w:t xml:space="preserve"> </w:t>
            </w:r>
          </w:p>
          <w:p w:rsidR="00C44F20" w:rsidRPr="00C44F20" w:rsidRDefault="00C44F20" w:rsidP="00C44F20">
            <w:pPr>
              <w:adjustRightInd w:val="0"/>
              <w:jc w:val="both"/>
              <w:rPr>
                <w:color w:val="000000"/>
                <w:sz w:val="22"/>
                <w:szCs w:val="22"/>
              </w:rPr>
            </w:pPr>
            <w:r>
              <w:rPr>
                <w:color w:val="000000"/>
                <w:sz w:val="22"/>
                <w:szCs w:val="22"/>
              </w:rPr>
              <w:t xml:space="preserve">b) </w:t>
            </w:r>
            <w:r w:rsidRPr="00C44F20">
              <w:rPr>
                <w:color w:val="000000"/>
                <w:sz w:val="22"/>
                <w:szCs w:val="22"/>
              </w:rPr>
              <w:t>prevod finančných účtov alebo aktív do jurisdikcií alebo použitie jurisdikcií, ktoré nie sú viazané automatickou výmenou informácií o finančných účtoch so štátom rezidencie príslušného d</w:t>
            </w:r>
            <w:r>
              <w:rPr>
                <w:color w:val="000000"/>
                <w:sz w:val="22"/>
                <w:szCs w:val="22"/>
              </w:rPr>
              <w:t>aňovníka;</w:t>
            </w:r>
          </w:p>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c) </w:t>
            </w:r>
            <w:r w:rsidRPr="00C44F20">
              <w:rPr>
                <w:color w:val="000000"/>
                <w:sz w:val="22"/>
                <w:szCs w:val="22"/>
              </w:rPr>
              <w:t xml:space="preserve">zmenu klasifikácie príjmu a kapitálu na produkty alebo platby, ktoré nepodliehajú automatickej výmene </w:t>
            </w:r>
            <w:r>
              <w:rPr>
                <w:color w:val="000000"/>
                <w:sz w:val="22"/>
                <w:szCs w:val="22"/>
              </w:rPr>
              <w:t>informácií o finančných účtoch;</w:t>
            </w:r>
          </w:p>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d) </w:t>
            </w:r>
            <w:r w:rsidRPr="00C44F20">
              <w:rPr>
                <w:color w:val="000000"/>
                <w:sz w:val="22"/>
                <w:szCs w:val="22"/>
              </w:rPr>
              <w:t xml:space="preserve">premenu alebo zmenu finančnej inštitúcie alebo finančného účtu alebo ich aktív na finančnú inštitúciu alebo finančný účet alebo aktíva, ktoré nie sú predmetom oznamovania v rámci automatickej výmeny </w:t>
            </w:r>
            <w:r>
              <w:rPr>
                <w:color w:val="000000"/>
                <w:sz w:val="22"/>
                <w:szCs w:val="22"/>
              </w:rPr>
              <w:t>informácií o finančných účtoch;</w:t>
            </w:r>
          </w:p>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e) </w:t>
            </w:r>
            <w:r w:rsidRPr="00C44F20">
              <w:rPr>
                <w:color w:val="000000"/>
                <w:sz w:val="22"/>
                <w:szCs w:val="22"/>
              </w:rPr>
              <w:t>používanie právnických osôb, právnych usporiadaní alebo štruktúr, ktorými sa eliminuje alebo ktoré vytvárajú dojem, že sa nimi eliminuje oznamovanie jedného alebo viacerých majiteľov účtu alebo ovládajúcich osôb v rámci automatickej výmeny informácií o finančných účtoch;</w:t>
            </w:r>
          </w:p>
          <w:p w:rsidR="00C44F20" w:rsidRPr="00C44F20" w:rsidRDefault="00C44F20" w:rsidP="00C44F20">
            <w:pPr>
              <w:adjustRightInd w:val="0"/>
              <w:jc w:val="both"/>
              <w:rPr>
                <w:color w:val="000000"/>
                <w:sz w:val="22"/>
                <w:szCs w:val="22"/>
              </w:rPr>
            </w:pPr>
            <w:r>
              <w:rPr>
                <w:color w:val="000000"/>
                <w:sz w:val="22"/>
                <w:szCs w:val="22"/>
              </w:rPr>
              <w:t xml:space="preserve"> </w:t>
            </w:r>
          </w:p>
          <w:p w:rsidR="00C44F20" w:rsidRPr="00C44F20" w:rsidRDefault="00C44F20" w:rsidP="00C44F20">
            <w:pPr>
              <w:adjustRightInd w:val="0"/>
              <w:jc w:val="both"/>
              <w:rPr>
                <w:color w:val="000000"/>
                <w:sz w:val="22"/>
                <w:szCs w:val="22"/>
              </w:rPr>
            </w:pPr>
            <w:r>
              <w:rPr>
                <w:color w:val="000000"/>
                <w:sz w:val="22"/>
                <w:szCs w:val="22"/>
              </w:rPr>
              <w:t xml:space="preserve">f) </w:t>
            </w:r>
            <w:r w:rsidRPr="00C44F20">
              <w:rPr>
                <w:color w:val="000000"/>
                <w:sz w:val="22"/>
                <w:szCs w:val="22"/>
              </w:rPr>
              <w:t>opatrenia, ktorými sa narúšajú postupy hĺbkového preverovania alebo využívajú slabé miesta v postupoch hĺbkového preverovania, ktoré používajú finančné inštitúcie pri plnení svojich povinností oznamovať informácie o finančných účtoch, vrátane využívania jurisdikcií s nedostatočnými alebo so slabými režimami presadzovania právnych predpisov zameraných proti praniu špinavých peňazí alebo s nedostatočnými požiadavkami na transparentnosť právnických osôb alebo právnych usporiadaní.</w:t>
            </w:r>
          </w:p>
          <w:p w:rsidR="00C44F20" w:rsidRPr="00C44F20" w:rsidRDefault="00C44F20" w:rsidP="00C44F20">
            <w:pPr>
              <w:adjustRightInd w:val="0"/>
              <w:jc w:val="both"/>
              <w:rPr>
                <w:color w:val="000000"/>
                <w:sz w:val="22"/>
                <w:szCs w:val="22"/>
              </w:rPr>
            </w:pPr>
            <w:r w:rsidRPr="00C44F20">
              <w:rPr>
                <w:color w:val="000000"/>
                <w:sz w:val="22"/>
                <w:szCs w:val="22"/>
              </w:rPr>
              <w:t xml:space="preserve"> </w:t>
            </w:r>
          </w:p>
          <w:p w:rsidR="00C44F20" w:rsidRDefault="00C44F20" w:rsidP="00C44F20">
            <w:pPr>
              <w:adjustRightInd w:val="0"/>
              <w:jc w:val="both"/>
              <w:rPr>
                <w:color w:val="000000"/>
                <w:sz w:val="22"/>
                <w:szCs w:val="22"/>
              </w:rPr>
            </w:pPr>
            <w:r>
              <w:rPr>
                <w:color w:val="000000"/>
                <w:sz w:val="22"/>
                <w:szCs w:val="22"/>
              </w:rPr>
              <w:t xml:space="preserve"> </w:t>
            </w:r>
          </w:p>
          <w:p w:rsidR="00A92C02" w:rsidRDefault="00A92C02"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Pr="00C44F20" w:rsidRDefault="00A92C02"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2.</w:t>
            </w:r>
            <w:r w:rsidRPr="00C44F20">
              <w:rPr>
                <w:color w:val="000000"/>
                <w:sz w:val="22"/>
                <w:szCs w:val="22"/>
              </w:rPr>
              <w:t xml:space="preserve">Opatrenie zahŕňajúce netransparentný reťazec právneho alebo </w:t>
            </w:r>
            <w:r w:rsidRPr="00C44F20">
              <w:rPr>
                <w:color w:val="000000"/>
                <w:sz w:val="22"/>
                <w:szCs w:val="22"/>
              </w:rPr>
              <w:lastRenderedPageBreak/>
              <w:t xml:space="preserve">skutočného vlastníctva s použitím osôb, právnych mechanizmov alebo štruktúr: </w:t>
            </w:r>
          </w:p>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a) </w:t>
            </w:r>
            <w:r w:rsidRPr="00C44F20">
              <w:rPr>
                <w:color w:val="000000"/>
                <w:sz w:val="22"/>
                <w:szCs w:val="22"/>
              </w:rPr>
              <w:t>ktoré nevykonávajú podstatnú hospodársku činnosť podporovanú primeraným počtom zamestnancov, zariadením, majetkom a priestormi; a</w:t>
            </w:r>
          </w:p>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b) </w:t>
            </w:r>
            <w:r w:rsidRPr="00C44F20">
              <w:rPr>
                <w:color w:val="000000"/>
                <w:sz w:val="22"/>
                <w:szCs w:val="22"/>
              </w:rPr>
              <w:t>ktoré sú zaregistrované, riadené, majú sídlo, sú kontrolované alebo zriadené v akejkoľvek jurisdikcii inej ako v jurisdikcii, v ktorej má sídlo jeden alebo viacerí koneční užívatelia výhod v súvislosti s aktívami držanými takýmito osobami, právnymi m</w:t>
            </w:r>
            <w:r>
              <w:rPr>
                <w:color w:val="000000"/>
                <w:sz w:val="22"/>
                <w:szCs w:val="22"/>
              </w:rPr>
              <w:t>echanizmami alebo štruktúrami a</w:t>
            </w:r>
          </w:p>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c) </w:t>
            </w:r>
            <w:r w:rsidRPr="00C44F20">
              <w:rPr>
                <w:color w:val="000000"/>
                <w:sz w:val="22"/>
                <w:szCs w:val="22"/>
              </w:rPr>
              <w:t>ak sa koneční užívatelia výhod v súvislosti s takýmito osobami, právnymi usporiadaniami alebo štruktúrami, ako sa vymedzujú v smernici (EÚ) 2015/849, stali neidentifikovateľnými.</w:t>
            </w:r>
          </w:p>
          <w:p w:rsidR="0073706C" w:rsidRPr="007C763C" w:rsidRDefault="00C44F20" w:rsidP="004E0886">
            <w:pPr>
              <w:adjustRightInd w:val="0"/>
              <w:jc w:val="both"/>
              <w:rPr>
                <w:color w:val="000000"/>
                <w:sz w:val="22"/>
                <w:szCs w:val="22"/>
              </w:rPr>
            </w:pPr>
            <w:r w:rsidRPr="00C44F20">
              <w:rPr>
                <w:color w:val="000000"/>
                <w:sz w:val="22"/>
                <w:szCs w:val="22"/>
              </w:rPr>
              <w:t xml:space="preserve"> </w:t>
            </w:r>
          </w:p>
        </w:tc>
        <w:tc>
          <w:tcPr>
            <w:tcW w:w="567" w:type="dxa"/>
            <w:tcBorders>
              <w:top w:val="single" w:sz="4" w:space="0" w:color="auto"/>
              <w:left w:val="single" w:sz="4" w:space="0" w:color="auto"/>
              <w:bottom w:val="single" w:sz="4" w:space="0" w:color="auto"/>
              <w:right w:val="single" w:sz="12" w:space="0" w:color="auto"/>
            </w:tcBorders>
          </w:tcPr>
          <w:p w:rsidR="0073706C" w:rsidRPr="007C763C" w:rsidRDefault="00192FBF" w:rsidP="004E0886">
            <w:pPr>
              <w:jc w:val="center"/>
              <w:rPr>
                <w:sz w:val="22"/>
                <w:szCs w:val="22"/>
              </w:rPr>
            </w:pPr>
            <w:r>
              <w:rPr>
                <w:sz w:val="22"/>
                <w:szCs w:val="22"/>
              </w:rPr>
              <w:lastRenderedPageBreak/>
              <w:t>N</w:t>
            </w:r>
          </w:p>
        </w:tc>
        <w:tc>
          <w:tcPr>
            <w:tcW w:w="851" w:type="dxa"/>
            <w:tcBorders>
              <w:top w:val="single" w:sz="4" w:space="0" w:color="auto"/>
              <w:left w:val="nil"/>
              <w:bottom w:val="single" w:sz="4" w:space="0" w:color="auto"/>
              <w:right w:val="single" w:sz="4" w:space="0" w:color="auto"/>
            </w:tcBorders>
          </w:tcPr>
          <w:p w:rsidR="0073706C" w:rsidRPr="00A92C02" w:rsidRDefault="00A92C02" w:rsidP="004E0886">
            <w:pPr>
              <w:jc w:val="center"/>
              <w:rPr>
                <w:b/>
                <w:sz w:val="22"/>
                <w:szCs w:val="22"/>
              </w:rPr>
            </w:pPr>
            <w:r w:rsidRPr="00A92C02">
              <w:rPr>
                <w:b/>
                <w:sz w:val="22"/>
                <w:szCs w:val="22"/>
              </w:rPr>
              <w:t>NZ</w:t>
            </w:r>
          </w:p>
        </w:tc>
        <w:tc>
          <w:tcPr>
            <w:tcW w:w="850" w:type="dxa"/>
            <w:tcBorders>
              <w:top w:val="single" w:sz="4" w:space="0" w:color="auto"/>
              <w:left w:val="single" w:sz="4" w:space="0" w:color="auto"/>
              <w:bottom w:val="single" w:sz="4" w:space="0" w:color="auto"/>
              <w:right w:val="single" w:sz="4" w:space="0" w:color="auto"/>
            </w:tcBorders>
          </w:tcPr>
          <w:p w:rsidR="0073706C" w:rsidRPr="007C763C" w:rsidRDefault="00A65C6A" w:rsidP="00490EC4">
            <w:pPr>
              <w:pStyle w:val="Normlny0"/>
              <w:jc w:val="center"/>
              <w:rPr>
                <w:sz w:val="22"/>
                <w:szCs w:val="22"/>
              </w:rPr>
            </w:pPr>
            <w:r>
              <w:rPr>
                <w:sz w:val="22"/>
                <w:szCs w:val="22"/>
              </w:rPr>
              <w:t xml:space="preserve">Príloha č. </w:t>
            </w:r>
            <w:r w:rsidR="00490EC4">
              <w:rPr>
                <w:sz w:val="22"/>
                <w:szCs w:val="22"/>
              </w:rPr>
              <w:t>1a</w:t>
            </w:r>
            <w:r>
              <w:rPr>
                <w:sz w:val="22"/>
                <w:szCs w:val="22"/>
              </w:rPr>
              <w:t xml:space="preserve"> </w:t>
            </w:r>
            <w:r w:rsidR="00490EC4">
              <w:rPr>
                <w:sz w:val="22"/>
                <w:szCs w:val="22"/>
              </w:rPr>
              <w:t xml:space="preserve">bod </w:t>
            </w:r>
            <w:r w:rsidR="00A92C02">
              <w:rPr>
                <w:sz w:val="22"/>
                <w:szCs w:val="22"/>
              </w:rPr>
              <w:t xml:space="preserve">II </w:t>
            </w:r>
            <w:r w:rsidR="00490EC4">
              <w:rPr>
                <w:sz w:val="22"/>
                <w:szCs w:val="22"/>
              </w:rPr>
              <w:t xml:space="preserve">časť  </w:t>
            </w:r>
            <w:r w:rsidR="00A92C02">
              <w:rPr>
                <w:sz w:val="22"/>
                <w:szCs w:val="22"/>
              </w:rPr>
              <w:t>D</w:t>
            </w:r>
            <w:r>
              <w:rPr>
                <w:sz w:val="22"/>
                <w:szCs w:val="22"/>
              </w:rPr>
              <w:t xml:space="preserve"> </w:t>
            </w:r>
            <w:r w:rsidR="00490EC4">
              <w:rPr>
                <w:sz w:val="22"/>
                <w:szCs w:val="22"/>
              </w:rPr>
              <w:t>ods.</w:t>
            </w:r>
            <w:r>
              <w:rPr>
                <w:sz w:val="22"/>
                <w:szCs w:val="22"/>
              </w:rPr>
              <w:t xml:space="preserve"> 1 a 2</w:t>
            </w:r>
          </w:p>
        </w:tc>
        <w:tc>
          <w:tcPr>
            <w:tcW w:w="4678" w:type="dxa"/>
            <w:tcBorders>
              <w:top w:val="single" w:sz="4" w:space="0" w:color="auto"/>
              <w:left w:val="single" w:sz="4" w:space="0" w:color="auto"/>
              <w:bottom w:val="single" w:sz="4" w:space="0" w:color="auto"/>
              <w:right w:val="single" w:sz="4" w:space="0" w:color="auto"/>
            </w:tcBorders>
          </w:tcPr>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 xml:space="preserve">1. Cezhraničné opatrenie napĺňa charakteristický znak obchádzania automatickej výmeny informácií </w:t>
            </w:r>
            <w:r w:rsidR="00490EC4">
              <w:rPr>
                <w:rFonts w:ascii="Times New Roman" w:hAnsi="Times New Roman" w:cs="Times New Roman"/>
                <w:b/>
                <w:szCs w:val="22"/>
              </w:rPr>
              <w:t xml:space="preserve">o finančných účtoch </w:t>
            </w:r>
            <w:r w:rsidRPr="00A92C02">
              <w:rPr>
                <w:rFonts w:ascii="Times New Roman" w:hAnsi="Times New Roman" w:cs="Times New Roman"/>
                <w:b/>
                <w:szCs w:val="22"/>
              </w:rPr>
              <w:t xml:space="preserve">a identifikácie skutočného vlastníctva, ak </w:t>
            </w:r>
            <w:r w:rsidR="00490EC4">
              <w:rPr>
                <w:rFonts w:ascii="Times New Roman" w:hAnsi="Times New Roman" w:cs="Times New Roman"/>
                <w:b/>
                <w:szCs w:val="22"/>
              </w:rPr>
              <w:t>cezhraničné</w:t>
            </w:r>
            <w:r w:rsidR="00490EC4" w:rsidRPr="00A92C02">
              <w:rPr>
                <w:rFonts w:ascii="Times New Roman" w:hAnsi="Times New Roman" w:cs="Times New Roman"/>
                <w:b/>
                <w:szCs w:val="22"/>
              </w:rPr>
              <w:t xml:space="preserve"> </w:t>
            </w:r>
            <w:r w:rsidRPr="00A92C02">
              <w:rPr>
                <w:rFonts w:ascii="Times New Roman" w:hAnsi="Times New Roman" w:cs="Times New Roman"/>
                <w:b/>
                <w:szCs w:val="22"/>
              </w:rPr>
              <w:t>opatrenie môže narušiť povinnosť oznamovania podľa osobitn</w:t>
            </w:r>
            <w:r w:rsidR="00D062DE">
              <w:rPr>
                <w:rFonts w:ascii="Times New Roman" w:hAnsi="Times New Roman" w:cs="Times New Roman"/>
                <w:b/>
                <w:szCs w:val="22"/>
              </w:rPr>
              <w:t>ého</w:t>
            </w:r>
            <w:r w:rsidRPr="00A92C02">
              <w:rPr>
                <w:rFonts w:ascii="Times New Roman" w:hAnsi="Times New Roman" w:cs="Times New Roman"/>
                <w:b/>
                <w:szCs w:val="22"/>
              </w:rPr>
              <w:t xml:space="preserve">  predpis</w:t>
            </w:r>
            <w:r w:rsidR="00D062DE">
              <w:rPr>
                <w:rFonts w:ascii="Times New Roman" w:hAnsi="Times New Roman" w:cs="Times New Roman"/>
                <w:b/>
                <w:szCs w:val="22"/>
              </w:rPr>
              <w:t>u</w:t>
            </w:r>
            <w:r w:rsidR="00D062DE">
              <w:rPr>
                <w:rFonts w:ascii="Times New Roman" w:hAnsi="Times New Roman" w:cs="Times New Roman"/>
                <w:b/>
                <w:szCs w:val="22"/>
                <w:vertAlign w:val="superscript"/>
              </w:rPr>
              <w:t>12b</w:t>
            </w:r>
            <w:r w:rsidR="00AA7BD1">
              <w:rPr>
                <w:rFonts w:ascii="Times New Roman" w:hAnsi="Times New Roman" w:cs="Times New Roman"/>
                <w:b/>
                <w:szCs w:val="22"/>
              </w:rPr>
              <w:t>)</w:t>
            </w:r>
            <w:r w:rsidRPr="00A92C02">
              <w:rPr>
                <w:rFonts w:ascii="Times New Roman" w:hAnsi="Times New Roman" w:cs="Times New Roman"/>
                <w:b/>
                <w:szCs w:val="22"/>
              </w:rPr>
              <w:t xml:space="preserve"> vrátane dohôd s nečlenskými štátmi</w:t>
            </w:r>
            <w:r w:rsidR="00D27EAA">
              <w:rPr>
                <w:rFonts w:ascii="Times New Roman" w:hAnsi="Times New Roman" w:cs="Times New Roman"/>
                <w:b/>
                <w:szCs w:val="22"/>
                <w:vertAlign w:val="superscript"/>
              </w:rPr>
              <w:t>24</w:t>
            </w:r>
            <w:r w:rsidR="00AA7BD1">
              <w:rPr>
                <w:rFonts w:ascii="Times New Roman" w:hAnsi="Times New Roman" w:cs="Times New Roman"/>
                <w:b/>
                <w:szCs w:val="22"/>
              </w:rPr>
              <w:t>)</w:t>
            </w:r>
            <w:r w:rsidRPr="00A92C02">
              <w:rPr>
                <w:rFonts w:ascii="Times New Roman" w:hAnsi="Times New Roman" w:cs="Times New Roman"/>
                <w:b/>
                <w:szCs w:val="22"/>
              </w:rPr>
              <w:t xml:space="preserve"> alebo  využíva neexistenci</w:t>
            </w:r>
            <w:r w:rsidR="00490EC4">
              <w:rPr>
                <w:rFonts w:ascii="Times New Roman" w:hAnsi="Times New Roman" w:cs="Times New Roman"/>
                <w:b/>
                <w:szCs w:val="22"/>
              </w:rPr>
              <w:t>u</w:t>
            </w:r>
            <w:r w:rsidRPr="00A92C02">
              <w:rPr>
                <w:rFonts w:ascii="Times New Roman" w:hAnsi="Times New Roman" w:cs="Times New Roman"/>
                <w:b/>
                <w:szCs w:val="22"/>
              </w:rPr>
              <w:t xml:space="preserve"> takýchto právnych predpisov alebo dohôd. Takéto cezhraničné opatrenia zahŕňajú:</w:t>
            </w:r>
          </w:p>
          <w:p w:rsidR="00A92C02" w:rsidRPr="00A92C02" w:rsidRDefault="00A92C02" w:rsidP="00A92C02">
            <w:pPr>
              <w:pStyle w:val="Odsekzoznamu"/>
              <w:spacing w:after="0" w:line="240" w:lineRule="auto"/>
              <w:jc w:val="both"/>
              <w:rPr>
                <w:rFonts w:ascii="Times New Roman" w:hAnsi="Times New Roman" w:cs="Times New Roman"/>
                <w:b/>
                <w:szCs w:val="22"/>
              </w:rPr>
            </w:pPr>
          </w:p>
          <w:p w:rsidR="00A92C02" w:rsidRPr="00A92C02" w:rsidRDefault="00D27EAA" w:rsidP="00A92C02">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lastRenderedPageBreak/>
              <w:t xml:space="preserve">a) </w:t>
            </w:r>
            <w:r w:rsidRPr="00D27EAA">
              <w:rPr>
                <w:rFonts w:ascii="Times New Roman" w:hAnsi="Times New Roman" w:cs="Times New Roman"/>
                <w:b/>
                <w:szCs w:val="22"/>
              </w:rPr>
              <w:t>použitie finančného účtu, finančného produktu alebo investícií, ktoré nie sú finančným účtom podľa osobitného právneho predpisu</w:t>
            </w:r>
            <w:r w:rsidRPr="00AA7BD1">
              <w:rPr>
                <w:rFonts w:ascii="Times New Roman" w:hAnsi="Times New Roman" w:cs="Times New Roman"/>
                <w:b/>
                <w:szCs w:val="22"/>
              </w:rPr>
              <w:t>12b</w:t>
            </w:r>
            <w:r w:rsidR="00AA7BD1">
              <w:rPr>
                <w:rFonts w:ascii="Times New Roman" w:hAnsi="Times New Roman" w:cs="Times New Roman"/>
                <w:b/>
                <w:szCs w:val="22"/>
              </w:rPr>
              <w:t>)</w:t>
            </w:r>
            <w:r w:rsidRPr="00AA7BD1">
              <w:rPr>
                <w:rFonts w:ascii="Times New Roman" w:hAnsi="Times New Roman" w:cs="Times New Roman"/>
                <w:b/>
                <w:szCs w:val="22"/>
              </w:rPr>
              <w:t xml:space="preserve"> </w:t>
            </w:r>
            <w:r w:rsidRPr="00D27EAA">
              <w:rPr>
                <w:rFonts w:ascii="Times New Roman" w:hAnsi="Times New Roman" w:cs="Times New Roman"/>
                <w:b/>
                <w:szCs w:val="22"/>
              </w:rPr>
              <w:t>alebo použitie  finančných účtov, ktoré sú podstatným spôsobom podobné prvkom finančného účtu,</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 xml:space="preserve">b) prevod finančných účtov alebo majetku do štátov, ktoré nie sú viazané automatickou výmenou informácií o finančných účtoch, </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c) zmenu klasifikácie príjmu alebo majetku tak, aby nepodliehali automatickej výmene informácií o finančných účtoch12b),</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d) zmenu finančnej inštitúcie alebo finančného účtu na takú finančnú inštitúciu alebo taký finančný účet, ktorý nie je predmetom oznamovania v rámci automatickej výmeny informácií o finančných účtoch,</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e) využívanie subjektov, ktorými sa narúša oznamovanie jedného alebo viacerých majiteľov účtu alebo ovládajúcich osôb v rámci automatickej výmeny informácií o finančných účtoch,</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f) opatrenia, ktorými sa narúšajú postupy hĺbkového preverovania, ktoré používajú finančné inštitúcie pri plnení povinností oznamovať informácie o finančných účtoch, vrátane využívania štátov s nedostatočnými režimami presadzovania právnych predpisov v oblasti  ochrany pred legalizáciou príjmov z trestnej činnosti</w:t>
            </w:r>
            <w:r w:rsidR="00D062DE">
              <w:rPr>
                <w:rFonts w:ascii="Times New Roman" w:hAnsi="Times New Roman" w:cs="Times New Roman"/>
                <w:b/>
                <w:szCs w:val="22"/>
                <w:vertAlign w:val="superscript"/>
              </w:rPr>
              <w:t>12c</w:t>
            </w:r>
            <w:r w:rsidR="00D062DE">
              <w:rPr>
                <w:rFonts w:ascii="Times New Roman" w:hAnsi="Times New Roman" w:cs="Times New Roman"/>
                <w:b/>
                <w:szCs w:val="22"/>
              </w:rPr>
              <w:t>)</w:t>
            </w:r>
            <w:r w:rsidRPr="00A92C02">
              <w:rPr>
                <w:rFonts w:ascii="Times New Roman" w:hAnsi="Times New Roman" w:cs="Times New Roman"/>
                <w:b/>
                <w:szCs w:val="22"/>
              </w:rPr>
              <w:t xml:space="preserve"> alebo s nedostatočnými požiadavkami na transparentnosť </w:t>
            </w:r>
            <w:r w:rsidR="00490EC4">
              <w:rPr>
                <w:rFonts w:ascii="Times New Roman" w:hAnsi="Times New Roman" w:cs="Times New Roman"/>
                <w:b/>
                <w:szCs w:val="22"/>
              </w:rPr>
              <w:t>subjektu.</w:t>
            </w:r>
          </w:p>
          <w:p w:rsidR="00A92C02" w:rsidRPr="00A92C02" w:rsidRDefault="00A92C02" w:rsidP="00A92C02">
            <w:pPr>
              <w:pStyle w:val="Odsekzoznamu"/>
              <w:spacing w:after="0" w:line="240" w:lineRule="auto"/>
              <w:jc w:val="both"/>
              <w:rPr>
                <w:rFonts w:ascii="Times New Roman" w:hAnsi="Times New Roman" w:cs="Times New Roman"/>
                <w:b/>
                <w:szCs w:val="22"/>
              </w:rPr>
            </w:pPr>
          </w:p>
          <w:p w:rsidR="00A92C02" w:rsidRPr="00A92C02" w:rsidRDefault="00490EC4" w:rsidP="00A92C02">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t>(</w:t>
            </w:r>
            <w:r w:rsidR="00A92C02" w:rsidRPr="00A92C02">
              <w:rPr>
                <w:rFonts w:ascii="Times New Roman" w:hAnsi="Times New Roman" w:cs="Times New Roman"/>
                <w:b/>
                <w:szCs w:val="22"/>
              </w:rPr>
              <w:t>2</w:t>
            </w:r>
            <w:r>
              <w:rPr>
                <w:rFonts w:ascii="Times New Roman" w:hAnsi="Times New Roman" w:cs="Times New Roman"/>
                <w:b/>
                <w:szCs w:val="22"/>
              </w:rPr>
              <w:t>)</w:t>
            </w:r>
            <w:r w:rsidR="00A92C02" w:rsidRPr="00A92C02">
              <w:rPr>
                <w:rFonts w:ascii="Times New Roman" w:hAnsi="Times New Roman" w:cs="Times New Roman"/>
                <w:b/>
                <w:szCs w:val="22"/>
              </w:rPr>
              <w:t xml:space="preserve"> Cezhraničné opatrenie napĺňa charakteristický znak netransparentného skutočného vlastníctva, ak zahŕňa netransparentný reťazec právneho alebo skutočného vlastníctva s využitím subjektov:</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 xml:space="preserve">a) ktoré </w:t>
            </w:r>
            <w:r w:rsidR="00100982">
              <w:rPr>
                <w:rFonts w:ascii="Times New Roman" w:hAnsi="Times New Roman" w:cs="Times New Roman"/>
                <w:b/>
                <w:szCs w:val="22"/>
              </w:rPr>
              <w:t>ne</w:t>
            </w:r>
            <w:r w:rsidRPr="00A92C02">
              <w:rPr>
                <w:rFonts w:ascii="Times New Roman" w:hAnsi="Times New Roman" w:cs="Times New Roman"/>
                <w:b/>
                <w:szCs w:val="22"/>
              </w:rPr>
              <w:t xml:space="preserve">vykonávajú </w:t>
            </w:r>
            <w:r w:rsidR="00100982">
              <w:rPr>
                <w:rFonts w:ascii="Times New Roman" w:hAnsi="Times New Roman" w:cs="Times New Roman"/>
                <w:b/>
                <w:szCs w:val="22"/>
              </w:rPr>
              <w:t xml:space="preserve">podstatné funkcie a nedisponujú potrebným personálnym </w:t>
            </w:r>
            <w:r w:rsidR="00100982">
              <w:rPr>
                <w:rFonts w:ascii="Times New Roman" w:hAnsi="Times New Roman" w:cs="Times New Roman"/>
                <w:b/>
                <w:szCs w:val="22"/>
              </w:rPr>
              <w:lastRenderedPageBreak/>
              <w:t>a materiálnym vybavením potrebným na výkon týchto funkcií</w:t>
            </w:r>
            <w:r w:rsidR="00490EC4">
              <w:rPr>
                <w:rFonts w:ascii="Times New Roman" w:hAnsi="Times New Roman" w:cs="Times New Roman"/>
                <w:b/>
                <w:szCs w:val="22"/>
              </w:rPr>
              <w:t>,</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 xml:space="preserve">b) ktoré sú zriadené, založené, riadené, majú sídlo, miesto podnikania alebo sú kontrolované v inom štáte ako v tom, v ktorom má sídlo jeden alebo viacerí koneční užívatelia výhod v súvislosti s majetkom týchto subjektov a </w:t>
            </w:r>
          </w:p>
          <w:p w:rsidR="0073706C" w:rsidRPr="007C763C"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c) v ktorých nie je možné určiť konečného užívateľa výhod12c).</w:t>
            </w:r>
          </w:p>
        </w:tc>
        <w:tc>
          <w:tcPr>
            <w:tcW w:w="709" w:type="dxa"/>
            <w:tcBorders>
              <w:top w:val="single" w:sz="4" w:space="0" w:color="auto"/>
              <w:left w:val="single" w:sz="4" w:space="0" w:color="auto"/>
              <w:bottom w:val="single" w:sz="4" w:space="0" w:color="auto"/>
              <w:right w:val="single" w:sz="4" w:space="0" w:color="auto"/>
            </w:tcBorders>
          </w:tcPr>
          <w:p w:rsidR="0073706C" w:rsidRPr="007C763C" w:rsidRDefault="00192FBF" w:rsidP="004E0886">
            <w:pPr>
              <w:jc w:val="center"/>
              <w:rPr>
                <w:bCs/>
                <w:sz w:val="22"/>
                <w:szCs w:val="22"/>
              </w:rPr>
            </w:pPr>
            <w:r w:rsidRPr="00192FBF">
              <w:rPr>
                <w:bCs/>
                <w:sz w:val="22"/>
                <w:szCs w:val="22"/>
              </w:rPr>
              <w:lastRenderedPageBreak/>
              <w:t>Ú</w:t>
            </w:r>
          </w:p>
        </w:tc>
        <w:tc>
          <w:tcPr>
            <w:tcW w:w="1059" w:type="dxa"/>
            <w:tcBorders>
              <w:top w:val="single" w:sz="4" w:space="0" w:color="auto"/>
              <w:left w:val="single" w:sz="4" w:space="0" w:color="auto"/>
              <w:bottom w:val="single" w:sz="4" w:space="0" w:color="auto"/>
              <w:right w:val="single" w:sz="12" w:space="0" w:color="auto"/>
            </w:tcBorders>
          </w:tcPr>
          <w:p w:rsidR="0073706C" w:rsidRPr="007C763C" w:rsidRDefault="0073706C" w:rsidP="004E0886">
            <w:pPr>
              <w:pStyle w:val="Nadpis1"/>
              <w:rPr>
                <w:b w:val="0"/>
                <w:bCs w:val="0"/>
                <w:sz w:val="22"/>
                <w:szCs w:val="22"/>
              </w:rPr>
            </w:pPr>
          </w:p>
        </w:tc>
      </w:tr>
      <w:tr w:rsidR="0073706C" w:rsidRPr="007C763C" w:rsidTr="004E0886">
        <w:trPr>
          <w:gridAfter w:val="1"/>
          <w:wAfter w:w="1059" w:type="dxa"/>
        </w:trPr>
        <w:tc>
          <w:tcPr>
            <w:tcW w:w="824" w:type="dxa"/>
            <w:tcBorders>
              <w:top w:val="single" w:sz="4" w:space="0" w:color="auto"/>
              <w:left w:val="single" w:sz="12" w:space="0" w:color="auto"/>
              <w:bottom w:val="single" w:sz="4" w:space="0" w:color="auto"/>
              <w:right w:val="single" w:sz="4" w:space="0" w:color="auto"/>
            </w:tcBorders>
          </w:tcPr>
          <w:p w:rsidR="0073706C" w:rsidRPr="007C763C" w:rsidRDefault="00C44F20" w:rsidP="004E0886">
            <w:pPr>
              <w:jc w:val="center"/>
              <w:rPr>
                <w:sz w:val="22"/>
                <w:szCs w:val="22"/>
              </w:rPr>
            </w:pPr>
            <w:r>
              <w:rPr>
                <w:sz w:val="22"/>
                <w:szCs w:val="22"/>
              </w:rPr>
              <w:lastRenderedPageBreak/>
              <w:t>Časť II bod E</w:t>
            </w:r>
            <w:r w:rsidRPr="00C44F20">
              <w:rPr>
                <w:sz w:val="22"/>
                <w:szCs w:val="22"/>
              </w:rPr>
              <w:t>.</w:t>
            </w:r>
          </w:p>
        </w:tc>
        <w:tc>
          <w:tcPr>
            <w:tcW w:w="6662" w:type="dxa"/>
            <w:gridSpan w:val="2"/>
            <w:tcBorders>
              <w:top w:val="single" w:sz="4" w:space="0" w:color="auto"/>
              <w:left w:val="single" w:sz="4" w:space="0" w:color="auto"/>
              <w:bottom w:val="single" w:sz="4" w:space="0" w:color="auto"/>
              <w:right w:val="single" w:sz="4" w:space="0" w:color="auto"/>
            </w:tcBorders>
          </w:tcPr>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1.</w:t>
            </w:r>
            <w:r w:rsidRPr="00C44F20">
              <w:rPr>
                <w:color w:val="000000"/>
                <w:sz w:val="22"/>
                <w:szCs w:val="22"/>
              </w:rPr>
              <w:t xml:space="preserve">Opatrenie, ktoré zahŕňa používanie jednostranných pravidiel bezpečného prístavu.  </w:t>
            </w:r>
          </w:p>
          <w:p w:rsidR="00C44F20" w:rsidRDefault="00C44F20"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Pr="00C44F20" w:rsidRDefault="00A92C02"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2. </w:t>
            </w:r>
            <w:r w:rsidRPr="00C44F20">
              <w:rPr>
                <w:color w:val="000000"/>
                <w:sz w:val="22"/>
                <w:szCs w:val="22"/>
              </w:rPr>
              <w:t>Opatrenie zahŕňajúce prevod ťažko ohodnotiteľného nehmotného majetku. Pojem ťažko ohodnotiteľný nehmotný majetok sa vzťahuje na nehmotný majetok alebo práva na nehmotný majetok, v súvislosti s ktorými v čase ich prevod</w:t>
            </w:r>
            <w:r>
              <w:rPr>
                <w:color w:val="000000"/>
                <w:sz w:val="22"/>
                <w:szCs w:val="22"/>
              </w:rPr>
              <w:t xml:space="preserve">u medzi pridruženými podnikmi: </w:t>
            </w:r>
          </w:p>
          <w:p w:rsidR="00C44F20" w:rsidRPr="00C44F20" w:rsidRDefault="00C44F20" w:rsidP="00C44F20">
            <w:pPr>
              <w:adjustRightInd w:val="0"/>
              <w:jc w:val="both"/>
              <w:rPr>
                <w:color w:val="000000"/>
                <w:sz w:val="22"/>
                <w:szCs w:val="22"/>
              </w:rPr>
            </w:pPr>
          </w:p>
          <w:p w:rsidR="00C44F20" w:rsidRPr="00C44F20" w:rsidRDefault="00C44F20" w:rsidP="00C44F20">
            <w:pPr>
              <w:adjustRightInd w:val="0"/>
              <w:jc w:val="both"/>
              <w:rPr>
                <w:color w:val="000000"/>
                <w:sz w:val="22"/>
                <w:szCs w:val="22"/>
              </w:rPr>
            </w:pPr>
            <w:r>
              <w:rPr>
                <w:color w:val="000000"/>
                <w:sz w:val="22"/>
                <w:szCs w:val="22"/>
              </w:rPr>
              <w:t xml:space="preserve">a) </w:t>
            </w:r>
            <w:r w:rsidRPr="00C44F20">
              <w:rPr>
                <w:color w:val="000000"/>
                <w:sz w:val="22"/>
                <w:szCs w:val="22"/>
              </w:rPr>
              <w:t>neexistujú žiadne spoľahlivé porovnateľné údaje a</w:t>
            </w:r>
          </w:p>
          <w:p w:rsidR="00C44F20" w:rsidRPr="00C44F20" w:rsidRDefault="00C44F20" w:rsidP="00C44F20">
            <w:pPr>
              <w:adjustRightInd w:val="0"/>
              <w:jc w:val="both"/>
              <w:rPr>
                <w:color w:val="000000"/>
                <w:sz w:val="22"/>
                <w:szCs w:val="22"/>
              </w:rPr>
            </w:pPr>
            <w:r>
              <w:rPr>
                <w:color w:val="000000"/>
                <w:sz w:val="22"/>
                <w:szCs w:val="22"/>
              </w:rPr>
              <w:t xml:space="preserve"> </w:t>
            </w:r>
          </w:p>
          <w:p w:rsidR="00C44F20" w:rsidRPr="00C44F20" w:rsidRDefault="00C44F20" w:rsidP="00C44F20">
            <w:pPr>
              <w:adjustRightInd w:val="0"/>
              <w:jc w:val="both"/>
              <w:rPr>
                <w:color w:val="000000"/>
                <w:sz w:val="22"/>
                <w:szCs w:val="22"/>
              </w:rPr>
            </w:pPr>
            <w:r>
              <w:rPr>
                <w:color w:val="000000"/>
                <w:sz w:val="22"/>
                <w:szCs w:val="22"/>
              </w:rPr>
              <w:t xml:space="preserve">b) </w:t>
            </w:r>
            <w:r w:rsidRPr="00C44F20">
              <w:rPr>
                <w:color w:val="000000"/>
                <w:sz w:val="22"/>
                <w:szCs w:val="22"/>
              </w:rPr>
              <w:t>v čase, keď sa transakcia uzavrela, sú odhady budúcich peňažných tokov alebo očakávané príjmy, ktoré sa majú získať z prevádzaného nehmotného majetku, alebo predpoklady použité pri ohodnocovaní nehmotného majetku veľmi neisté, a preto je v čase prevodu ťažké predpovedať úroveň konečného prospechu, ktorý má</w:t>
            </w:r>
            <w:r>
              <w:rPr>
                <w:color w:val="000000"/>
                <w:sz w:val="22"/>
                <w:szCs w:val="22"/>
              </w:rPr>
              <w:t xml:space="preserve"> vyplynúť z nehmotného majetku.</w:t>
            </w:r>
          </w:p>
          <w:p w:rsidR="00C44F20" w:rsidRDefault="00C44F20" w:rsidP="00C44F20">
            <w:pPr>
              <w:adjustRightInd w:val="0"/>
              <w:jc w:val="both"/>
              <w:rPr>
                <w:color w:val="000000"/>
                <w:sz w:val="22"/>
                <w:szCs w:val="22"/>
              </w:rPr>
            </w:pPr>
            <w:r w:rsidRPr="00C44F20">
              <w:rPr>
                <w:color w:val="000000"/>
                <w:sz w:val="22"/>
                <w:szCs w:val="22"/>
              </w:rPr>
              <w:t xml:space="preserve"> </w:t>
            </w:r>
          </w:p>
          <w:p w:rsidR="00A92C02" w:rsidRDefault="00A92C02"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Default="00A92C02" w:rsidP="00C44F20">
            <w:pPr>
              <w:adjustRightInd w:val="0"/>
              <w:jc w:val="both"/>
              <w:rPr>
                <w:color w:val="000000"/>
                <w:sz w:val="22"/>
                <w:szCs w:val="22"/>
              </w:rPr>
            </w:pPr>
          </w:p>
          <w:p w:rsidR="00A92C02" w:rsidRPr="00C44F20" w:rsidRDefault="00A92C02" w:rsidP="00C44F20">
            <w:pPr>
              <w:adjustRightInd w:val="0"/>
              <w:jc w:val="both"/>
              <w:rPr>
                <w:color w:val="000000"/>
                <w:sz w:val="22"/>
                <w:szCs w:val="22"/>
              </w:rPr>
            </w:pPr>
          </w:p>
          <w:p w:rsidR="0073706C" w:rsidRPr="007C763C" w:rsidRDefault="00C44F20" w:rsidP="00C44F20">
            <w:pPr>
              <w:adjustRightInd w:val="0"/>
              <w:jc w:val="both"/>
              <w:rPr>
                <w:color w:val="000000"/>
                <w:sz w:val="22"/>
                <w:szCs w:val="22"/>
              </w:rPr>
            </w:pPr>
            <w:r>
              <w:rPr>
                <w:color w:val="000000"/>
                <w:sz w:val="22"/>
                <w:szCs w:val="22"/>
              </w:rPr>
              <w:t xml:space="preserve">3. </w:t>
            </w:r>
            <w:r w:rsidRPr="00C44F20">
              <w:rPr>
                <w:color w:val="000000"/>
                <w:sz w:val="22"/>
                <w:szCs w:val="22"/>
              </w:rPr>
              <w:t xml:space="preserve">Opatrenie zahŕňajúce cezhraničný presun funkcií a/alebo rizík a/alebo prevod majetku v rámci skupiny, ak odhadované ročné zisky prevodcu alebo prevodcov pred započítaním úrokov a daní (EBIT) počas trojročného obdobia po presune alebo prevode predstavujú menej ako 50 % odhadovaných ročných ziskov pred započítaním úrokov a daní (EBIT) takého prevodcu alebo prevodcov v prípade, že by sa presun alebo prevod neuskutočnil.  </w:t>
            </w:r>
          </w:p>
        </w:tc>
        <w:tc>
          <w:tcPr>
            <w:tcW w:w="567" w:type="dxa"/>
            <w:tcBorders>
              <w:top w:val="single" w:sz="4" w:space="0" w:color="auto"/>
              <w:left w:val="single" w:sz="4" w:space="0" w:color="auto"/>
              <w:bottom w:val="single" w:sz="4" w:space="0" w:color="auto"/>
              <w:right w:val="single" w:sz="12" w:space="0" w:color="auto"/>
            </w:tcBorders>
          </w:tcPr>
          <w:p w:rsidR="0073706C" w:rsidRPr="007C763C" w:rsidRDefault="00192FBF" w:rsidP="004E0886">
            <w:pPr>
              <w:jc w:val="center"/>
              <w:rPr>
                <w:sz w:val="22"/>
                <w:szCs w:val="22"/>
              </w:rPr>
            </w:pPr>
            <w:r>
              <w:rPr>
                <w:sz w:val="22"/>
                <w:szCs w:val="22"/>
              </w:rPr>
              <w:lastRenderedPageBreak/>
              <w:t>N</w:t>
            </w:r>
          </w:p>
        </w:tc>
        <w:tc>
          <w:tcPr>
            <w:tcW w:w="851" w:type="dxa"/>
            <w:tcBorders>
              <w:top w:val="single" w:sz="4" w:space="0" w:color="auto"/>
              <w:left w:val="nil"/>
              <w:bottom w:val="single" w:sz="4" w:space="0" w:color="auto"/>
              <w:right w:val="single" w:sz="4" w:space="0" w:color="auto"/>
            </w:tcBorders>
          </w:tcPr>
          <w:p w:rsidR="0073706C" w:rsidRPr="00A92C02" w:rsidRDefault="00A92C02" w:rsidP="004E0886">
            <w:pPr>
              <w:jc w:val="center"/>
              <w:rPr>
                <w:b/>
                <w:sz w:val="22"/>
                <w:szCs w:val="22"/>
              </w:rPr>
            </w:pPr>
            <w:r w:rsidRPr="00A92C02">
              <w:rPr>
                <w:b/>
                <w:sz w:val="22"/>
                <w:szCs w:val="22"/>
              </w:rPr>
              <w:t>NZ</w:t>
            </w:r>
          </w:p>
        </w:tc>
        <w:tc>
          <w:tcPr>
            <w:tcW w:w="850" w:type="dxa"/>
            <w:tcBorders>
              <w:top w:val="single" w:sz="4" w:space="0" w:color="auto"/>
              <w:left w:val="single" w:sz="4" w:space="0" w:color="auto"/>
              <w:bottom w:val="single" w:sz="4" w:space="0" w:color="auto"/>
              <w:right w:val="single" w:sz="4" w:space="0" w:color="auto"/>
            </w:tcBorders>
          </w:tcPr>
          <w:p w:rsidR="0073706C" w:rsidRPr="007C763C" w:rsidRDefault="00A65C6A" w:rsidP="00490EC4">
            <w:pPr>
              <w:pStyle w:val="Normlny0"/>
              <w:jc w:val="center"/>
              <w:rPr>
                <w:sz w:val="22"/>
                <w:szCs w:val="22"/>
              </w:rPr>
            </w:pPr>
            <w:r>
              <w:rPr>
                <w:sz w:val="22"/>
                <w:szCs w:val="22"/>
              </w:rPr>
              <w:t xml:space="preserve">Príloha č. </w:t>
            </w:r>
            <w:r w:rsidR="00490EC4">
              <w:rPr>
                <w:sz w:val="22"/>
                <w:szCs w:val="22"/>
              </w:rPr>
              <w:t>1a</w:t>
            </w:r>
            <w:r>
              <w:rPr>
                <w:sz w:val="22"/>
                <w:szCs w:val="22"/>
              </w:rPr>
              <w:t xml:space="preserve"> </w:t>
            </w:r>
            <w:r w:rsidR="00490EC4">
              <w:rPr>
                <w:sz w:val="22"/>
                <w:szCs w:val="22"/>
              </w:rPr>
              <w:t xml:space="preserve">bod </w:t>
            </w:r>
            <w:r w:rsidR="00A92C02">
              <w:rPr>
                <w:sz w:val="22"/>
                <w:szCs w:val="22"/>
              </w:rPr>
              <w:t xml:space="preserve">II </w:t>
            </w:r>
            <w:r w:rsidR="00490EC4">
              <w:rPr>
                <w:sz w:val="22"/>
                <w:szCs w:val="22"/>
              </w:rPr>
              <w:t xml:space="preserve">časť  </w:t>
            </w:r>
            <w:r w:rsidR="00A92C02">
              <w:rPr>
                <w:sz w:val="22"/>
                <w:szCs w:val="22"/>
              </w:rPr>
              <w:t>E</w:t>
            </w:r>
            <w:r>
              <w:rPr>
                <w:sz w:val="22"/>
                <w:szCs w:val="22"/>
              </w:rPr>
              <w:t xml:space="preserve"> </w:t>
            </w:r>
            <w:r w:rsidR="00490EC4">
              <w:rPr>
                <w:sz w:val="22"/>
                <w:szCs w:val="22"/>
              </w:rPr>
              <w:t xml:space="preserve">ods </w:t>
            </w:r>
            <w:r>
              <w:rPr>
                <w:sz w:val="22"/>
                <w:szCs w:val="22"/>
              </w:rPr>
              <w:t>1 - 3</w:t>
            </w:r>
          </w:p>
        </w:tc>
        <w:tc>
          <w:tcPr>
            <w:tcW w:w="4678" w:type="dxa"/>
            <w:tcBorders>
              <w:top w:val="single" w:sz="4" w:space="0" w:color="auto"/>
              <w:left w:val="single" w:sz="4" w:space="0" w:color="auto"/>
              <w:bottom w:val="single" w:sz="4" w:space="0" w:color="auto"/>
              <w:right w:val="single" w:sz="4" w:space="0" w:color="auto"/>
            </w:tcBorders>
          </w:tcPr>
          <w:p w:rsidR="00A92C02" w:rsidRPr="00A92C02" w:rsidRDefault="00490EC4" w:rsidP="00A92C02">
            <w:pPr>
              <w:pStyle w:val="Odsekzoznamu"/>
              <w:spacing w:after="0" w:line="240" w:lineRule="auto"/>
              <w:ind w:left="0"/>
              <w:jc w:val="both"/>
              <w:rPr>
                <w:rFonts w:ascii="Times New Roman" w:hAnsi="Times New Roman" w:cs="Times New Roman"/>
                <w:b/>
                <w:szCs w:val="22"/>
              </w:rPr>
            </w:pPr>
            <w:r>
              <w:rPr>
                <w:rFonts w:ascii="Times New Roman" w:hAnsi="Times New Roman" w:cs="Times New Roman"/>
                <w:b/>
                <w:szCs w:val="22"/>
              </w:rPr>
              <w:t>(</w:t>
            </w:r>
            <w:r w:rsidR="00A92C02" w:rsidRPr="00A92C02">
              <w:rPr>
                <w:rFonts w:ascii="Times New Roman" w:hAnsi="Times New Roman" w:cs="Times New Roman"/>
                <w:b/>
                <w:szCs w:val="22"/>
              </w:rPr>
              <w:t>1</w:t>
            </w:r>
            <w:r>
              <w:rPr>
                <w:rFonts w:ascii="Times New Roman" w:hAnsi="Times New Roman" w:cs="Times New Roman"/>
                <w:b/>
                <w:szCs w:val="22"/>
              </w:rPr>
              <w:t>)</w:t>
            </w:r>
            <w:r w:rsidR="00A92C02" w:rsidRPr="00A92C02">
              <w:rPr>
                <w:rFonts w:ascii="Times New Roman" w:hAnsi="Times New Roman" w:cs="Times New Roman"/>
                <w:b/>
                <w:szCs w:val="22"/>
              </w:rPr>
              <w:t xml:space="preserve"> Cezhraničné opatrenie napĺňa charakteristický znak bezpečného prístavu, ak </w:t>
            </w:r>
            <w:r>
              <w:rPr>
                <w:rFonts w:ascii="Times New Roman" w:hAnsi="Times New Roman" w:cs="Times New Roman"/>
                <w:b/>
                <w:szCs w:val="22"/>
              </w:rPr>
              <w:t>cezhraničné</w:t>
            </w:r>
            <w:r w:rsidRPr="00A92C02">
              <w:rPr>
                <w:rFonts w:ascii="Times New Roman" w:hAnsi="Times New Roman" w:cs="Times New Roman"/>
                <w:b/>
                <w:szCs w:val="22"/>
              </w:rPr>
              <w:t xml:space="preserve"> </w:t>
            </w:r>
            <w:r w:rsidR="00A92C02" w:rsidRPr="00A92C02">
              <w:rPr>
                <w:rFonts w:ascii="Times New Roman" w:hAnsi="Times New Roman" w:cs="Times New Roman"/>
                <w:b/>
                <w:szCs w:val="22"/>
              </w:rPr>
              <w:t xml:space="preserve">opatrenie zahŕňa </w:t>
            </w:r>
            <w:r w:rsidR="00100982">
              <w:rPr>
                <w:rFonts w:ascii="Times New Roman" w:hAnsi="Times New Roman" w:cs="Times New Roman"/>
                <w:b/>
                <w:szCs w:val="22"/>
              </w:rPr>
              <w:t>jednostranné určenie</w:t>
            </w:r>
            <w:r w:rsidR="00A92C02" w:rsidRPr="00A92C02">
              <w:rPr>
                <w:rFonts w:ascii="Times New Roman" w:hAnsi="Times New Roman" w:cs="Times New Roman"/>
                <w:b/>
                <w:szCs w:val="22"/>
              </w:rPr>
              <w:t xml:space="preserve"> transferových cien na základe osobitných pravidiel.</w:t>
            </w:r>
          </w:p>
          <w:p w:rsidR="00A92C02" w:rsidRPr="00A92C02" w:rsidRDefault="00A92C02" w:rsidP="00A92C02">
            <w:pPr>
              <w:pStyle w:val="Odsekzoznamu"/>
              <w:spacing w:after="0" w:line="240" w:lineRule="auto"/>
              <w:jc w:val="both"/>
              <w:rPr>
                <w:rFonts w:ascii="Times New Roman" w:hAnsi="Times New Roman" w:cs="Times New Roman"/>
                <w:b/>
                <w:szCs w:val="22"/>
              </w:rPr>
            </w:pP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 xml:space="preserve">2. Cezhraničné opatrenie napĺňa charakteristický znak ťažko oceniteľného majetku, ak </w:t>
            </w:r>
            <w:r w:rsidR="00D062DE">
              <w:rPr>
                <w:rFonts w:ascii="Times New Roman" w:hAnsi="Times New Roman" w:cs="Times New Roman"/>
                <w:b/>
                <w:szCs w:val="22"/>
              </w:rPr>
              <w:t>cezhraničné</w:t>
            </w:r>
            <w:r w:rsidR="00D062DE" w:rsidRPr="00A92C02">
              <w:rPr>
                <w:rFonts w:ascii="Times New Roman" w:hAnsi="Times New Roman" w:cs="Times New Roman"/>
                <w:b/>
                <w:szCs w:val="22"/>
              </w:rPr>
              <w:t xml:space="preserve"> </w:t>
            </w:r>
            <w:r w:rsidRPr="00A92C02">
              <w:rPr>
                <w:rFonts w:ascii="Times New Roman" w:hAnsi="Times New Roman" w:cs="Times New Roman"/>
                <w:b/>
                <w:szCs w:val="22"/>
              </w:rPr>
              <w:t>opatrenie zahŕňa ťažko oceniteľný nehmotný majetok. Ťažko oceniteľný nehmotný majetok zahŕňa nehmotný majetok alebo práva na nehmotný majetok, v súvislosti s ktorými v čase ich prevodu medzi závislými osobami4d):</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a) neexistujú spoľahlivé porovnateľné údaje a</w:t>
            </w:r>
          </w:p>
          <w:p w:rsidR="00A92C02" w:rsidRPr="00A92C02" w:rsidRDefault="00A92C02" w:rsidP="00A92C02">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b) v čase, keď sa transakcia uzavrela, sú odhady budúcich peňažných tokov alebo očakávané príjmy, ktoré sa majú získať z prevádzaného nehmotného majetku, alebo predpoklady použité pri ohodnocovaní nehmotného majetku veľmi neisté</w:t>
            </w:r>
            <w:r w:rsidR="00AA7BD1">
              <w:rPr>
                <w:rFonts w:ascii="Times New Roman" w:hAnsi="Times New Roman" w:cs="Times New Roman"/>
                <w:b/>
                <w:szCs w:val="22"/>
              </w:rPr>
              <w:t>,</w:t>
            </w:r>
            <w:r w:rsidRPr="00A92C02">
              <w:rPr>
                <w:rFonts w:ascii="Times New Roman" w:hAnsi="Times New Roman" w:cs="Times New Roman"/>
                <w:b/>
                <w:szCs w:val="22"/>
              </w:rPr>
              <w:t xml:space="preserve"> a preto je v čase prevodu ťažké predpovedať úroveň konečného prospechu, ktorý má vyplynúť z nehmotného majetku.</w:t>
            </w:r>
          </w:p>
          <w:p w:rsidR="00A92C02" w:rsidRPr="00A92C02" w:rsidRDefault="00A92C02" w:rsidP="00A92C02">
            <w:pPr>
              <w:pStyle w:val="Odsekzoznamu"/>
              <w:spacing w:after="0" w:line="240" w:lineRule="auto"/>
              <w:jc w:val="both"/>
              <w:rPr>
                <w:rFonts w:ascii="Times New Roman" w:hAnsi="Times New Roman" w:cs="Times New Roman"/>
                <w:b/>
                <w:szCs w:val="22"/>
              </w:rPr>
            </w:pPr>
          </w:p>
          <w:p w:rsidR="0073706C" w:rsidRPr="007C763C" w:rsidRDefault="00A92C02" w:rsidP="005644CB">
            <w:pPr>
              <w:pStyle w:val="Odsekzoznamu"/>
              <w:spacing w:after="0" w:line="240" w:lineRule="auto"/>
              <w:ind w:left="0"/>
              <w:jc w:val="both"/>
              <w:rPr>
                <w:rFonts w:ascii="Times New Roman" w:hAnsi="Times New Roman" w:cs="Times New Roman"/>
                <w:b/>
                <w:szCs w:val="22"/>
              </w:rPr>
            </w:pPr>
            <w:r w:rsidRPr="00A92C02">
              <w:rPr>
                <w:rFonts w:ascii="Times New Roman" w:hAnsi="Times New Roman" w:cs="Times New Roman"/>
                <w:b/>
                <w:szCs w:val="22"/>
              </w:rPr>
              <w:t>3. Cezhraničné opatrenie napĺňa charakteristický znak vnútroskupinových cezhraničných presunov, ak zahŕňa cezhraničný presun funkcií</w:t>
            </w:r>
            <w:r w:rsidR="00100982">
              <w:rPr>
                <w:rFonts w:ascii="Times New Roman" w:hAnsi="Times New Roman" w:cs="Times New Roman"/>
                <w:b/>
                <w:szCs w:val="22"/>
              </w:rPr>
              <w:t xml:space="preserve">, </w:t>
            </w:r>
            <w:r w:rsidRPr="00A92C02">
              <w:rPr>
                <w:rFonts w:ascii="Times New Roman" w:hAnsi="Times New Roman" w:cs="Times New Roman"/>
                <w:b/>
                <w:szCs w:val="22"/>
              </w:rPr>
              <w:t xml:space="preserve">rizík alebo prevod majetku v rámci skupiny a ak odhadované ročné zisky </w:t>
            </w:r>
            <w:r w:rsidR="005644CB">
              <w:rPr>
                <w:rFonts w:ascii="Times New Roman" w:hAnsi="Times New Roman" w:cs="Times New Roman"/>
                <w:b/>
                <w:szCs w:val="22"/>
              </w:rPr>
              <w:t xml:space="preserve">používateľa cezhraničného opatrenia </w:t>
            </w:r>
            <w:r w:rsidRPr="00A92C02">
              <w:rPr>
                <w:rFonts w:ascii="Times New Roman" w:hAnsi="Times New Roman" w:cs="Times New Roman"/>
                <w:b/>
                <w:szCs w:val="22"/>
              </w:rPr>
              <w:t>pred započítaním úrokov a daní počas trojročného obdobia po</w:t>
            </w:r>
            <w:r w:rsidR="00100982">
              <w:rPr>
                <w:rFonts w:ascii="Times New Roman" w:hAnsi="Times New Roman" w:cs="Times New Roman"/>
                <w:b/>
                <w:szCs w:val="22"/>
              </w:rPr>
              <w:t xml:space="preserve"> takomto</w:t>
            </w:r>
            <w:r w:rsidRPr="00A92C02">
              <w:rPr>
                <w:rFonts w:ascii="Times New Roman" w:hAnsi="Times New Roman" w:cs="Times New Roman"/>
                <w:b/>
                <w:szCs w:val="22"/>
              </w:rPr>
              <w:t xml:space="preserve"> presune alebo prevode predstavujú menej ako 50 % odhadovaných ročných ziskov pred započítaním úrokov a daní takého </w:t>
            </w:r>
            <w:r w:rsidR="005644CB">
              <w:rPr>
                <w:rFonts w:ascii="Times New Roman" w:hAnsi="Times New Roman" w:cs="Times New Roman"/>
                <w:b/>
                <w:szCs w:val="22"/>
              </w:rPr>
              <w:t>používateľa  cezhraničného opatrenia</w:t>
            </w:r>
            <w:r w:rsidRPr="00A92C02">
              <w:rPr>
                <w:rFonts w:ascii="Times New Roman" w:hAnsi="Times New Roman" w:cs="Times New Roman"/>
                <w:b/>
                <w:szCs w:val="22"/>
              </w:rPr>
              <w:t xml:space="preserve"> v prípade, že by sa </w:t>
            </w:r>
            <w:r w:rsidR="00490EC4">
              <w:rPr>
                <w:rFonts w:ascii="Times New Roman" w:hAnsi="Times New Roman" w:cs="Times New Roman"/>
                <w:b/>
                <w:szCs w:val="22"/>
              </w:rPr>
              <w:t xml:space="preserve">takýto </w:t>
            </w:r>
            <w:r w:rsidRPr="00A92C02">
              <w:rPr>
                <w:rFonts w:ascii="Times New Roman" w:hAnsi="Times New Roman" w:cs="Times New Roman"/>
                <w:b/>
                <w:szCs w:val="22"/>
              </w:rPr>
              <w:t>presun alebo prevod neuskutočnil.“.</w:t>
            </w:r>
          </w:p>
        </w:tc>
        <w:tc>
          <w:tcPr>
            <w:tcW w:w="709" w:type="dxa"/>
            <w:tcBorders>
              <w:top w:val="single" w:sz="4" w:space="0" w:color="auto"/>
              <w:left w:val="single" w:sz="4" w:space="0" w:color="auto"/>
              <w:bottom w:val="single" w:sz="4" w:space="0" w:color="auto"/>
              <w:right w:val="single" w:sz="4" w:space="0" w:color="auto"/>
            </w:tcBorders>
          </w:tcPr>
          <w:p w:rsidR="0073706C" w:rsidRPr="007C763C" w:rsidRDefault="00192FBF" w:rsidP="004E0886">
            <w:pPr>
              <w:jc w:val="center"/>
              <w:rPr>
                <w:bCs/>
                <w:sz w:val="22"/>
                <w:szCs w:val="22"/>
              </w:rPr>
            </w:pPr>
            <w:r>
              <w:rPr>
                <w:bCs/>
                <w:sz w:val="22"/>
                <w:szCs w:val="22"/>
              </w:rPr>
              <w:lastRenderedPageBreak/>
              <w:t>Ú</w:t>
            </w:r>
          </w:p>
        </w:tc>
        <w:tc>
          <w:tcPr>
            <w:tcW w:w="1059" w:type="dxa"/>
            <w:tcBorders>
              <w:top w:val="single" w:sz="4" w:space="0" w:color="auto"/>
              <w:left w:val="single" w:sz="4" w:space="0" w:color="auto"/>
              <w:bottom w:val="single" w:sz="4" w:space="0" w:color="auto"/>
              <w:right w:val="single" w:sz="12" w:space="0" w:color="auto"/>
            </w:tcBorders>
          </w:tcPr>
          <w:p w:rsidR="0073706C" w:rsidRPr="007C763C" w:rsidRDefault="0073706C" w:rsidP="004E0886">
            <w:pPr>
              <w:pStyle w:val="Nadpis1"/>
              <w:rPr>
                <w:b w:val="0"/>
                <w:bCs w:val="0"/>
                <w:sz w:val="22"/>
                <w:szCs w:val="22"/>
              </w:rPr>
            </w:pPr>
          </w:p>
        </w:tc>
      </w:tr>
    </w:tbl>
    <w:p w:rsidR="00C44F20" w:rsidRDefault="00C44F20">
      <w:pPr>
        <w:autoSpaceDE/>
        <w:autoSpaceDN/>
        <w:rPr>
          <w:sz w:val="22"/>
          <w:szCs w:val="22"/>
        </w:rPr>
      </w:pPr>
    </w:p>
    <w:p w:rsidR="008C54C3" w:rsidRPr="007C763C" w:rsidRDefault="008C54C3">
      <w:pPr>
        <w:autoSpaceDE/>
        <w:autoSpaceDN/>
        <w:rPr>
          <w:sz w:val="22"/>
          <w:szCs w:val="22"/>
        </w:rPr>
      </w:pPr>
      <w:r w:rsidRPr="007C763C">
        <w:rPr>
          <w:sz w:val="22"/>
          <w:szCs w:val="22"/>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7C763C">
        <w:tblPrEx>
          <w:tblCellMar>
            <w:top w:w="0" w:type="dxa"/>
            <w:bottom w:w="0" w:type="dxa"/>
          </w:tblCellMar>
        </w:tblPrEx>
        <w:tc>
          <w:tcPr>
            <w:tcW w:w="2410" w:type="dxa"/>
            <w:tcBorders>
              <w:top w:val="nil"/>
              <w:left w:val="nil"/>
              <w:bottom w:val="nil"/>
              <w:right w:val="nil"/>
            </w:tcBorders>
          </w:tcPr>
          <w:p w:rsidR="008C54C3" w:rsidRPr="007C763C" w:rsidRDefault="008C54C3">
            <w:pPr>
              <w:pStyle w:val="Normlny0"/>
              <w:autoSpaceDE/>
              <w:autoSpaceDN/>
              <w:spacing w:after="60"/>
              <w:rPr>
                <w:sz w:val="22"/>
                <w:szCs w:val="22"/>
                <w:lang w:eastAsia="sk-SK"/>
              </w:rPr>
            </w:pPr>
            <w:r w:rsidRPr="007C763C">
              <w:rPr>
                <w:sz w:val="22"/>
                <w:szCs w:val="22"/>
                <w:lang w:eastAsia="sk-SK"/>
              </w:rPr>
              <w:t>V stĺpci (1):</w:t>
            </w:r>
          </w:p>
          <w:p w:rsidR="008C54C3" w:rsidRPr="007C763C" w:rsidRDefault="008C54C3">
            <w:pPr>
              <w:autoSpaceDE/>
              <w:autoSpaceDN/>
              <w:rPr>
                <w:sz w:val="22"/>
                <w:szCs w:val="22"/>
              </w:rPr>
            </w:pPr>
            <w:r w:rsidRPr="007C763C">
              <w:rPr>
                <w:sz w:val="22"/>
                <w:szCs w:val="22"/>
              </w:rPr>
              <w:t>Č – článok</w:t>
            </w:r>
          </w:p>
          <w:p w:rsidR="008C54C3" w:rsidRPr="007C763C" w:rsidRDefault="008C54C3">
            <w:pPr>
              <w:autoSpaceDE/>
              <w:autoSpaceDN/>
              <w:rPr>
                <w:sz w:val="22"/>
                <w:szCs w:val="22"/>
              </w:rPr>
            </w:pPr>
            <w:r w:rsidRPr="007C763C">
              <w:rPr>
                <w:sz w:val="22"/>
                <w:szCs w:val="22"/>
              </w:rPr>
              <w:t>O – odsek</w:t>
            </w:r>
          </w:p>
          <w:p w:rsidR="008C54C3" w:rsidRPr="007C763C" w:rsidRDefault="008C54C3">
            <w:pPr>
              <w:autoSpaceDE/>
              <w:autoSpaceDN/>
              <w:rPr>
                <w:sz w:val="22"/>
                <w:szCs w:val="22"/>
              </w:rPr>
            </w:pPr>
            <w:r w:rsidRPr="007C763C">
              <w:rPr>
                <w:sz w:val="22"/>
                <w:szCs w:val="22"/>
              </w:rPr>
              <w:t>V – veta</w:t>
            </w:r>
          </w:p>
          <w:p w:rsidR="008C54C3" w:rsidRPr="007C763C" w:rsidRDefault="008C54C3">
            <w:pPr>
              <w:autoSpaceDE/>
              <w:autoSpaceDN/>
              <w:rPr>
                <w:sz w:val="22"/>
                <w:szCs w:val="22"/>
              </w:rPr>
            </w:pPr>
            <w:r w:rsidRPr="007C763C">
              <w:rPr>
                <w:sz w:val="22"/>
                <w:szCs w:val="22"/>
              </w:rPr>
              <w:t xml:space="preserve">P – </w:t>
            </w:r>
            <w:r w:rsidR="00DA0F6C" w:rsidRPr="007C763C">
              <w:rPr>
                <w:sz w:val="22"/>
                <w:szCs w:val="22"/>
              </w:rPr>
              <w:t>číslo</w:t>
            </w:r>
            <w:r w:rsidRPr="007C763C">
              <w:rPr>
                <w:sz w:val="22"/>
                <w:szCs w:val="22"/>
              </w:rPr>
              <w:t xml:space="preserve"> (</w:t>
            </w:r>
            <w:r w:rsidR="00DA0F6C" w:rsidRPr="007C763C">
              <w:rPr>
                <w:sz w:val="22"/>
                <w:szCs w:val="22"/>
              </w:rPr>
              <w:t>písmeno</w:t>
            </w:r>
            <w:r w:rsidRPr="007C763C">
              <w:rPr>
                <w:sz w:val="22"/>
                <w:szCs w:val="22"/>
              </w:rPr>
              <w:t>)</w:t>
            </w:r>
          </w:p>
          <w:p w:rsidR="008C54C3" w:rsidRPr="007C763C" w:rsidRDefault="008C54C3">
            <w:pPr>
              <w:autoSpaceDE/>
              <w:autoSpaceDN/>
              <w:rPr>
                <w:sz w:val="22"/>
                <w:szCs w:val="22"/>
              </w:rPr>
            </w:pPr>
          </w:p>
        </w:tc>
        <w:tc>
          <w:tcPr>
            <w:tcW w:w="3780" w:type="dxa"/>
            <w:tcBorders>
              <w:top w:val="nil"/>
              <w:left w:val="nil"/>
              <w:bottom w:val="nil"/>
              <w:right w:val="nil"/>
            </w:tcBorders>
          </w:tcPr>
          <w:p w:rsidR="008C54C3" w:rsidRPr="007C763C" w:rsidRDefault="008C54C3">
            <w:pPr>
              <w:pStyle w:val="Normlny0"/>
              <w:autoSpaceDE/>
              <w:autoSpaceDN/>
              <w:spacing w:after="60"/>
              <w:rPr>
                <w:sz w:val="22"/>
                <w:szCs w:val="22"/>
                <w:lang w:eastAsia="sk-SK"/>
              </w:rPr>
            </w:pPr>
            <w:r w:rsidRPr="007C763C">
              <w:rPr>
                <w:sz w:val="22"/>
                <w:szCs w:val="22"/>
                <w:lang w:eastAsia="sk-SK"/>
              </w:rPr>
              <w:t>V stĺpci (3):</w:t>
            </w:r>
          </w:p>
          <w:p w:rsidR="008C54C3" w:rsidRPr="007C763C" w:rsidRDefault="008C54C3">
            <w:pPr>
              <w:autoSpaceDE/>
              <w:autoSpaceDN/>
              <w:rPr>
                <w:sz w:val="22"/>
                <w:szCs w:val="22"/>
              </w:rPr>
            </w:pPr>
            <w:r w:rsidRPr="007C763C">
              <w:rPr>
                <w:sz w:val="22"/>
                <w:szCs w:val="22"/>
              </w:rPr>
              <w:t>N – bežná transpozícia</w:t>
            </w:r>
          </w:p>
          <w:p w:rsidR="008C54C3" w:rsidRPr="007C763C" w:rsidRDefault="008C54C3">
            <w:pPr>
              <w:autoSpaceDE/>
              <w:autoSpaceDN/>
              <w:rPr>
                <w:sz w:val="22"/>
                <w:szCs w:val="22"/>
              </w:rPr>
            </w:pPr>
            <w:r w:rsidRPr="007C763C">
              <w:rPr>
                <w:sz w:val="22"/>
                <w:szCs w:val="22"/>
              </w:rPr>
              <w:t>O – transpozícia s možnosťou voľby</w:t>
            </w:r>
          </w:p>
          <w:p w:rsidR="008C54C3" w:rsidRPr="007C763C" w:rsidRDefault="008C54C3">
            <w:pPr>
              <w:autoSpaceDE/>
              <w:autoSpaceDN/>
              <w:rPr>
                <w:sz w:val="22"/>
                <w:szCs w:val="22"/>
              </w:rPr>
            </w:pPr>
            <w:r w:rsidRPr="007C763C">
              <w:rPr>
                <w:sz w:val="22"/>
                <w:szCs w:val="22"/>
              </w:rPr>
              <w:t>D – transpozícia podľa úvahy (dobrovoľná)</w:t>
            </w:r>
          </w:p>
          <w:p w:rsidR="008C54C3" w:rsidRPr="007C763C" w:rsidRDefault="008C54C3">
            <w:pPr>
              <w:autoSpaceDE/>
              <w:autoSpaceDN/>
              <w:rPr>
                <w:sz w:val="22"/>
                <w:szCs w:val="22"/>
              </w:rPr>
            </w:pPr>
            <w:r w:rsidRPr="007C763C">
              <w:rPr>
                <w:sz w:val="22"/>
                <w:szCs w:val="22"/>
              </w:rPr>
              <w:t>n.a. – transpozícia sa neuskutočňuje</w:t>
            </w:r>
          </w:p>
        </w:tc>
        <w:tc>
          <w:tcPr>
            <w:tcW w:w="2340" w:type="dxa"/>
            <w:tcBorders>
              <w:top w:val="nil"/>
              <w:left w:val="nil"/>
              <w:bottom w:val="nil"/>
              <w:right w:val="nil"/>
            </w:tcBorders>
          </w:tcPr>
          <w:p w:rsidR="008C54C3" w:rsidRPr="007C763C" w:rsidRDefault="008C54C3">
            <w:pPr>
              <w:pStyle w:val="Normlny0"/>
              <w:autoSpaceDE/>
              <w:autoSpaceDN/>
              <w:spacing w:after="60"/>
              <w:rPr>
                <w:sz w:val="22"/>
                <w:szCs w:val="22"/>
                <w:lang w:eastAsia="sk-SK"/>
              </w:rPr>
            </w:pPr>
            <w:r w:rsidRPr="007C763C">
              <w:rPr>
                <w:sz w:val="22"/>
                <w:szCs w:val="22"/>
                <w:lang w:eastAsia="sk-SK"/>
              </w:rPr>
              <w:t>V stĺpci (5):</w:t>
            </w:r>
          </w:p>
          <w:p w:rsidR="008C54C3" w:rsidRPr="007C763C" w:rsidRDefault="008C54C3">
            <w:pPr>
              <w:autoSpaceDE/>
              <w:autoSpaceDN/>
              <w:rPr>
                <w:sz w:val="22"/>
                <w:szCs w:val="22"/>
              </w:rPr>
            </w:pPr>
            <w:r w:rsidRPr="007C763C">
              <w:rPr>
                <w:sz w:val="22"/>
                <w:szCs w:val="22"/>
              </w:rPr>
              <w:t>Č – článok</w:t>
            </w:r>
          </w:p>
          <w:p w:rsidR="008C54C3" w:rsidRPr="007C763C" w:rsidRDefault="008C54C3">
            <w:pPr>
              <w:autoSpaceDE/>
              <w:autoSpaceDN/>
              <w:rPr>
                <w:sz w:val="22"/>
                <w:szCs w:val="22"/>
              </w:rPr>
            </w:pPr>
            <w:r w:rsidRPr="007C763C">
              <w:rPr>
                <w:sz w:val="22"/>
                <w:szCs w:val="22"/>
              </w:rPr>
              <w:t>§ – paragraf</w:t>
            </w:r>
          </w:p>
          <w:p w:rsidR="008C54C3" w:rsidRPr="007C763C" w:rsidRDefault="008C54C3">
            <w:pPr>
              <w:autoSpaceDE/>
              <w:autoSpaceDN/>
              <w:rPr>
                <w:sz w:val="22"/>
                <w:szCs w:val="22"/>
              </w:rPr>
            </w:pPr>
            <w:r w:rsidRPr="007C763C">
              <w:rPr>
                <w:sz w:val="22"/>
                <w:szCs w:val="22"/>
              </w:rPr>
              <w:t>O – odsek</w:t>
            </w:r>
          </w:p>
          <w:p w:rsidR="008C54C3" w:rsidRPr="007C763C" w:rsidRDefault="008C54C3">
            <w:pPr>
              <w:autoSpaceDE/>
              <w:autoSpaceDN/>
              <w:rPr>
                <w:sz w:val="22"/>
                <w:szCs w:val="22"/>
              </w:rPr>
            </w:pPr>
            <w:r w:rsidRPr="007C763C">
              <w:rPr>
                <w:sz w:val="22"/>
                <w:szCs w:val="22"/>
              </w:rPr>
              <w:t>V – veta</w:t>
            </w:r>
          </w:p>
          <w:p w:rsidR="008C54C3" w:rsidRPr="007C763C" w:rsidRDefault="008C54C3">
            <w:pPr>
              <w:autoSpaceDE/>
              <w:autoSpaceDN/>
              <w:rPr>
                <w:sz w:val="22"/>
                <w:szCs w:val="22"/>
              </w:rPr>
            </w:pPr>
            <w:r w:rsidRPr="007C763C">
              <w:rPr>
                <w:sz w:val="22"/>
                <w:szCs w:val="22"/>
              </w:rPr>
              <w:t>P – písmeno (číslo)</w:t>
            </w:r>
          </w:p>
        </w:tc>
        <w:tc>
          <w:tcPr>
            <w:tcW w:w="7200" w:type="dxa"/>
            <w:tcBorders>
              <w:top w:val="nil"/>
              <w:left w:val="nil"/>
              <w:bottom w:val="nil"/>
              <w:right w:val="nil"/>
            </w:tcBorders>
          </w:tcPr>
          <w:p w:rsidR="008C54C3" w:rsidRPr="007C763C" w:rsidRDefault="008C54C3">
            <w:pPr>
              <w:pStyle w:val="Normlny0"/>
              <w:autoSpaceDE/>
              <w:autoSpaceDN/>
              <w:spacing w:after="60"/>
              <w:rPr>
                <w:sz w:val="22"/>
                <w:szCs w:val="22"/>
                <w:lang w:eastAsia="sk-SK"/>
              </w:rPr>
            </w:pPr>
            <w:r w:rsidRPr="007C763C">
              <w:rPr>
                <w:sz w:val="22"/>
                <w:szCs w:val="22"/>
                <w:lang w:eastAsia="sk-SK"/>
              </w:rPr>
              <w:t>V stĺpci (7):</w:t>
            </w:r>
          </w:p>
          <w:p w:rsidR="008C54C3" w:rsidRPr="007C763C" w:rsidRDefault="008C54C3" w:rsidP="008C54C3">
            <w:pPr>
              <w:autoSpaceDE/>
              <w:autoSpaceDN/>
              <w:ind w:left="290" w:hanging="290"/>
              <w:rPr>
                <w:sz w:val="22"/>
                <w:szCs w:val="22"/>
              </w:rPr>
            </w:pPr>
            <w:r w:rsidRPr="007C763C">
              <w:rPr>
                <w:sz w:val="22"/>
                <w:szCs w:val="22"/>
              </w:rPr>
              <w:t>Ú – úplná zhoda (ak bolo ustanovenie smernice prebraté v celom rozsahu, správne, v príslušnej form</w:t>
            </w:r>
            <w:r w:rsidR="00391DC5" w:rsidRPr="007C763C">
              <w:rPr>
                <w:sz w:val="22"/>
                <w:szCs w:val="22"/>
              </w:rPr>
              <w:t>e</w:t>
            </w:r>
            <w:r w:rsidRPr="007C763C">
              <w:rPr>
                <w:sz w:val="22"/>
                <w:szCs w:val="22"/>
              </w:rPr>
              <w:t>, so zabezpečenou inštitucionálnou</w:t>
            </w:r>
            <w:r w:rsidR="000C2E53" w:rsidRPr="007C763C">
              <w:rPr>
                <w:sz w:val="22"/>
                <w:szCs w:val="22"/>
              </w:rPr>
              <w:t xml:space="preserve"> </w:t>
            </w:r>
            <w:r w:rsidRPr="007C763C">
              <w:rPr>
                <w:sz w:val="22"/>
                <w:szCs w:val="22"/>
              </w:rPr>
              <w:t xml:space="preserve"> </w:t>
            </w:r>
            <w:r w:rsidR="000C2E53" w:rsidRPr="007C763C">
              <w:rPr>
                <w:sz w:val="22"/>
                <w:szCs w:val="22"/>
              </w:rPr>
              <w:t>i</w:t>
            </w:r>
            <w:r w:rsidRPr="007C763C">
              <w:rPr>
                <w:sz w:val="22"/>
                <w:szCs w:val="22"/>
              </w:rPr>
              <w:t>nfraštruktúrou, s príslušnými sankciami a vo vzájomnej súvislosti)</w:t>
            </w:r>
          </w:p>
          <w:p w:rsidR="008C54C3" w:rsidRPr="007C763C" w:rsidRDefault="008C54C3">
            <w:pPr>
              <w:autoSpaceDE/>
              <w:autoSpaceDN/>
              <w:rPr>
                <w:sz w:val="22"/>
                <w:szCs w:val="22"/>
              </w:rPr>
            </w:pPr>
            <w:r w:rsidRPr="007C763C">
              <w:rPr>
                <w:sz w:val="22"/>
                <w:szCs w:val="22"/>
              </w:rPr>
              <w:t>Č – čiastočná zhoda (ak minimálne jedna z podmienok úplnej zhody nie je splnená)</w:t>
            </w:r>
          </w:p>
          <w:p w:rsidR="008C54C3" w:rsidRPr="007C763C" w:rsidRDefault="008C54C3">
            <w:pPr>
              <w:pStyle w:val="Zarkazkladnhotextu2"/>
              <w:rPr>
                <w:sz w:val="22"/>
                <w:szCs w:val="22"/>
              </w:rPr>
            </w:pPr>
            <w:r w:rsidRPr="007C763C">
              <w:rPr>
                <w:sz w:val="22"/>
                <w:szCs w:val="22"/>
              </w:rPr>
              <w:t>Ž – žiadna zhoda (ak nebola dosiahnutá ani úplná ani čiast. zhoda alebo k prebratiu dôjde v budúcnosti)</w:t>
            </w:r>
          </w:p>
          <w:p w:rsidR="008C54C3" w:rsidRPr="007C763C" w:rsidRDefault="008C54C3">
            <w:pPr>
              <w:autoSpaceDE/>
              <w:autoSpaceDN/>
              <w:ind w:left="290" w:hanging="290"/>
              <w:rPr>
                <w:sz w:val="22"/>
                <w:szCs w:val="22"/>
              </w:rPr>
            </w:pPr>
            <w:r w:rsidRPr="007C763C">
              <w:rPr>
                <w:sz w:val="22"/>
                <w:szCs w:val="22"/>
              </w:rPr>
              <w:t>n.a. – neaplikovateľnosť (ak sa ustanovenie smernice netýka SR alebo nie je potrebné ho prebrať)</w:t>
            </w:r>
          </w:p>
        </w:tc>
      </w:tr>
    </w:tbl>
    <w:p w:rsidR="008C54C3" w:rsidRPr="00F626FA" w:rsidRDefault="008C54C3" w:rsidP="00F626FA">
      <w:pPr>
        <w:tabs>
          <w:tab w:val="left" w:pos="4020"/>
        </w:tabs>
      </w:pPr>
    </w:p>
    <w:sectPr w:rsidR="008C54C3" w:rsidRPr="00F626FA">
      <w:footerReference w:type="default" r:id="rId11"/>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113" w:rsidRDefault="006E1113">
      <w:r>
        <w:separator/>
      </w:r>
    </w:p>
  </w:endnote>
  <w:endnote w:type="continuationSeparator" w:id="0">
    <w:p w:rsidR="006E1113" w:rsidRDefault="006E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DokChampa">
    <w:panose1 w:val="020B0604020202020204"/>
    <w:charset w:val="00"/>
    <w:family w:val="swiss"/>
    <w:pitch w:val="variable"/>
    <w:sig w:usb0="03000003" w:usb1="00000000" w:usb2="00000000" w:usb3="00000000" w:csb0="00010001"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852" w:rsidRDefault="002B4852">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73771">
      <w:rPr>
        <w:rStyle w:val="slostrany"/>
        <w:noProof/>
      </w:rPr>
      <w:t>2</w:t>
    </w:r>
    <w:r>
      <w:rPr>
        <w:rStyle w:val="slostrany"/>
      </w:rPr>
      <w:fldChar w:fldCharType="end"/>
    </w:r>
  </w:p>
  <w:p w:rsidR="002B4852" w:rsidRDefault="002B4852">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113" w:rsidRDefault="006E1113">
      <w:r>
        <w:separator/>
      </w:r>
    </w:p>
  </w:footnote>
  <w:footnote w:type="continuationSeparator" w:id="0">
    <w:p w:rsidR="006E1113" w:rsidRDefault="006E1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788"/>
    <w:multiLevelType w:val="hybridMultilevel"/>
    <w:tmpl w:val="4C14F00C"/>
    <w:lvl w:ilvl="0" w:tplc="041B0017">
      <w:start w:val="1"/>
      <w:numFmt w:val="lowerLetter"/>
      <w:lvlText w:val="%1)"/>
      <w:lvlJc w:val="left"/>
      <w:pPr>
        <w:ind w:left="1425" w:hanging="360"/>
      </w:pPr>
      <w:rPr>
        <w:rFonts w:cs="Times New Roman" w:hint="default"/>
      </w:rPr>
    </w:lvl>
    <w:lvl w:ilvl="1" w:tplc="998E6402">
      <w:start w:val="1"/>
      <w:numFmt w:val="decimal"/>
      <w:lvlText w:val="%2."/>
      <w:lvlJc w:val="right"/>
      <w:pPr>
        <w:ind w:left="2145" w:hanging="360"/>
      </w:pPr>
      <w:rPr>
        <w:rFonts w:cs="Times New Roman" w:hint="default"/>
        <w:color w:val="auto"/>
      </w:rPr>
    </w:lvl>
    <w:lvl w:ilvl="2" w:tplc="041B001B" w:tentative="1">
      <w:start w:val="1"/>
      <w:numFmt w:val="lowerRoman"/>
      <w:lvlText w:val="%3."/>
      <w:lvlJc w:val="right"/>
      <w:pPr>
        <w:ind w:left="2865" w:hanging="180"/>
      </w:pPr>
      <w:rPr>
        <w:rFonts w:cs="Times New Roman"/>
      </w:rPr>
    </w:lvl>
    <w:lvl w:ilvl="3" w:tplc="041B000F" w:tentative="1">
      <w:start w:val="1"/>
      <w:numFmt w:val="decimal"/>
      <w:lvlText w:val="%4."/>
      <w:lvlJc w:val="left"/>
      <w:pPr>
        <w:ind w:left="3585" w:hanging="360"/>
      </w:pPr>
      <w:rPr>
        <w:rFonts w:cs="Times New Roman"/>
      </w:rPr>
    </w:lvl>
    <w:lvl w:ilvl="4" w:tplc="041B0019" w:tentative="1">
      <w:start w:val="1"/>
      <w:numFmt w:val="lowerLetter"/>
      <w:lvlText w:val="%5."/>
      <w:lvlJc w:val="left"/>
      <w:pPr>
        <w:ind w:left="4305" w:hanging="360"/>
      </w:pPr>
      <w:rPr>
        <w:rFonts w:cs="Times New Roman"/>
      </w:rPr>
    </w:lvl>
    <w:lvl w:ilvl="5" w:tplc="041B001B" w:tentative="1">
      <w:start w:val="1"/>
      <w:numFmt w:val="lowerRoman"/>
      <w:lvlText w:val="%6."/>
      <w:lvlJc w:val="right"/>
      <w:pPr>
        <w:ind w:left="5025" w:hanging="180"/>
      </w:pPr>
      <w:rPr>
        <w:rFonts w:cs="Times New Roman"/>
      </w:rPr>
    </w:lvl>
    <w:lvl w:ilvl="6" w:tplc="041B000F" w:tentative="1">
      <w:start w:val="1"/>
      <w:numFmt w:val="decimal"/>
      <w:lvlText w:val="%7."/>
      <w:lvlJc w:val="left"/>
      <w:pPr>
        <w:ind w:left="5745" w:hanging="360"/>
      </w:pPr>
      <w:rPr>
        <w:rFonts w:cs="Times New Roman"/>
      </w:rPr>
    </w:lvl>
    <w:lvl w:ilvl="7" w:tplc="041B0019" w:tentative="1">
      <w:start w:val="1"/>
      <w:numFmt w:val="lowerLetter"/>
      <w:lvlText w:val="%8."/>
      <w:lvlJc w:val="left"/>
      <w:pPr>
        <w:ind w:left="6465" w:hanging="360"/>
      </w:pPr>
      <w:rPr>
        <w:rFonts w:cs="Times New Roman"/>
      </w:rPr>
    </w:lvl>
    <w:lvl w:ilvl="8" w:tplc="041B001B" w:tentative="1">
      <w:start w:val="1"/>
      <w:numFmt w:val="lowerRoman"/>
      <w:lvlText w:val="%9."/>
      <w:lvlJc w:val="right"/>
      <w:pPr>
        <w:ind w:left="7185" w:hanging="180"/>
      </w:pPr>
      <w:rPr>
        <w:rFonts w:cs="Times New Roman"/>
      </w:rPr>
    </w:lvl>
  </w:abstractNum>
  <w:abstractNum w:abstractNumId="1" w15:restartNumberingAfterBreak="0">
    <w:nsid w:val="07114035"/>
    <w:multiLevelType w:val="hybridMultilevel"/>
    <w:tmpl w:val="1B68C3B4"/>
    <w:lvl w:ilvl="0" w:tplc="5538A30C">
      <w:start w:val="1"/>
      <w:numFmt w:val="lowerLetter"/>
      <w:lvlText w:val="%1)"/>
      <w:lvlJc w:val="left"/>
      <w:pPr>
        <w:ind w:left="1080" w:hanging="360"/>
      </w:pPr>
      <w:rPr>
        <w:rFonts w:ascii="Times New Roman" w:eastAsia="Times New Roman" w:hAnsi="Times New Roman"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C9C6202"/>
    <w:multiLevelType w:val="hybridMultilevel"/>
    <w:tmpl w:val="1CDA5B3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EC40206"/>
    <w:multiLevelType w:val="hybridMultilevel"/>
    <w:tmpl w:val="4934CBE0"/>
    <w:lvl w:ilvl="0" w:tplc="7B90BFE4">
      <w:start w:val="1"/>
      <w:numFmt w:val="decimal"/>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4" w15:restartNumberingAfterBreak="0">
    <w:nsid w:val="1F832DA4"/>
    <w:multiLevelType w:val="hybridMultilevel"/>
    <w:tmpl w:val="CFF21B46"/>
    <w:lvl w:ilvl="0" w:tplc="0666D9A2">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22E439F0"/>
    <w:multiLevelType w:val="hybridMultilevel"/>
    <w:tmpl w:val="C514149A"/>
    <w:lvl w:ilvl="0" w:tplc="041B0017">
      <w:start w:val="1"/>
      <w:numFmt w:val="lowerLetter"/>
      <w:lvlText w:val="%1)"/>
      <w:lvlJc w:val="left"/>
      <w:pPr>
        <w:ind w:left="1425" w:hanging="360"/>
      </w:pPr>
      <w:rPr>
        <w:rFonts w:cs="Times New Roman" w:hint="default"/>
      </w:rPr>
    </w:lvl>
    <w:lvl w:ilvl="1" w:tplc="879499A4">
      <w:start w:val="1"/>
      <w:numFmt w:val="decimal"/>
      <w:lvlText w:val="%2."/>
      <w:lvlJc w:val="right"/>
      <w:pPr>
        <w:ind w:left="2145" w:hanging="360"/>
      </w:pPr>
      <w:rPr>
        <w:rFonts w:cs="Times New Roman" w:hint="default"/>
        <w:color w:val="auto"/>
      </w:rPr>
    </w:lvl>
    <w:lvl w:ilvl="2" w:tplc="041B001B" w:tentative="1">
      <w:start w:val="1"/>
      <w:numFmt w:val="lowerRoman"/>
      <w:lvlText w:val="%3."/>
      <w:lvlJc w:val="right"/>
      <w:pPr>
        <w:ind w:left="2865" w:hanging="180"/>
      </w:pPr>
      <w:rPr>
        <w:rFonts w:cs="Times New Roman"/>
      </w:rPr>
    </w:lvl>
    <w:lvl w:ilvl="3" w:tplc="041B000F" w:tentative="1">
      <w:start w:val="1"/>
      <w:numFmt w:val="decimal"/>
      <w:lvlText w:val="%4."/>
      <w:lvlJc w:val="left"/>
      <w:pPr>
        <w:ind w:left="3585" w:hanging="360"/>
      </w:pPr>
      <w:rPr>
        <w:rFonts w:cs="Times New Roman"/>
      </w:rPr>
    </w:lvl>
    <w:lvl w:ilvl="4" w:tplc="041B0019" w:tentative="1">
      <w:start w:val="1"/>
      <w:numFmt w:val="lowerLetter"/>
      <w:lvlText w:val="%5."/>
      <w:lvlJc w:val="left"/>
      <w:pPr>
        <w:ind w:left="4305" w:hanging="360"/>
      </w:pPr>
      <w:rPr>
        <w:rFonts w:cs="Times New Roman"/>
      </w:rPr>
    </w:lvl>
    <w:lvl w:ilvl="5" w:tplc="041B001B" w:tentative="1">
      <w:start w:val="1"/>
      <w:numFmt w:val="lowerRoman"/>
      <w:lvlText w:val="%6."/>
      <w:lvlJc w:val="right"/>
      <w:pPr>
        <w:ind w:left="5025" w:hanging="180"/>
      </w:pPr>
      <w:rPr>
        <w:rFonts w:cs="Times New Roman"/>
      </w:rPr>
    </w:lvl>
    <w:lvl w:ilvl="6" w:tplc="041B000F" w:tentative="1">
      <w:start w:val="1"/>
      <w:numFmt w:val="decimal"/>
      <w:lvlText w:val="%7."/>
      <w:lvlJc w:val="left"/>
      <w:pPr>
        <w:ind w:left="5745" w:hanging="360"/>
      </w:pPr>
      <w:rPr>
        <w:rFonts w:cs="Times New Roman"/>
      </w:rPr>
    </w:lvl>
    <w:lvl w:ilvl="7" w:tplc="041B0019" w:tentative="1">
      <w:start w:val="1"/>
      <w:numFmt w:val="lowerLetter"/>
      <w:lvlText w:val="%8."/>
      <w:lvlJc w:val="left"/>
      <w:pPr>
        <w:ind w:left="6465" w:hanging="360"/>
      </w:pPr>
      <w:rPr>
        <w:rFonts w:cs="Times New Roman"/>
      </w:rPr>
    </w:lvl>
    <w:lvl w:ilvl="8" w:tplc="041B001B" w:tentative="1">
      <w:start w:val="1"/>
      <w:numFmt w:val="lowerRoman"/>
      <w:lvlText w:val="%9."/>
      <w:lvlJc w:val="right"/>
      <w:pPr>
        <w:ind w:left="7185" w:hanging="180"/>
      </w:pPr>
      <w:rPr>
        <w:rFonts w:cs="Times New Roman"/>
      </w:rPr>
    </w:lvl>
  </w:abstractNum>
  <w:abstractNum w:abstractNumId="6" w15:restartNumberingAfterBreak="0">
    <w:nsid w:val="25B4362D"/>
    <w:multiLevelType w:val="hybridMultilevel"/>
    <w:tmpl w:val="B09A7A18"/>
    <w:lvl w:ilvl="0" w:tplc="7D00DEBC">
      <w:start w:val="1"/>
      <w:numFmt w:val="decimal"/>
      <w:lvlText w:val="%1."/>
      <w:lvlJc w:val="left"/>
      <w:pPr>
        <w:ind w:left="720" w:hanging="360"/>
      </w:pPr>
      <w:rPr>
        <w:rFonts w:ascii="Times New Roman" w:eastAsia="Times New Roman" w:hAnsi="Times New Roman" w:cs="Times New Roman" w:hint="default"/>
        <w:b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C3A6125"/>
    <w:multiLevelType w:val="hybridMultilevel"/>
    <w:tmpl w:val="A7B2FDC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AA7F63"/>
    <w:multiLevelType w:val="hybridMultilevel"/>
    <w:tmpl w:val="97F08016"/>
    <w:lvl w:ilvl="0" w:tplc="B90CAB28">
      <w:start w:val="1"/>
      <w:numFmt w:val="decimal"/>
      <w:lvlText w:val="%1."/>
      <w:lvlJc w:val="left"/>
      <w:pPr>
        <w:ind w:left="2472" w:hanging="360"/>
      </w:pPr>
      <w:rPr>
        <w:rFonts w:cs="Times New Roman" w:hint="default"/>
      </w:rPr>
    </w:lvl>
    <w:lvl w:ilvl="1" w:tplc="041B0019" w:tentative="1">
      <w:start w:val="1"/>
      <w:numFmt w:val="lowerLetter"/>
      <w:lvlText w:val="%2."/>
      <w:lvlJc w:val="left"/>
      <w:pPr>
        <w:ind w:left="3192" w:hanging="360"/>
      </w:pPr>
      <w:rPr>
        <w:rFonts w:cs="Times New Roman"/>
      </w:rPr>
    </w:lvl>
    <w:lvl w:ilvl="2" w:tplc="041B001B" w:tentative="1">
      <w:start w:val="1"/>
      <w:numFmt w:val="lowerRoman"/>
      <w:lvlText w:val="%3."/>
      <w:lvlJc w:val="right"/>
      <w:pPr>
        <w:ind w:left="3912" w:hanging="180"/>
      </w:pPr>
      <w:rPr>
        <w:rFonts w:cs="Times New Roman"/>
      </w:rPr>
    </w:lvl>
    <w:lvl w:ilvl="3" w:tplc="041B000F" w:tentative="1">
      <w:start w:val="1"/>
      <w:numFmt w:val="decimal"/>
      <w:lvlText w:val="%4."/>
      <w:lvlJc w:val="left"/>
      <w:pPr>
        <w:ind w:left="4632" w:hanging="360"/>
      </w:pPr>
      <w:rPr>
        <w:rFonts w:cs="Times New Roman"/>
      </w:rPr>
    </w:lvl>
    <w:lvl w:ilvl="4" w:tplc="041B0019" w:tentative="1">
      <w:start w:val="1"/>
      <w:numFmt w:val="lowerLetter"/>
      <w:lvlText w:val="%5."/>
      <w:lvlJc w:val="left"/>
      <w:pPr>
        <w:ind w:left="5352" w:hanging="360"/>
      </w:pPr>
      <w:rPr>
        <w:rFonts w:cs="Times New Roman"/>
      </w:rPr>
    </w:lvl>
    <w:lvl w:ilvl="5" w:tplc="041B001B" w:tentative="1">
      <w:start w:val="1"/>
      <w:numFmt w:val="lowerRoman"/>
      <w:lvlText w:val="%6."/>
      <w:lvlJc w:val="right"/>
      <w:pPr>
        <w:ind w:left="6072" w:hanging="180"/>
      </w:pPr>
      <w:rPr>
        <w:rFonts w:cs="Times New Roman"/>
      </w:rPr>
    </w:lvl>
    <w:lvl w:ilvl="6" w:tplc="041B000F" w:tentative="1">
      <w:start w:val="1"/>
      <w:numFmt w:val="decimal"/>
      <w:lvlText w:val="%7."/>
      <w:lvlJc w:val="left"/>
      <w:pPr>
        <w:ind w:left="6792" w:hanging="360"/>
      </w:pPr>
      <w:rPr>
        <w:rFonts w:cs="Times New Roman"/>
      </w:rPr>
    </w:lvl>
    <w:lvl w:ilvl="7" w:tplc="041B0019" w:tentative="1">
      <w:start w:val="1"/>
      <w:numFmt w:val="lowerLetter"/>
      <w:lvlText w:val="%8."/>
      <w:lvlJc w:val="left"/>
      <w:pPr>
        <w:ind w:left="7512" w:hanging="360"/>
      </w:pPr>
      <w:rPr>
        <w:rFonts w:cs="Times New Roman"/>
      </w:rPr>
    </w:lvl>
    <w:lvl w:ilvl="8" w:tplc="041B001B" w:tentative="1">
      <w:start w:val="1"/>
      <w:numFmt w:val="lowerRoman"/>
      <w:lvlText w:val="%9."/>
      <w:lvlJc w:val="right"/>
      <w:pPr>
        <w:ind w:left="8232" w:hanging="180"/>
      </w:pPr>
      <w:rPr>
        <w:rFonts w:cs="Times New Roman"/>
      </w:rPr>
    </w:lvl>
  </w:abstractNum>
  <w:abstractNum w:abstractNumId="9" w15:restartNumberingAfterBreak="0">
    <w:nsid w:val="310F5084"/>
    <w:multiLevelType w:val="hybridMultilevel"/>
    <w:tmpl w:val="8BCCB2B2"/>
    <w:lvl w:ilvl="0" w:tplc="51F8F438">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0" w15:restartNumberingAfterBreak="0">
    <w:nsid w:val="43ED13F3"/>
    <w:multiLevelType w:val="hybridMultilevel"/>
    <w:tmpl w:val="F97222E2"/>
    <w:lvl w:ilvl="0" w:tplc="5DBA3082">
      <w:start w:val="1"/>
      <w:numFmt w:val="decimal"/>
      <w:lvlText w:val="%1."/>
      <w:lvlJc w:val="left"/>
      <w:pPr>
        <w:ind w:left="360"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1" w15:restartNumberingAfterBreak="0">
    <w:nsid w:val="472C225A"/>
    <w:multiLevelType w:val="hybridMultilevel"/>
    <w:tmpl w:val="C5E0C904"/>
    <w:lvl w:ilvl="0" w:tplc="041B0017">
      <w:start w:val="1"/>
      <w:numFmt w:val="lowerLetter"/>
      <w:lvlText w:val="%1)"/>
      <w:lvlJc w:val="left"/>
      <w:pPr>
        <w:ind w:left="1425" w:hanging="360"/>
      </w:pPr>
      <w:rPr>
        <w:rFonts w:cs="Times New Roman" w:hint="default"/>
      </w:rPr>
    </w:lvl>
    <w:lvl w:ilvl="1" w:tplc="879499A4">
      <w:start w:val="1"/>
      <w:numFmt w:val="decimal"/>
      <w:lvlText w:val="%2."/>
      <w:lvlJc w:val="right"/>
      <w:pPr>
        <w:ind w:left="501" w:hanging="360"/>
      </w:pPr>
      <w:rPr>
        <w:rFonts w:cs="Times New Roman" w:hint="default"/>
        <w:color w:val="auto"/>
      </w:rPr>
    </w:lvl>
    <w:lvl w:ilvl="2" w:tplc="041B001B">
      <w:start w:val="1"/>
      <w:numFmt w:val="lowerRoman"/>
      <w:lvlText w:val="%3."/>
      <w:lvlJc w:val="right"/>
      <w:pPr>
        <w:ind w:left="2865" w:hanging="180"/>
      </w:pPr>
      <w:rPr>
        <w:rFonts w:cs="Times New Roman"/>
      </w:rPr>
    </w:lvl>
    <w:lvl w:ilvl="3" w:tplc="041B000F" w:tentative="1">
      <w:start w:val="1"/>
      <w:numFmt w:val="decimal"/>
      <w:lvlText w:val="%4."/>
      <w:lvlJc w:val="left"/>
      <w:pPr>
        <w:ind w:left="3585" w:hanging="360"/>
      </w:pPr>
      <w:rPr>
        <w:rFonts w:cs="Times New Roman"/>
      </w:rPr>
    </w:lvl>
    <w:lvl w:ilvl="4" w:tplc="041B0019" w:tentative="1">
      <w:start w:val="1"/>
      <w:numFmt w:val="lowerLetter"/>
      <w:lvlText w:val="%5."/>
      <w:lvlJc w:val="left"/>
      <w:pPr>
        <w:ind w:left="4305" w:hanging="360"/>
      </w:pPr>
      <w:rPr>
        <w:rFonts w:cs="Times New Roman"/>
      </w:rPr>
    </w:lvl>
    <w:lvl w:ilvl="5" w:tplc="041B001B" w:tentative="1">
      <w:start w:val="1"/>
      <w:numFmt w:val="lowerRoman"/>
      <w:lvlText w:val="%6."/>
      <w:lvlJc w:val="right"/>
      <w:pPr>
        <w:ind w:left="5025" w:hanging="180"/>
      </w:pPr>
      <w:rPr>
        <w:rFonts w:cs="Times New Roman"/>
      </w:rPr>
    </w:lvl>
    <w:lvl w:ilvl="6" w:tplc="041B000F" w:tentative="1">
      <w:start w:val="1"/>
      <w:numFmt w:val="decimal"/>
      <w:lvlText w:val="%7."/>
      <w:lvlJc w:val="left"/>
      <w:pPr>
        <w:ind w:left="5745" w:hanging="360"/>
      </w:pPr>
      <w:rPr>
        <w:rFonts w:cs="Times New Roman"/>
      </w:rPr>
    </w:lvl>
    <w:lvl w:ilvl="7" w:tplc="041B0019" w:tentative="1">
      <w:start w:val="1"/>
      <w:numFmt w:val="lowerLetter"/>
      <w:lvlText w:val="%8."/>
      <w:lvlJc w:val="left"/>
      <w:pPr>
        <w:ind w:left="6465" w:hanging="360"/>
      </w:pPr>
      <w:rPr>
        <w:rFonts w:cs="Times New Roman"/>
      </w:rPr>
    </w:lvl>
    <w:lvl w:ilvl="8" w:tplc="041B001B" w:tentative="1">
      <w:start w:val="1"/>
      <w:numFmt w:val="lowerRoman"/>
      <w:lvlText w:val="%9."/>
      <w:lvlJc w:val="right"/>
      <w:pPr>
        <w:ind w:left="7185" w:hanging="180"/>
      </w:pPr>
      <w:rPr>
        <w:rFonts w:cs="Times New Roman"/>
      </w:rPr>
    </w:lvl>
  </w:abstractNum>
  <w:abstractNum w:abstractNumId="12" w15:restartNumberingAfterBreak="0">
    <w:nsid w:val="527C145F"/>
    <w:multiLevelType w:val="hybridMultilevel"/>
    <w:tmpl w:val="8B4EA016"/>
    <w:lvl w:ilvl="0" w:tplc="776005C4">
      <w:start w:val="1"/>
      <w:numFmt w:val="lowerLetter"/>
      <w:lvlText w:val="%1)"/>
      <w:lvlJc w:val="left"/>
      <w:pPr>
        <w:ind w:left="1425"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8602298"/>
    <w:multiLevelType w:val="hybridMultilevel"/>
    <w:tmpl w:val="6F50A79E"/>
    <w:lvl w:ilvl="0" w:tplc="4450130E">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1EC5D2D"/>
    <w:multiLevelType w:val="hybridMultilevel"/>
    <w:tmpl w:val="FCB08F30"/>
    <w:lvl w:ilvl="0" w:tplc="041B0017">
      <w:start w:val="1"/>
      <w:numFmt w:val="lowerLetter"/>
      <w:lvlText w:val="%1)"/>
      <w:lvlJc w:val="left"/>
      <w:pPr>
        <w:ind w:left="1425" w:hanging="360"/>
      </w:pPr>
      <w:rPr>
        <w:rFonts w:cs="Times New Roman" w:hint="default"/>
      </w:rPr>
    </w:lvl>
    <w:lvl w:ilvl="1" w:tplc="041B0019" w:tentative="1">
      <w:start w:val="1"/>
      <w:numFmt w:val="lowerLetter"/>
      <w:lvlText w:val="%2."/>
      <w:lvlJc w:val="left"/>
      <w:pPr>
        <w:ind w:left="2145" w:hanging="360"/>
      </w:pPr>
      <w:rPr>
        <w:rFonts w:cs="Times New Roman"/>
      </w:rPr>
    </w:lvl>
    <w:lvl w:ilvl="2" w:tplc="041B001B" w:tentative="1">
      <w:start w:val="1"/>
      <w:numFmt w:val="lowerRoman"/>
      <w:lvlText w:val="%3."/>
      <w:lvlJc w:val="right"/>
      <w:pPr>
        <w:ind w:left="2865" w:hanging="180"/>
      </w:pPr>
      <w:rPr>
        <w:rFonts w:cs="Times New Roman"/>
      </w:rPr>
    </w:lvl>
    <w:lvl w:ilvl="3" w:tplc="041B000F" w:tentative="1">
      <w:start w:val="1"/>
      <w:numFmt w:val="decimal"/>
      <w:lvlText w:val="%4."/>
      <w:lvlJc w:val="left"/>
      <w:pPr>
        <w:ind w:left="3585" w:hanging="360"/>
      </w:pPr>
      <w:rPr>
        <w:rFonts w:cs="Times New Roman"/>
      </w:rPr>
    </w:lvl>
    <w:lvl w:ilvl="4" w:tplc="041B0019" w:tentative="1">
      <w:start w:val="1"/>
      <w:numFmt w:val="lowerLetter"/>
      <w:lvlText w:val="%5."/>
      <w:lvlJc w:val="left"/>
      <w:pPr>
        <w:ind w:left="4305" w:hanging="360"/>
      </w:pPr>
      <w:rPr>
        <w:rFonts w:cs="Times New Roman"/>
      </w:rPr>
    </w:lvl>
    <w:lvl w:ilvl="5" w:tplc="041B001B" w:tentative="1">
      <w:start w:val="1"/>
      <w:numFmt w:val="lowerRoman"/>
      <w:lvlText w:val="%6."/>
      <w:lvlJc w:val="right"/>
      <w:pPr>
        <w:ind w:left="5025" w:hanging="180"/>
      </w:pPr>
      <w:rPr>
        <w:rFonts w:cs="Times New Roman"/>
      </w:rPr>
    </w:lvl>
    <w:lvl w:ilvl="6" w:tplc="041B000F" w:tentative="1">
      <w:start w:val="1"/>
      <w:numFmt w:val="decimal"/>
      <w:lvlText w:val="%7."/>
      <w:lvlJc w:val="left"/>
      <w:pPr>
        <w:ind w:left="5745" w:hanging="360"/>
      </w:pPr>
      <w:rPr>
        <w:rFonts w:cs="Times New Roman"/>
      </w:rPr>
    </w:lvl>
    <w:lvl w:ilvl="7" w:tplc="041B0019" w:tentative="1">
      <w:start w:val="1"/>
      <w:numFmt w:val="lowerLetter"/>
      <w:lvlText w:val="%8."/>
      <w:lvlJc w:val="left"/>
      <w:pPr>
        <w:ind w:left="6465" w:hanging="360"/>
      </w:pPr>
      <w:rPr>
        <w:rFonts w:cs="Times New Roman"/>
      </w:rPr>
    </w:lvl>
    <w:lvl w:ilvl="8" w:tplc="041B001B" w:tentative="1">
      <w:start w:val="1"/>
      <w:numFmt w:val="lowerRoman"/>
      <w:lvlText w:val="%9."/>
      <w:lvlJc w:val="right"/>
      <w:pPr>
        <w:ind w:left="7185" w:hanging="180"/>
      </w:pPr>
      <w:rPr>
        <w:rFonts w:cs="Times New Roman"/>
      </w:rPr>
    </w:lvl>
  </w:abstractNum>
  <w:abstractNum w:abstractNumId="15" w15:restartNumberingAfterBreak="0">
    <w:nsid w:val="62645FBF"/>
    <w:multiLevelType w:val="hybridMultilevel"/>
    <w:tmpl w:val="8A16040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2B32FDB"/>
    <w:multiLevelType w:val="hybridMultilevel"/>
    <w:tmpl w:val="0F7689A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95A7E61"/>
    <w:multiLevelType w:val="hybridMultilevel"/>
    <w:tmpl w:val="E280ED48"/>
    <w:lvl w:ilvl="0" w:tplc="4D5EA1C8">
      <w:start w:val="1"/>
      <w:numFmt w:val="decimal"/>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8" w15:restartNumberingAfterBreak="0">
    <w:nsid w:val="6ACA26A1"/>
    <w:multiLevelType w:val="hybridMultilevel"/>
    <w:tmpl w:val="4F96BFAE"/>
    <w:lvl w:ilvl="0" w:tplc="041B0017">
      <w:start w:val="1"/>
      <w:numFmt w:val="lowerLetter"/>
      <w:lvlText w:val="%1)"/>
      <w:lvlJc w:val="left"/>
      <w:pPr>
        <w:ind w:left="1425" w:hanging="360"/>
      </w:pPr>
      <w:rPr>
        <w:rFonts w:cs="Times New Roman" w:hint="default"/>
      </w:rPr>
    </w:lvl>
    <w:lvl w:ilvl="1" w:tplc="879499A4">
      <w:start w:val="1"/>
      <w:numFmt w:val="decimal"/>
      <w:lvlText w:val="%2."/>
      <w:lvlJc w:val="right"/>
      <w:pPr>
        <w:ind w:left="501" w:hanging="360"/>
      </w:pPr>
      <w:rPr>
        <w:rFonts w:cs="Times New Roman" w:hint="default"/>
        <w:color w:val="auto"/>
      </w:rPr>
    </w:lvl>
    <w:lvl w:ilvl="2" w:tplc="041B001B">
      <w:start w:val="1"/>
      <w:numFmt w:val="lowerRoman"/>
      <w:lvlText w:val="%3."/>
      <w:lvlJc w:val="right"/>
      <w:pPr>
        <w:ind w:left="2865" w:hanging="180"/>
      </w:pPr>
      <w:rPr>
        <w:rFonts w:cs="Times New Roman"/>
      </w:rPr>
    </w:lvl>
    <w:lvl w:ilvl="3" w:tplc="041B000F" w:tentative="1">
      <w:start w:val="1"/>
      <w:numFmt w:val="decimal"/>
      <w:lvlText w:val="%4."/>
      <w:lvlJc w:val="left"/>
      <w:pPr>
        <w:ind w:left="3585" w:hanging="360"/>
      </w:pPr>
      <w:rPr>
        <w:rFonts w:cs="Times New Roman"/>
      </w:rPr>
    </w:lvl>
    <w:lvl w:ilvl="4" w:tplc="041B0019" w:tentative="1">
      <w:start w:val="1"/>
      <w:numFmt w:val="lowerLetter"/>
      <w:lvlText w:val="%5."/>
      <w:lvlJc w:val="left"/>
      <w:pPr>
        <w:ind w:left="4305" w:hanging="360"/>
      </w:pPr>
      <w:rPr>
        <w:rFonts w:cs="Times New Roman"/>
      </w:rPr>
    </w:lvl>
    <w:lvl w:ilvl="5" w:tplc="041B001B" w:tentative="1">
      <w:start w:val="1"/>
      <w:numFmt w:val="lowerRoman"/>
      <w:lvlText w:val="%6."/>
      <w:lvlJc w:val="right"/>
      <w:pPr>
        <w:ind w:left="5025" w:hanging="180"/>
      </w:pPr>
      <w:rPr>
        <w:rFonts w:cs="Times New Roman"/>
      </w:rPr>
    </w:lvl>
    <w:lvl w:ilvl="6" w:tplc="041B000F" w:tentative="1">
      <w:start w:val="1"/>
      <w:numFmt w:val="decimal"/>
      <w:lvlText w:val="%7."/>
      <w:lvlJc w:val="left"/>
      <w:pPr>
        <w:ind w:left="5745" w:hanging="360"/>
      </w:pPr>
      <w:rPr>
        <w:rFonts w:cs="Times New Roman"/>
      </w:rPr>
    </w:lvl>
    <w:lvl w:ilvl="7" w:tplc="041B0019" w:tentative="1">
      <w:start w:val="1"/>
      <w:numFmt w:val="lowerLetter"/>
      <w:lvlText w:val="%8."/>
      <w:lvlJc w:val="left"/>
      <w:pPr>
        <w:ind w:left="6465" w:hanging="360"/>
      </w:pPr>
      <w:rPr>
        <w:rFonts w:cs="Times New Roman"/>
      </w:rPr>
    </w:lvl>
    <w:lvl w:ilvl="8" w:tplc="041B001B" w:tentative="1">
      <w:start w:val="1"/>
      <w:numFmt w:val="lowerRoman"/>
      <w:lvlText w:val="%9."/>
      <w:lvlJc w:val="right"/>
      <w:pPr>
        <w:ind w:left="7185" w:hanging="180"/>
      </w:pPr>
      <w:rPr>
        <w:rFonts w:cs="Times New Roman"/>
      </w:rPr>
    </w:lvl>
  </w:abstractNum>
  <w:abstractNum w:abstractNumId="19" w15:restartNumberingAfterBreak="0">
    <w:nsid w:val="6FCF2D95"/>
    <w:multiLevelType w:val="hybridMultilevel"/>
    <w:tmpl w:val="76FC1EC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A014501"/>
    <w:multiLevelType w:val="hybridMultilevel"/>
    <w:tmpl w:val="0340EED4"/>
    <w:lvl w:ilvl="0" w:tplc="B468A8B6">
      <w:start w:val="2"/>
      <w:numFmt w:val="decimal"/>
      <w:lvlText w:val="(%1)"/>
      <w:lvlJc w:val="left"/>
      <w:pPr>
        <w:ind w:left="643" w:hanging="360"/>
      </w:pPr>
      <w:rPr>
        <w:rFonts w:cs="Times New Roman" w:hint="default"/>
      </w:rPr>
    </w:lvl>
    <w:lvl w:ilvl="1" w:tplc="041B0019" w:tentative="1">
      <w:start w:val="1"/>
      <w:numFmt w:val="lowerLetter"/>
      <w:lvlText w:val="%2."/>
      <w:lvlJc w:val="left"/>
      <w:pPr>
        <w:ind w:left="1363" w:hanging="360"/>
      </w:pPr>
      <w:rPr>
        <w:rFonts w:cs="Times New Roman"/>
      </w:rPr>
    </w:lvl>
    <w:lvl w:ilvl="2" w:tplc="041B001B" w:tentative="1">
      <w:start w:val="1"/>
      <w:numFmt w:val="lowerRoman"/>
      <w:lvlText w:val="%3."/>
      <w:lvlJc w:val="right"/>
      <w:pPr>
        <w:ind w:left="2083" w:hanging="180"/>
      </w:pPr>
      <w:rPr>
        <w:rFonts w:cs="Times New Roman"/>
      </w:rPr>
    </w:lvl>
    <w:lvl w:ilvl="3" w:tplc="041B000F" w:tentative="1">
      <w:start w:val="1"/>
      <w:numFmt w:val="decimal"/>
      <w:lvlText w:val="%4."/>
      <w:lvlJc w:val="left"/>
      <w:pPr>
        <w:ind w:left="2803" w:hanging="360"/>
      </w:pPr>
      <w:rPr>
        <w:rFonts w:cs="Times New Roman"/>
      </w:rPr>
    </w:lvl>
    <w:lvl w:ilvl="4" w:tplc="041B0019" w:tentative="1">
      <w:start w:val="1"/>
      <w:numFmt w:val="lowerLetter"/>
      <w:lvlText w:val="%5."/>
      <w:lvlJc w:val="left"/>
      <w:pPr>
        <w:ind w:left="3523" w:hanging="360"/>
      </w:pPr>
      <w:rPr>
        <w:rFonts w:cs="Times New Roman"/>
      </w:rPr>
    </w:lvl>
    <w:lvl w:ilvl="5" w:tplc="041B001B" w:tentative="1">
      <w:start w:val="1"/>
      <w:numFmt w:val="lowerRoman"/>
      <w:lvlText w:val="%6."/>
      <w:lvlJc w:val="right"/>
      <w:pPr>
        <w:ind w:left="4243" w:hanging="180"/>
      </w:pPr>
      <w:rPr>
        <w:rFonts w:cs="Times New Roman"/>
      </w:rPr>
    </w:lvl>
    <w:lvl w:ilvl="6" w:tplc="041B000F" w:tentative="1">
      <w:start w:val="1"/>
      <w:numFmt w:val="decimal"/>
      <w:lvlText w:val="%7."/>
      <w:lvlJc w:val="left"/>
      <w:pPr>
        <w:ind w:left="4963" w:hanging="360"/>
      </w:pPr>
      <w:rPr>
        <w:rFonts w:cs="Times New Roman"/>
      </w:rPr>
    </w:lvl>
    <w:lvl w:ilvl="7" w:tplc="041B0019" w:tentative="1">
      <w:start w:val="1"/>
      <w:numFmt w:val="lowerLetter"/>
      <w:lvlText w:val="%8."/>
      <w:lvlJc w:val="left"/>
      <w:pPr>
        <w:ind w:left="5683" w:hanging="360"/>
      </w:pPr>
      <w:rPr>
        <w:rFonts w:cs="Times New Roman"/>
      </w:rPr>
    </w:lvl>
    <w:lvl w:ilvl="8" w:tplc="041B001B" w:tentative="1">
      <w:start w:val="1"/>
      <w:numFmt w:val="lowerRoman"/>
      <w:lvlText w:val="%9."/>
      <w:lvlJc w:val="right"/>
      <w:pPr>
        <w:ind w:left="6403" w:hanging="180"/>
      </w:pPr>
      <w:rPr>
        <w:rFonts w:cs="Times New Roman"/>
      </w:rPr>
    </w:lvl>
  </w:abstractNum>
  <w:num w:numId="1">
    <w:abstractNumId w:val="19"/>
  </w:num>
  <w:num w:numId="2">
    <w:abstractNumId w:val="4"/>
  </w:num>
  <w:num w:numId="3">
    <w:abstractNumId w:val="8"/>
  </w:num>
  <w:num w:numId="4">
    <w:abstractNumId w:val="2"/>
  </w:num>
  <w:num w:numId="5">
    <w:abstractNumId w:val="7"/>
  </w:num>
  <w:num w:numId="6">
    <w:abstractNumId w:val="13"/>
  </w:num>
  <w:num w:numId="7">
    <w:abstractNumId w:val="15"/>
  </w:num>
  <w:num w:numId="8">
    <w:abstractNumId w:val="16"/>
  </w:num>
  <w:num w:numId="9">
    <w:abstractNumId w:val="14"/>
  </w:num>
  <w:num w:numId="10">
    <w:abstractNumId w:val="11"/>
  </w:num>
  <w:num w:numId="11">
    <w:abstractNumId w:val="0"/>
  </w:num>
  <w:num w:numId="12">
    <w:abstractNumId w:val="12"/>
  </w:num>
  <w:num w:numId="13">
    <w:abstractNumId w:val="18"/>
  </w:num>
  <w:num w:numId="14">
    <w:abstractNumId w:val="5"/>
  </w:num>
  <w:num w:numId="15">
    <w:abstractNumId w:val="3"/>
  </w:num>
  <w:num w:numId="16">
    <w:abstractNumId w:val="1"/>
  </w:num>
  <w:num w:numId="17">
    <w:abstractNumId w:val="10"/>
  </w:num>
  <w:num w:numId="18">
    <w:abstractNumId w:val="17"/>
  </w:num>
  <w:num w:numId="19">
    <w:abstractNumId w:val="6"/>
  </w:num>
  <w:num w:numId="20">
    <w:abstractNumId w:val="9"/>
  </w:num>
  <w:num w:numId="2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151F3"/>
    <w:rsid w:val="00021774"/>
    <w:rsid w:val="000229A5"/>
    <w:rsid w:val="0002493B"/>
    <w:rsid w:val="000314D1"/>
    <w:rsid w:val="00033D3E"/>
    <w:rsid w:val="000435C1"/>
    <w:rsid w:val="00056CD5"/>
    <w:rsid w:val="00056D44"/>
    <w:rsid w:val="000601EE"/>
    <w:rsid w:val="000655A5"/>
    <w:rsid w:val="00066F58"/>
    <w:rsid w:val="00073090"/>
    <w:rsid w:val="00075A5E"/>
    <w:rsid w:val="0008038F"/>
    <w:rsid w:val="00082844"/>
    <w:rsid w:val="0008323A"/>
    <w:rsid w:val="0008660E"/>
    <w:rsid w:val="000973AF"/>
    <w:rsid w:val="000C2E53"/>
    <w:rsid w:val="000C741E"/>
    <w:rsid w:val="000D71EE"/>
    <w:rsid w:val="000E7E52"/>
    <w:rsid w:val="00100982"/>
    <w:rsid w:val="00111577"/>
    <w:rsid w:val="00127033"/>
    <w:rsid w:val="001325EC"/>
    <w:rsid w:val="00132B31"/>
    <w:rsid w:val="001502D9"/>
    <w:rsid w:val="00153B33"/>
    <w:rsid w:val="0015698C"/>
    <w:rsid w:val="00160BB6"/>
    <w:rsid w:val="0016115E"/>
    <w:rsid w:val="00165F8C"/>
    <w:rsid w:val="00166745"/>
    <w:rsid w:val="001730C1"/>
    <w:rsid w:val="001754A4"/>
    <w:rsid w:val="00191903"/>
    <w:rsid w:val="00192FBF"/>
    <w:rsid w:val="001A5C89"/>
    <w:rsid w:val="001B45F8"/>
    <w:rsid w:val="001E670F"/>
    <w:rsid w:val="001F5F40"/>
    <w:rsid w:val="00202ADB"/>
    <w:rsid w:val="0020541D"/>
    <w:rsid w:val="00205424"/>
    <w:rsid w:val="0021488A"/>
    <w:rsid w:val="00217BF4"/>
    <w:rsid w:val="00230B6B"/>
    <w:rsid w:val="0025252F"/>
    <w:rsid w:val="00270E65"/>
    <w:rsid w:val="002765CB"/>
    <w:rsid w:val="002801A5"/>
    <w:rsid w:val="0029184F"/>
    <w:rsid w:val="00292745"/>
    <w:rsid w:val="00297C56"/>
    <w:rsid w:val="002A2FFB"/>
    <w:rsid w:val="002A34DC"/>
    <w:rsid w:val="002B14C2"/>
    <w:rsid w:val="002B4852"/>
    <w:rsid w:val="002C3DFB"/>
    <w:rsid w:val="002D101E"/>
    <w:rsid w:val="002D6E9F"/>
    <w:rsid w:val="002E1D16"/>
    <w:rsid w:val="002E2C1C"/>
    <w:rsid w:val="002E63E0"/>
    <w:rsid w:val="002F29E0"/>
    <w:rsid w:val="002F778C"/>
    <w:rsid w:val="0030618B"/>
    <w:rsid w:val="003064B7"/>
    <w:rsid w:val="00306BDC"/>
    <w:rsid w:val="00311BD2"/>
    <w:rsid w:val="00320210"/>
    <w:rsid w:val="00320C5B"/>
    <w:rsid w:val="00335E82"/>
    <w:rsid w:val="00340F27"/>
    <w:rsid w:val="00350C88"/>
    <w:rsid w:val="00355C55"/>
    <w:rsid w:val="0035695C"/>
    <w:rsid w:val="0037765F"/>
    <w:rsid w:val="00384D18"/>
    <w:rsid w:val="0039051F"/>
    <w:rsid w:val="00391DC5"/>
    <w:rsid w:val="003952BE"/>
    <w:rsid w:val="003A153A"/>
    <w:rsid w:val="003A7CE5"/>
    <w:rsid w:val="003C4C3D"/>
    <w:rsid w:val="003E7B78"/>
    <w:rsid w:val="003F561D"/>
    <w:rsid w:val="00401467"/>
    <w:rsid w:val="00413130"/>
    <w:rsid w:val="00415CB3"/>
    <w:rsid w:val="00421D78"/>
    <w:rsid w:val="00424270"/>
    <w:rsid w:val="00427A03"/>
    <w:rsid w:val="00432358"/>
    <w:rsid w:val="00440A2A"/>
    <w:rsid w:val="00444DB4"/>
    <w:rsid w:val="004577EC"/>
    <w:rsid w:val="004622CA"/>
    <w:rsid w:val="004630E8"/>
    <w:rsid w:val="00483B5E"/>
    <w:rsid w:val="00483EDA"/>
    <w:rsid w:val="00490EC4"/>
    <w:rsid w:val="0049578F"/>
    <w:rsid w:val="004B7513"/>
    <w:rsid w:val="004C528E"/>
    <w:rsid w:val="004C7800"/>
    <w:rsid w:val="004D6EF5"/>
    <w:rsid w:val="004E0886"/>
    <w:rsid w:val="004F0F40"/>
    <w:rsid w:val="0050213B"/>
    <w:rsid w:val="005048C0"/>
    <w:rsid w:val="00516471"/>
    <w:rsid w:val="005170A9"/>
    <w:rsid w:val="00544F46"/>
    <w:rsid w:val="00554BBD"/>
    <w:rsid w:val="00556124"/>
    <w:rsid w:val="0055776C"/>
    <w:rsid w:val="005644CB"/>
    <w:rsid w:val="00581385"/>
    <w:rsid w:val="005849F4"/>
    <w:rsid w:val="00586CFE"/>
    <w:rsid w:val="005936AE"/>
    <w:rsid w:val="005947B8"/>
    <w:rsid w:val="00594F51"/>
    <w:rsid w:val="0059547E"/>
    <w:rsid w:val="005B118F"/>
    <w:rsid w:val="005C1B8E"/>
    <w:rsid w:val="005E147F"/>
    <w:rsid w:val="005F2DD9"/>
    <w:rsid w:val="00607A10"/>
    <w:rsid w:val="00613895"/>
    <w:rsid w:val="00615471"/>
    <w:rsid w:val="00637FCC"/>
    <w:rsid w:val="006436DE"/>
    <w:rsid w:val="0064397E"/>
    <w:rsid w:val="0065151B"/>
    <w:rsid w:val="00657048"/>
    <w:rsid w:val="00670D52"/>
    <w:rsid w:val="006762F4"/>
    <w:rsid w:val="00681D43"/>
    <w:rsid w:val="00683A6B"/>
    <w:rsid w:val="006936F3"/>
    <w:rsid w:val="006A5CB4"/>
    <w:rsid w:val="006D4A75"/>
    <w:rsid w:val="006E1113"/>
    <w:rsid w:val="006E5A32"/>
    <w:rsid w:val="006E689D"/>
    <w:rsid w:val="006F73B7"/>
    <w:rsid w:val="007072B9"/>
    <w:rsid w:val="007129C2"/>
    <w:rsid w:val="00736EDE"/>
    <w:rsid w:val="0073706C"/>
    <w:rsid w:val="007702DF"/>
    <w:rsid w:val="0078186D"/>
    <w:rsid w:val="0078287E"/>
    <w:rsid w:val="00785423"/>
    <w:rsid w:val="007902B8"/>
    <w:rsid w:val="00796FFB"/>
    <w:rsid w:val="007B1630"/>
    <w:rsid w:val="007C763C"/>
    <w:rsid w:val="007D52C6"/>
    <w:rsid w:val="007E0A22"/>
    <w:rsid w:val="007F02B8"/>
    <w:rsid w:val="00800B0C"/>
    <w:rsid w:val="008014F5"/>
    <w:rsid w:val="008201C3"/>
    <w:rsid w:val="008243AA"/>
    <w:rsid w:val="0082645E"/>
    <w:rsid w:val="00871B74"/>
    <w:rsid w:val="0088415B"/>
    <w:rsid w:val="00884537"/>
    <w:rsid w:val="00886421"/>
    <w:rsid w:val="00893FCF"/>
    <w:rsid w:val="008A5161"/>
    <w:rsid w:val="008A7B31"/>
    <w:rsid w:val="008B319C"/>
    <w:rsid w:val="008B549C"/>
    <w:rsid w:val="008C54C3"/>
    <w:rsid w:val="008C698A"/>
    <w:rsid w:val="008C7CFA"/>
    <w:rsid w:val="008D4FD0"/>
    <w:rsid w:val="008F215A"/>
    <w:rsid w:val="00900E6D"/>
    <w:rsid w:val="009023D8"/>
    <w:rsid w:val="0091636B"/>
    <w:rsid w:val="00917483"/>
    <w:rsid w:val="00923B39"/>
    <w:rsid w:val="00926D70"/>
    <w:rsid w:val="00936A1B"/>
    <w:rsid w:val="009402CF"/>
    <w:rsid w:val="0095060E"/>
    <w:rsid w:val="009612CE"/>
    <w:rsid w:val="00964AE3"/>
    <w:rsid w:val="0096571F"/>
    <w:rsid w:val="009826E3"/>
    <w:rsid w:val="00982D8A"/>
    <w:rsid w:val="009A16FB"/>
    <w:rsid w:val="009A2823"/>
    <w:rsid w:val="009B2B4E"/>
    <w:rsid w:val="009C0DBE"/>
    <w:rsid w:val="009C54FE"/>
    <w:rsid w:val="009D359C"/>
    <w:rsid w:val="00A00BFC"/>
    <w:rsid w:val="00A02540"/>
    <w:rsid w:val="00A12CF6"/>
    <w:rsid w:val="00A2503C"/>
    <w:rsid w:val="00A27C54"/>
    <w:rsid w:val="00A46345"/>
    <w:rsid w:val="00A51686"/>
    <w:rsid w:val="00A60D7F"/>
    <w:rsid w:val="00A61AAD"/>
    <w:rsid w:val="00A65C6A"/>
    <w:rsid w:val="00A9063F"/>
    <w:rsid w:val="00A91B17"/>
    <w:rsid w:val="00A92C02"/>
    <w:rsid w:val="00A96297"/>
    <w:rsid w:val="00AA7BD1"/>
    <w:rsid w:val="00AC39FB"/>
    <w:rsid w:val="00AD1B6D"/>
    <w:rsid w:val="00AE577C"/>
    <w:rsid w:val="00AF1BA5"/>
    <w:rsid w:val="00AF4B8C"/>
    <w:rsid w:val="00B15966"/>
    <w:rsid w:val="00B230C0"/>
    <w:rsid w:val="00B33902"/>
    <w:rsid w:val="00B37143"/>
    <w:rsid w:val="00B45304"/>
    <w:rsid w:val="00B45B06"/>
    <w:rsid w:val="00B56583"/>
    <w:rsid w:val="00B64B09"/>
    <w:rsid w:val="00B7106B"/>
    <w:rsid w:val="00B739A3"/>
    <w:rsid w:val="00B75F51"/>
    <w:rsid w:val="00BA0BF4"/>
    <w:rsid w:val="00BA3341"/>
    <w:rsid w:val="00BB4F2A"/>
    <w:rsid w:val="00BC6D5F"/>
    <w:rsid w:val="00BD62A5"/>
    <w:rsid w:val="00BF2DCD"/>
    <w:rsid w:val="00C139A5"/>
    <w:rsid w:val="00C20692"/>
    <w:rsid w:val="00C21CEF"/>
    <w:rsid w:val="00C27B03"/>
    <w:rsid w:val="00C31D1C"/>
    <w:rsid w:val="00C33EF0"/>
    <w:rsid w:val="00C34EF5"/>
    <w:rsid w:val="00C44F20"/>
    <w:rsid w:val="00C451D0"/>
    <w:rsid w:val="00C55471"/>
    <w:rsid w:val="00C668D7"/>
    <w:rsid w:val="00C66A26"/>
    <w:rsid w:val="00C73E8A"/>
    <w:rsid w:val="00C85CA2"/>
    <w:rsid w:val="00C932E2"/>
    <w:rsid w:val="00C96DD2"/>
    <w:rsid w:val="00CA4580"/>
    <w:rsid w:val="00CB2E5D"/>
    <w:rsid w:val="00CC7A46"/>
    <w:rsid w:val="00CD20BE"/>
    <w:rsid w:val="00CD6012"/>
    <w:rsid w:val="00CE09B5"/>
    <w:rsid w:val="00CF1ADF"/>
    <w:rsid w:val="00D062DE"/>
    <w:rsid w:val="00D22A7B"/>
    <w:rsid w:val="00D23A87"/>
    <w:rsid w:val="00D27EAA"/>
    <w:rsid w:val="00D37CE5"/>
    <w:rsid w:val="00D502E6"/>
    <w:rsid w:val="00D67685"/>
    <w:rsid w:val="00D71DDB"/>
    <w:rsid w:val="00D916BC"/>
    <w:rsid w:val="00D96ADB"/>
    <w:rsid w:val="00DA0998"/>
    <w:rsid w:val="00DA0F6C"/>
    <w:rsid w:val="00DB06D9"/>
    <w:rsid w:val="00DB487E"/>
    <w:rsid w:val="00DC0003"/>
    <w:rsid w:val="00DC43E6"/>
    <w:rsid w:val="00DE0F85"/>
    <w:rsid w:val="00DE4391"/>
    <w:rsid w:val="00E06C48"/>
    <w:rsid w:val="00E1117B"/>
    <w:rsid w:val="00E12BB3"/>
    <w:rsid w:val="00E6543D"/>
    <w:rsid w:val="00E665C2"/>
    <w:rsid w:val="00E856C3"/>
    <w:rsid w:val="00E96570"/>
    <w:rsid w:val="00EA4282"/>
    <w:rsid w:val="00EC6D77"/>
    <w:rsid w:val="00ED075D"/>
    <w:rsid w:val="00ED5157"/>
    <w:rsid w:val="00EE278F"/>
    <w:rsid w:val="00EE5117"/>
    <w:rsid w:val="00EE7DD6"/>
    <w:rsid w:val="00F0026D"/>
    <w:rsid w:val="00F047A8"/>
    <w:rsid w:val="00F07134"/>
    <w:rsid w:val="00F135B3"/>
    <w:rsid w:val="00F20116"/>
    <w:rsid w:val="00F23FDE"/>
    <w:rsid w:val="00F33143"/>
    <w:rsid w:val="00F4080C"/>
    <w:rsid w:val="00F42774"/>
    <w:rsid w:val="00F46455"/>
    <w:rsid w:val="00F47884"/>
    <w:rsid w:val="00F52F4C"/>
    <w:rsid w:val="00F626FA"/>
    <w:rsid w:val="00F629FF"/>
    <w:rsid w:val="00F72C17"/>
    <w:rsid w:val="00F73771"/>
    <w:rsid w:val="00F977F4"/>
    <w:rsid w:val="00FA4314"/>
    <w:rsid w:val="00FA7A56"/>
    <w:rsid w:val="00FD3DCD"/>
    <w:rsid w:val="00FD4F53"/>
    <w:rsid w:val="00FE04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9B2946-9224-46EE-85D4-F65F3FB3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basedOn w:val="Normlny"/>
    <w:uiPriority w:val="34"/>
    <w:qFormat/>
    <w:rsid w:val="00681D43"/>
    <w:pPr>
      <w:autoSpaceDE/>
      <w:autoSpaceDN/>
      <w:spacing w:after="200" w:line="276" w:lineRule="auto"/>
      <w:ind w:left="720"/>
      <w:contextualSpacing/>
    </w:pPr>
    <w:rPr>
      <w:rFonts w:ascii="Arial Narrow" w:hAnsi="Arial Narrow" w:cs="DokChampa"/>
      <w:sz w:val="22"/>
      <w:szCs w:val="36"/>
      <w:lang w:eastAsia="en-US"/>
    </w:rPr>
  </w:style>
  <w:style w:type="character" w:customStyle="1" w:styleId="normalchar">
    <w:name w:val="normal__char"/>
    <w:rsid w:val="00B75F51"/>
  </w:style>
  <w:style w:type="paragraph" w:styleId="Textbubliny">
    <w:name w:val="Balloon Text"/>
    <w:basedOn w:val="Normlny"/>
    <w:link w:val="TextbublinyChar"/>
    <w:uiPriority w:val="99"/>
    <w:semiHidden/>
    <w:unhideWhenUsed/>
    <w:rsid w:val="004622CA"/>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622CA"/>
    <w:rPr>
      <w:rFonts w:ascii="Tahoma" w:hAnsi="Tahoma" w:cs="Tahoma"/>
      <w:sz w:val="16"/>
      <w:szCs w:val="16"/>
      <w:lang w:bidi="ar-SA"/>
    </w:rPr>
  </w:style>
  <w:style w:type="paragraph" w:styleId="Zarkazkladnhotextu">
    <w:name w:val="Body Text Indent"/>
    <w:basedOn w:val="Normlny"/>
    <w:link w:val="ZarkazkladnhotextuChar"/>
    <w:uiPriority w:val="99"/>
    <w:unhideWhenUsed/>
    <w:rsid w:val="00C932E2"/>
    <w:pPr>
      <w:spacing w:after="120"/>
      <w:ind w:left="283"/>
    </w:pPr>
  </w:style>
  <w:style w:type="character" w:customStyle="1" w:styleId="ZarkazkladnhotextuChar">
    <w:name w:val="Zarážka základného textu Char"/>
    <w:basedOn w:val="Predvolenpsmoodseku"/>
    <w:link w:val="Zarkazkladnhotextu"/>
    <w:uiPriority w:val="99"/>
    <w:locked/>
    <w:rsid w:val="00C932E2"/>
    <w:rPr>
      <w:rFonts w:cs="Times New Roman"/>
      <w:sz w:val="24"/>
      <w:szCs w:val="24"/>
    </w:rPr>
  </w:style>
  <w:style w:type="character" w:styleId="Hypertextovprepojenie">
    <w:name w:val="Hyperlink"/>
    <w:basedOn w:val="Predvolenpsmoodseku"/>
    <w:uiPriority w:val="99"/>
    <w:rsid w:val="00335E82"/>
    <w:rPr>
      <w:rFonts w:cs="Times New Roman"/>
      <w:color w:val="0000FF" w:themeColor="hyperlink"/>
      <w:u w:val="single"/>
    </w:rPr>
  </w:style>
  <w:style w:type="paragraph" w:styleId="Textkomentra">
    <w:name w:val="annotation text"/>
    <w:basedOn w:val="Normlny"/>
    <w:link w:val="TextkomentraChar"/>
    <w:uiPriority w:val="99"/>
    <w:unhideWhenUsed/>
    <w:rsid w:val="00B37143"/>
    <w:pPr>
      <w:autoSpaceDE/>
      <w:autoSpaceDN/>
      <w:spacing w:after="160"/>
    </w:pPr>
    <w:rPr>
      <w:rFonts w:ascii="Calibri" w:hAnsi="Calibri"/>
      <w:sz w:val="20"/>
      <w:szCs w:val="20"/>
      <w:lang w:eastAsia="en-US"/>
    </w:rPr>
  </w:style>
  <w:style w:type="character" w:customStyle="1" w:styleId="TextkomentraChar">
    <w:name w:val="Text komentára Char"/>
    <w:basedOn w:val="Predvolenpsmoodseku"/>
    <w:link w:val="Textkomentra"/>
    <w:uiPriority w:val="99"/>
    <w:locked/>
    <w:rsid w:val="00B37143"/>
    <w:rPr>
      <w:rFonts w:ascii="Calibri" w:hAnsi="Calibri" w:cs="Times New Roman"/>
      <w:sz w:val="20"/>
      <w:szCs w:val="20"/>
      <w:lang w:val="x-none" w:eastAsia="en-US"/>
    </w:rPr>
  </w:style>
  <w:style w:type="character" w:styleId="Odkaznakomentr">
    <w:name w:val="annotation reference"/>
    <w:basedOn w:val="Predvolenpsmoodseku"/>
    <w:uiPriority w:val="99"/>
    <w:unhideWhenUsed/>
    <w:rsid w:val="00B37143"/>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37152">
      <w:marLeft w:val="0"/>
      <w:marRight w:val="0"/>
      <w:marTop w:val="0"/>
      <w:marBottom w:val="0"/>
      <w:divBdr>
        <w:top w:val="none" w:sz="0" w:space="0" w:color="auto"/>
        <w:left w:val="none" w:sz="0" w:space="0" w:color="auto"/>
        <w:bottom w:val="none" w:sz="0" w:space="0" w:color="auto"/>
        <w:right w:val="none" w:sz="0" w:space="0" w:color="auto"/>
      </w:divBdr>
      <w:divsChild>
        <w:div w:id="439837146">
          <w:marLeft w:val="0"/>
          <w:marRight w:val="0"/>
          <w:marTop w:val="100"/>
          <w:marBottom w:val="100"/>
          <w:divBdr>
            <w:top w:val="none" w:sz="0" w:space="0" w:color="auto"/>
            <w:left w:val="none" w:sz="0" w:space="0" w:color="auto"/>
            <w:bottom w:val="none" w:sz="0" w:space="0" w:color="auto"/>
            <w:right w:val="none" w:sz="0" w:space="0" w:color="auto"/>
          </w:divBdr>
          <w:divsChild>
            <w:div w:id="439837143">
              <w:marLeft w:val="0"/>
              <w:marRight w:val="0"/>
              <w:marTop w:val="225"/>
              <w:marBottom w:val="750"/>
              <w:divBdr>
                <w:top w:val="none" w:sz="0" w:space="0" w:color="auto"/>
                <w:left w:val="none" w:sz="0" w:space="0" w:color="auto"/>
                <w:bottom w:val="none" w:sz="0" w:space="0" w:color="auto"/>
                <w:right w:val="none" w:sz="0" w:space="0" w:color="auto"/>
              </w:divBdr>
              <w:divsChild>
                <w:div w:id="439837140">
                  <w:marLeft w:val="0"/>
                  <w:marRight w:val="0"/>
                  <w:marTop w:val="0"/>
                  <w:marBottom w:val="0"/>
                  <w:divBdr>
                    <w:top w:val="none" w:sz="0" w:space="0" w:color="auto"/>
                    <w:left w:val="none" w:sz="0" w:space="0" w:color="auto"/>
                    <w:bottom w:val="none" w:sz="0" w:space="0" w:color="auto"/>
                    <w:right w:val="none" w:sz="0" w:space="0" w:color="auto"/>
                  </w:divBdr>
                  <w:divsChild>
                    <w:div w:id="439837151">
                      <w:marLeft w:val="0"/>
                      <w:marRight w:val="0"/>
                      <w:marTop w:val="0"/>
                      <w:marBottom w:val="0"/>
                      <w:divBdr>
                        <w:top w:val="none" w:sz="0" w:space="0" w:color="auto"/>
                        <w:left w:val="none" w:sz="0" w:space="0" w:color="auto"/>
                        <w:bottom w:val="none" w:sz="0" w:space="0" w:color="auto"/>
                        <w:right w:val="none" w:sz="0" w:space="0" w:color="auto"/>
                      </w:divBdr>
                      <w:divsChild>
                        <w:div w:id="439837141">
                          <w:marLeft w:val="0"/>
                          <w:marRight w:val="0"/>
                          <w:marTop w:val="0"/>
                          <w:marBottom w:val="0"/>
                          <w:divBdr>
                            <w:top w:val="none" w:sz="0" w:space="0" w:color="auto"/>
                            <w:left w:val="none" w:sz="0" w:space="0" w:color="auto"/>
                            <w:bottom w:val="none" w:sz="0" w:space="0" w:color="auto"/>
                            <w:right w:val="none" w:sz="0" w:space="0" w:color="auto"/>
                          </w:divBdr>
                          <w:divsChild>
                            <w:div w:id="439837134">
                              <w:marLeft w:val="0"/>
                              <w:marRight w:val="0"/>
                              <w:marTop w:val="0"/>
                              <w:marBottom w:val="0"/>
                              <w:divBdr>
                                <w:top w:val="none" w:sz="0" w:space="0" w:color="auto"/>
                                <w:left w:val="none" w:sz="0" w:space="0" w:color="auto"/>
                                <w:bottom w:val="none" w:sz="0" w:space="0" w:color="auto"/>
                                <w:right w:val="none" w:sz="0" w:space="0" w:color="auto"/>
                              </w:divBdr>
                              <w:divsChild>
                                <w:div w:id="439837144">
                                  <w:marLeft w:val="0"/>
                                  <w:marRight w:val="0"/>
                                  <w:marTop w:val="0"/>
                                  <w:marBottom w:val="0"/>
                                  <w:divBdr>
                                    <w:top w:val="none" w:sz="0" w:space="0" w:color="auto"/>
                                    <w:left w:val="none" w:sz="0" w:space="0" w:color="auto"/>
                                    <w:bottom w:val="none" w:sz="0" w:space="0" w:color="auto"/>
                                    <w:right w:val="none" w:sz="0" w:space="0" w:color="auto"/>
                                  </w:divBdr>
                                  <w:divsChild>
                                    <w:div w:id="439837149">
                                      <w:marLeft w:val="0"/>
                                      <w:marRight w:val="0"/>
                                      <w:marTop w:val="0"/>
                                      <w:marBottom w:val="0"/>
                                      <w:divBdr>
                                        <w:top w:val="none" w:sz="0" w:space="0" w:color="auto"/>
                                        <w:left w:val="none" w:sz="0" w:space="0" w:color="auto"/>
                                        <w:bottom w:val="none" w:sz="0" w:space="0" w:color="auto"/>
                                        <w:right w:val="none" w:sz="0" w:space="0" w:color="auto"/>
                                      </w:divBdr>
                                      <w:divsChild>
                                        <w:div w:id="439837153">
                                          <w:marLeft w:val="0"/>
                                          <w:marRight w:val="0"/>
                                          <w:marTop w:val="0"/>
                                          <w:marBottom w:val="0"/>
                                          <w:divBdr>
                                            <w:top w:val="none" w:sz="0" w:space="0" w:color="auto"/>
                                            <w:left w:val="none" w:sz="0" w:space="0" w:color="auto"/>
                                            <w:bottom w:val="none" w:sz="0" w:space="0" w:color="auto"/>
                                            <w:right w:val="none" w:sz="0" w:space="0" w:color="auto"/>
                                          </w:divBdr>
                                          <w:divsChild>
                                            <w:div w:id="439837147">
                                              <w:marLeft w:val="0"/>
                                              <w:marRight w:val="0"/>
                                              <w:marTop w:val="0"/>
                                              <w:marBottom w:val="0"/>
                                              <w:divBdr>
                                                <w:top w:val="none" w:sz="0" w:space="0" w:color="auto"/>
                                                <w:left w:val="none" w:sz="0" w:space="0" w:color="auto"/>
                                                <w:bottom w:val="none" w:sz="0" w:space="0" w:color="auto"/>
                                                <w:right w:val="none" w:sz="0" w:space="0" w:color="auto"/>
                                              </w:divBdr>
                                              <w:divsChild>
                                                <w:div w:id="439837142">
                                                  <w:marLeft w:val="0"/>
                                                  <w:marRight w:val="0"/>
                                                  <w:marTop w:val="0"/>
                                                  <w:marBottom w:val="0"/>
                                                  <w:divBdr>
                                                    <w:top w:val="none" w:sz="0" w:space="0" w:color="auto"/>
                                                    <w:left w:val="none" w:sz="0" w:space="0" w:color="auto"/>
                                                    <w:bottom w:val="none" w:sz="0" w:space="0" w:color="auto"/>
                                                    <w:right w:val="none" w:sz="0" w:space="0" w:color="auto"/>
                                                  </w:divBdr>
                                                  <w:divsChild>
                                                    <w:div w:id="439837139">
                                                      <w:marLeft w:val="0"/>
                                                      <w:marRight w:val="0"/>
                                                      <w:marTop w:val="0"/>
                                                      <w:marBottom w:val="0"/>
                                                      <w:divBdr>
                                                        <w:top w:val="none" w:sz="0" w:space="0" w:color="auto"/>
                                                        <w:left w:val="none" w:sz="0" w:space="0" w:color="auto"/>
                                                        <w:bottom w:val="none" w:sz="0" w:space="0" w:color="auto"/>
                                                        <w:right w:val="none" w:sz="0" w:space="0" w:color="auto"/>
                                                      </w:divBdr>
                                                      <w:divsChild>
                                                        <w:div w:id="439837133">
                                                          <w:marLeft w:val="0"/>
                                                          <w:marRight w:val="0"/>
                                                          <w:marTop w:val="0"/>
                                                          <w:marBottom w:val="0"/>
                                                          <w:divBdr>
                                                            <w:top w:val="none" w:sz="0" w:space="0" w:color="auto"/>
                                                            <w:left w:val="none" w:sz="0" w:space="0" w:color="auto"/>
                                                            <w:bottom w:val="none" w:sz="0" w:space="0" w:color="auto"/>
                                                            <w:right w:val="none" w:sz="0" w:space="0" w:color="auto"/>
                                                          </w:divBdr>
                                                          <w:divsChild>
                                                            <w:div w:id="439837135">
                                                              <w:marLeft w:val="0"/>
                                                              <w:marRight w:val="0"/>
                                                              <w:marTop w:val="0"/>
                                                              <w:marBottom w:val="0"/>
                                                              <w:divBdr>
                                                                <w:top w:val="none" w:sz="0" w:space="0" w:color="auto"/>
                                                                <w:left w:val="none" w:sz="0" w:space="0" w:color="auto"/>
                                                                <w:bottom w:val="none" w:sz="0" w:space="0" w:color="auto"/>
                                                                <w:right w:val="none" w:sz="0" w:space="0" w:color="auto"/>
                                                              </w:divBdr>
                                                              <w:divsChild>
                                                                <w:div w:id="439837145">
                                                                  <w:marLeft w:val="0"/>
                                                                  <w:marRight w:val="0"/>
                                                                  <w:marTop w:val="0"/>
                                                                  <w:marBottom w:val="0"/>
                                                                  <w:divBdr>
                                                                    <w:top w:val="none" w:sz="0" w:space="0" w:color="auto"/>
                                                                    <w:left w:val="none" w:sz="0" w:space="0" w:color="auto"/>
                                                                    <w:bottom w:val="none" w:sz="0" w:space="0" w:color="auto"/>
                                                                    <w:right w:val="none" w:sz="0" w:space="0" w:color="auto"/>
                                                                  </w:divBdr>
                                                                </w:div>
                                                                <w:div w:id="439837148">
                                                                  <w:marLeft w:val="0"/>
                                                                  <w:marRight w:val="0"/>
                                                                  <w:marTop w:val="0"/>
                                                                  <w:marBottom w:val="0"/>
                                                                  <w:divBdr>
                                                                    <w:top w:val="none" w:sz="0" w:space="0" w:color="auto"/>
                                                                    <w:left w:val="none" w:sz="0" w:space="0" w:color="auto"/>
                                                                    <w:bottom w:val="none" w:sz="0" w:space="0" w:color="auto"/>
                                                                    <w:right w:val="none" w:sz="0" w:space="0" w:color="auto"/>
                                                                  </w:divBdr>
                                                                  <w:divsChild>
                                                                    <w:div w:id="439837132">
                                                                      <w:marLeft w:val="0"/>
                                                                      <w:marRight w:val="0"/>
                                                                      <w:marTop w:val="0"/>
                                                                      <w:marBottom w:val="0"/>
                                                                      <w:divBdr>
                                                                        <w:top w:val="none" w:sz="0" w:space="0" w:color="auto"/>
                                                                        <w:left w:val="none" w:sz="0" w:space="0" w:color="auto"/>
                                                                        <w:bottom w:val="none" w:sz="0" w:space="0" w:color="auto"/>
                                                                        <w:right w:val="none" w:sz="0" w:space="0" w:color="auto"/>
                                                                      </w:divBdr>
                                                                    </w:div>
                                                                    <w:div w:id="439837138">
                                                                      <w:marLeft w:val="0"/>
                                                                      <w:marRight w:val="0"/>
                                                                      <w:marTop w:val="0"/>
                                                                      <w:marBottom w:val="0"/>
                                                                      <w:divBdr>
                                                                        <w:top w:val="none" w:sz="0" w:space="0" w:color="auto"/>
                                                                        <w:left w:val="none" w:sz="0" w:space="0" w:color="auto"/>
                                                                        <w:bottom w:val="none" w:sz="0" w:space="0" w:color="auto"/>
                                                                        <w:right w:val="none" w:sz="0" w:space="0" w:color="auto"/>
                                                                      </w:divBdr>
                                                                    </w:div>
                                                                  </w:divsChild>
                                                                </w:div>
                                                                <w:div w:id="439837150">
                                                                  <w:marLeft w:val="0"/>
                                                                  <w:marRight w:val="0"/>
                                                                  <w:marTop w:val="0"/>
                                                                  <w:marBottom w:val="0"/>
                                                                  <w:divBdr>
                                                                    <w:top w:val="none" w:sz="0" w:space="0" w:color="auto"/>
                                                                    <w:left w:val="none" w:sz="0" w:space="0" w:color="auto"/>
                                                                    <w:bottom w:val="none" w:sz="0" w:space="0" w:color="auto"/>
                                                                    <w:right w:val="none" w:sz="0" w:space="0" w:color="auto"/>
                                                                  </w:divBdr>
                                                                  <w:divsChild>
                                                                    <w:div w:id="439837136">
                                                                      <w:marLeft w:val="0"/>
                                                                      <w:marRight w:val="0"/>
                                                                      <w:marTop w:val="0"/>
                                                                      <w:marBottom w:val="0"/>
                                                                      <w:divBdr>
                                                                        <w:top w:val="none" w:sz="0" w:space="0" w:color="auto"/>
                                                                        <w:left w:val="none" w:sz="0" w:space="0" w:color="auto"/>
                                                                        <w:bottom w:val="none" w:sz="0" w:space="0" w:color="auto"/>
                                                                        <w:right w:val="none" w:sz="0" w:space="0" w:color="auto"/>
                                                                      </w:divBdr>
                                                                    </w:div>
                                                                    <w:div w:id="439837137">
                                                                      <w:marLeft w:val="0"/>
                                                                      <w:marRight w:val="0"/>
                                                                      <w:marTop w:val="0"/>
                                                                      <w:marBottom w:val="0"/>
                                                                      <w:divBdr>
                                                                        <w:top w:val="none" w:sz="0" w:space="0" w:color="auto"/>
                                                                        <w:left w:val="none" w:sz="0" w:space="0" w:color="auto"/>
                                                                        <w:bottom w:val="none" w:sz="0" w:space="0" w:color="auto"/>
                                                                        <w:right w:val="none" w:sz="0" w:space="0" w:color="auto"/>
                                                                      </w:divBdr>
                                                                    </w:div>
                                                                  </w:divsChild>
                                                                </w:div>
                                                                <w:div w:id="439837155">
                                                                  <w:marLeft w:val="0"/>
                                                                  <w:marRight w:val="0"/>
                                                                  <w:marTop w:val="0"/>
                                                                  <w:marBottom w:val="0"/>
                                                                  <w:divBdr>
                                                                    <w:top w:val="none" w:sz="0" w:space="0" w:color="auto"/>
                                                                    <w:left w:val="none" w:sz="0" w:space="0" w:color="auto"/>
                                                                    <w:bottom w:val="none" w:sz="0" w:space="0" w:color="auto"/>
                                                                    <w:right w:val="none" w:sz="0" w:space="0" w:color="auto"/>
                                                                  </w:divBdr>
                                                                  <w:divsChild>
                                                                    <w:div w:id="439837154">
                                                                      <w:marLeft w:val="0"/>
                                                                      <w:marRight w:val="0"/>
                                                                      <w:marTop w:val="0"/>
                                                                      <w:marBottom w:val="0"/>
                                                                      <w:divBdr>
                                                                        <w:top w:val="none" w:sz="0" w:space="0" w:color="auto"/>
                                                                        <w:left w:val="none" w:sz="0" w:space="0" w:color="auto"/>
                                                                        <w:bottom w:val="none" w:sz="0" w:space="0" w:color="auto"/>
                                                                        <w:right w:val="none" w:sz="0" w:space="0" w:color="auto"/>
                                                                      </w:divBdr>
                                                                    </w:div>
                                                                    <w:div w:id="43983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9837163">
      <w:marLeft w:val="0"/>
      <w:marRight w:val="0"/>
      <w:marTop w:val="0"/>
      <w:marBottom w:val="0"/>
      <w:divBdr>
        <w:top w:val="none" w:sz="0" w:space="0" w:color="auto"/>
        <w:left w:val="none" w:sz="0" w:space="0" w:color="auto"/>
        <w:bottom w:val="none" w:sz="0" w:space="0" w:color="auto"/>
        <w:right w:val="none" w:sz="0" w:space="0" w:color="auto"/>
      </w:divBdr>
      <w:divsChild>
        <w:div w:id="439837238">
          <w:marLeft w:val="0"/>
          <w:marRight w:val="0"/>
          <w:marTop w:val="100"/>
          <w:marBottom w:val="100"/>
          <w:divBdr>
            <w:top w:val="none" w:sz="0" w:space="0" w:color="auto"/>
            <w:left w:val="none" w:sz="0" w:space="0" w:color="auto"/>
            <w:bottom w:val="none" w:sz="0" w:space="0" w:color="auto"/>
            <w:right w:val="none" w:sz="0" w:space="0" w:color="auto"/>
          </w:divBdr>
          <w:divsChild>
            <w:div w:id="439837199">
              <w:marLeft w:val="0"/>
              <w:marRight w:val="0"/>
              <w:marTop w:val="225"/>
              <w:marBottom w:val="750"/>
              <w:divBdr>
                <w:top w:val="none" w:sz="0" w:space="0" w:color="auto"/>
                <w:left w:val="none" w:sz="0" w:space="0" w:color="auto"/>
                <w:bottom w:val="none" w:sz="0" w:space="0" w:color="auto"/>
                <w:right w:val="none" w:sz="0" w:space="0" w:color="auto"/>
              </w:divBdr>
              <w:divsChild>
                <w:div w:id="439837234">
                  <w:marLeft w:val="0"/>
                  <w:marRight w:val="0"/>
                  <w:marTop w:val="0"/>
                  <w:marBottom w:val="0"/>
                  <w:divBdr>
                    <w:top w:val="none" w:sz="0" w:space="0" w:color="auto"/>
                    <w:left w:val="none" w:sz="0" w:space="0" w:color="auto"/>
                    <w:bottom w:val="none" w:sz="0" w:space="0" w:color="auto"/>
                    <w:right w:val="none" w:sz="0" w:space="0" w:color="auto"/>
                  </w:divBdr>
                  <w:divsChild>
                    <w:div w:id="439837209">
                      <w:marLeft w:val="0"/>
                      <w:marRight w:val="0"/>
                      <w:marTop w:val="0"/>
                      <w:marBottom w:val="0"/>
                      <w:divBdr>
                        <w:top w:val="none" w:sz="0" w:space="0" w:color="auto"/>
                        <w:left w:val="none" w:sz="0" w:space="0" w:color="auto"/>
                        <w:bottom w:val="none" w:sz="0" w:space="0" w:color="auto"/>
                        <w:right w:val="none" w:sz="0" w:space="0" w:color="auto"/>
                      </w:divBdr>
                      <w:divsChild>
                        <w:div w:id="439837158">
                          <w:marLeft w:val="0"/>
                          <w:marRight w:val="0"/>
                          <w:marTop w:val="0"/>
                          <w:marBottom w:val="0"/>
                          <w:divBdr>
                            <w:top w:val="none" w:sz="0" w:space="0" w:color="auto"/>
                            <w:left w:val="none" w:sz="0" w:space="0" w:color="auto"/>
                            <w:bottom w:val="none" w:sz="0" w:space="0" w:color="auto"/>
                            <w:right w:val="none" w:sz="0" w:space="0" w:color="auto"/>
                          </w:divBdr>
                          <w:divsChild>
                            <w:div w:id="439837156">
                              <w:marLeft w:val="0"/>
                              <w:marRight w:val="0"/>
                              <w:marTop w:val="0"/>
                              <w:marBottom w:val="0"/>
                              <w:divBdr>
                                <w:top w:val="none" w:sz="0" w:space="0" w:color="auto"/>
                                <w:left w:val="none" w:sz="0" w:space="0" w:color="auto"/>
                                <w:bottom w:val="none" w:sz="0" w:space="0" w:color="auto"/>
                                <w:right w:val="none" w:sz="0" w:space="0" w:color="auto"/>
                              </w:divBdr>
                              <w:divsChild>
                                <w:div w:id="439837200">
                                  <w:marLeft w:val="0"/>
                                  <w:marRight w:val="0"/>
                                  <w:marTop w:val="0"/>
                                  <w:marBottom w:val="0"/>
                                  <w:divBdr>
                                    <w:top w:val="none" w:sz="0" w:space="0" w:color="auto"/>
                                    <w:left w:val="none" w:sz="0" w:space="0" w:color="auto"/>
                                    <w:bottom w:val="none" w:sz="0" w:space="0" w:color="auto"/>
                                    <w:right w:val="none" w:sz="0" w:space="0" w:color="auto"/>
                                  </w:divBdr>
                                  <w:divsChild>
                                    <w:div w:id="439837233">
                                      <w:marLeft w:val="0"/>
                                      <w:marRight w:val="0"/>
                                      <w:marTop w:val="0"/>
                                      <w:marBottom w:val="0"/>
                                      <w:divBdr>
                                        <w:top w:val="none" w:sz="0" w:space="0" w:color="auto"/>
                                        <w:left w:val="none" w:sz="0" w:space="0" w:color="auto"/>
                                        <w:bottom w:val="none" w:sz="0" w:space="0" w:color="auto"/>
                                        <w:right w:val="none" w:sz="0" w:space="0" w:color="auto"/>
                                      </w:divBdr>
                                      <w:divsChild>
                                        <w:div w:id="439837226">
                                          <w:marLeft w:val="0"/>
                                          <w:marRight w:val="0"/>
                                          <w:marTop w:val="0"/>
                                          <w:marBottom w:val="0"/>
                                          <w:divBdr>
                                            <w:top w:val="none" w:sz="0" w:space="0" w:color="auto"/>
                                            <w:left w:val="none" w:sz="0" w:space="0" w:color="auto"/>
                                            <w:bottom w:val="none" w:sz="0" w:space="0" w:color="auto"/>
                                            <w:right w:val="none" w:sz="0" w:space="0" w:color="auto"/>
                                          </w:divBdr>
                                          <w:divsChild>
                                            <w:div w:id="439837172">
                                              <w:marLeft w:val="0"/>
                                              <w:marRight w:val="0"/>
                                              <w:marTop w:val="0"/>
                                              <w:marBottom w:val="0"/>
                                              <w:divBdr>
                                                <w:top w:val="none" w:sz="0" w:space="0" w:color="auto"/>
                                                <w:left w:val="none" w:sz="0" w:space="0" w:color="auto"/>
                                                <w:bottom w:val="none" w:sz="0" w:space="0" w:color="auto"/>
                                                <w:right w:val="none" w:sz="0" w:space="0" w:color="auto"/>
                                              </w:divBdr>
                                              <w:divsChild>
                                                <w:div w:id="439837171">
                                                  <w:marLeft w:val="0"/>
                                                  <w:marRight w:val="0"/>
                                                  <w:marTop w:val="0"/>
                                                  <w:marBottom w:val="0"/>
                                                  <w:divBdr>
                                                    <w:top w:val="none" w:sz="0" w:space="0" w:color="auto"/>
                                                    <w:left w:val="none" w:sz="0" w:space="0" w:color="auto"/>
                                                    <w:bottom w:val="none" w:sz="0" w:space="0" w:color="auto"/>
                                                    <w:right w:val="none" w:sz="0" w:space="0" w:color="auto"/>
                                                  </w:divBdr>
                                                  <w:divsChild>
                                                    <w:div w:id="439837245">
                                                      <w:marLeft w:val="0"/>
                                                      <w:marRight w:val="0"/>
                                                      <w:marTop w:val="0"/>
                                                      <w:marBottom w:val="0"/>
                                                      <w:divBdr>
                                                        <w:top w:val="none" w:sz="0" w:space="0" w:color="auto"/>
                                                        <w:left w:val="none" w:sz="0" w:space="0" w:color="auto"/>
                                                        <w:bottom w:val="none" w:sz="0" w:space="0" w:color="auto"/>
                                                        <w:right w:val="none" w:sz="0" w:space="0" w:color="auto"/>
                                                      </w:divBdr>
                                                      <w:divsChild>
                                                        <w:div w:id="439837204">
                                                          <w:marLeft w:val="0"/>
                                                          <w:marRight w:val="0"/>
                                                          <w:marTop w:val="0"/>
                                                          <w:marBottom w:val="0"/>
                                                          <w:divBdr>
                                                            <w:top w:val="none" w:sz="0" w:space="0" w:color="auto"/>
                                                            <w:left w:val="none" w:sz="0" w:space="0" w:color="auto"/>
                                                            <w:bottom w:val="none" w:sz="0" w:space="0" w:color="auto"/>
                                                            <w:right w:val="none" w:sz="0" w:space="0" w:color="auto"/>
                                                          </w:divBdr>
                                                          <w:divsChild>
                                                            <w:div w:id="439837230">
                                                              <w:marLeft w:val="0"/>
                                                              <w:marRight w:val="0"/>
                                                              <w:marTop w:val="0"/>
                                                              <w:marBottom w:val="0"/>
                                                              <w:divBdr>
                                                                <w:top w:val="none" w:sz="0" w:space="0" w:color="auto"/>
                                                                <w:left w:val="none" w:sz="0" w:space="0" w:color="auto"/>
                                                                <w:bottom w:val="none" w:sz="0" w:space="0" w:color="auto"/>
                                                                <w:right w:val="none" w:sz="0" w:space="0" w:color="auto"/>
                                                              </w:divBdr>
                                                              <w:divsChild>
                                                                <w:div w:id="439837213">
                                                                  <w:marLeft w:val="0"/>
                                                                  <w:marRight w:val="0"/>
                                                                  <w:marTop w:val="0"/>
                                                                  <w:marBottom w:val="0"/>
                                                                  <w:divBdr>
                                                                    <w:top w:val="none" w:sz="0" w:space="0" w:color="auto"/>
                                                                    <w:left w:val="none" w:sz="0" w:space="0" w:color="auto"/>
                                                                    <w:bottom w:val="none" w:sz="0" w:space="0" w:color="auto"/>
                                                                    <w:right w:val="none" w:sz="0" w:space="0" w:color="auto"/>
                                                                  </w:divBdr>
                                                                  <w:divsChild>
                                                                    <w:div w:id="439837194">
                                                                      <w:marLeft w:val="0"/>
                                                                      <w:marRight w:val="0"/>
                                                                      <w:marTop w:val="0"/>
                                                                      <w:marBottom w:val="0"/>
                                                                      <w:divBdr>
                                                                        <w:top w:val="none" w:sz="0" w:space="0" w:color="auto"/>
                                                                        <w:left w:val="none" w:sz="0" w:space="0" w:color="auto"/>
                                                                        <w:bottom w:val="none" w:sz="0" w:space="0" w:color="auto"/>
                                                                        <w:right w:val="none" w:sz="0" w:space="0" w:color="auto"/>
                                                                      </w:divBdr>
                                                                      <w:divsChild>
                                                                        <w:div w:id="439837159">
                                                                          <w:marLeft w:val="0"/>
                                                                          <w:marRight w:val="0"/>
                                                                          <w:marTop w:val="0"/>
                                                                          <w:marBottom w:val="0"/>
                                                                          <w:divBdr>
                                                                            <w:top w:val="none" w:sz="0" w:space="0" w:color="auto"/>
                                                                            <w:left w:val="none" w:sz="0" w:space="0" w:color="auto"/>
                                                                            <w:bottom w:val="none" w:sz="0" w:space="0" w:color="auto"/>
                                                                            <w:right w:val="none" w:sz="0" w:space="0" w:color="auto"/>
                                                                          </w:divBdr>
                                                                        </w:div>
                                                                        <w:div w:id="439837178">
                                                                          <w:marLeft w:val="0"/>
                                                                          <w:marRight w:val="0"/>
                                                                          <w:marTop w:val="0"/>
                                                                          <w:marBottom w:val="0"/>
                                                                          <w:divBdr>
                                                                            <w:top w:val="none" w:sz="0" w:space="0" w:color="auto"/>
                                                                            <w:left w:val="none" w:sz="0" w:space="0" w:color="auto"/>
                                                                            <w:bottom w:val="none" w:sz="0" w:space="0" w:color="auto"/>
                                                                            <w:right w:val="none" w:sz="0" w:space="0" w:color="auto"/>
                                                                          </w:divBdr>
                                                                          <w:divsChild>
                                                                            <w:div w:id="439837170">
                                                                              <w:marLeft w:val="0"/>
                                                                              <w:marRight w:val="0"/>
                                                                              <w:marTop w:val="0"/>
                                                                              <w:marBottom w:val="0"/>
                                                                              <w:divBdr>
                                                                                <w:top w:val="none" w:sz="0" w:space="0" w:color="auto"/>
                                                                                <w:left w:val="none" w:sz="0" w:space="0" w:color="auto"/>
                                                                                <w:bottom w:val="none" w:sz="0" w:space="0" w:color="auto"/>
                                                                                <w:right w:val="none" w:sz="0" w:space="0" w:color="auto"/>
                                                                              </w:divBdr>
                                                                              <w:divsChild>
                                                                                <w:div w:id="439837190">
                                                                                  <w:marLeft w:val="0"/>
                                                                                  <w:marRight w:val="0"/>
                                                                                  <w:marTop w:val="0"/>
                                                                                  <w:marBottom w:val="0"/>
                                                                                  <w:divBdr>
                                                                                    <w:top w:val="none" w:sz="0" w:space="0" w:color="auto"/>
                                                                                    <w:left w:val="none" w:sz="0" w:space="0" w:color="auto"/>
                                                                                    <w:bottom w:val="none" w:sz="0" w:space="0" w:color="auto"/>
                                                                                    <w:right w:val="none" w:sz="0" w:space="0" w:color="auto"/>
                                                                                  </w:divBdr>
                                                                                </w:div>
                                                                                <w:div w:id="439837210">
                                                                                  <w:marLeft w:val="0"/>
                                                                                  <w:marRight w:val="0"/>
                                                                                  <w:marTop w:val="0"/>
                                                                                  <w:marBottom w:val="0"/>
                                                                                  <w:divBdr>
                                                                                    <w:top w:val="none" w:sz="0" w:space="0" w:color="auto"/>
                                                                                    <w:left w:val="none" w:sz="0" w:space="0" w:color="auto"/>
                                                                                    <w:bottom w:val="none" w:sz="0" w:space="0" w:color="auto"/>
                                                                                    <w:right w:val="none" w:sz="0" w:space="0" w:color="auto"/>
                                                                                  </w:divBdr>
                                                                                </w:div>
                                                                              </w:divsChild>
                                                                            </w:div>
                                                                            <w:div w:id="439837193">
                                                                              <w:marLeft w:val="0"/>
                                                                              <w:marRight w:val="0"/>
                                                                              <w:marTop w:val="0"/>
                                                                              <w:marBottom w:val="0"/>
                                                                              <w:divBdr>
                                                                                <w:top w:val="none" w:sz="0" w:space="0" w:color="auto"/>
                                                                                <w:left w:val="none" w:sz="0" w:space="0" w:color="auto"/>
                                                                                <w:bottom w:val="none" w:sz="0" w:space="0" w:color="auto"/>
                                                                                <w:right w:val="none" w:sz="0" w:space="0" w:color="auto"/>
                                                                              </w:divBdr>
                                                                            </w:div>
                                                                            <w:div w:id="439837196">
                                                                              <w:marLeft w:val="0"/>
                                                                              <w:marRight w:val="0"/>
                                                                              <w:marTop w:val="0"/>
                                                                              <w:marBottom w:val="0"/>
                                                                              <w:divBdr>
                                                                                <w:top w:val="none" w:sz="0" w:space="0" w:color="auto"/>
                                                                                <w:left w:val="none" w:sz="0" w:space="0" w:color="auto"/>
                                                                                <w:bottom w:val="none" w:sz="0" w:space="0" w:color="auto"/>
                                                                                <w:right w:val="none" w:sz="0" w:space="0" w:color="auto"/>
                                                                              </w:divBdr>
                                                                              <w:divsChild>
                                                                                <w:div w:id="439837161">
                                                                                  <w:marLeft w:val="0"/>
                                                                                  <w:marRight w:val="0"/>
                                                                                  <w:marTop w:val="0"/>
                                                                                  <w:marBottom w:val="0"/>
                                                                                  <w:divBdr>
                                                                                    <w:top w:val="none" w:sz="0" w:space="0" w:color="auto"/>
                                                                                    <w:left w:val="none" w:sz="0" w:space="0" w:color="auto"/>
                                                                                    <w:bottom w:val="none" w:sz="0" w:space="0" w:color="auto"/>
                                                                                    <w:right w:val="none" w:sz="0" w:space="0" w:color="auto"/>
                                                                                  </w:divBdr>
                                                                                </w:div>
                                                                                <w:div w:id="439837177">
                                                                                  <w:marLeft w:val="0"/>
                                                                                  <w:marRight w:val="0"/>
                                                                                  <w:marTop w:val="0"/>
                                                                                  <w:marBottom w:val="0"/>
                                                                                  <w:divBdr>
                                                                                    <w:top w:val="none" w:sz="0" w:space="0" w:color="auto"/>
                                                                                    <w:left w:val="none" w:sz="0" w:space="0" w:color="auto"/>
                                                                                    <w:bottom w:val="none" w:sz="0" w:space="0" w:color="auto"/>
                                                                                    <w:right w:val="none" w:sz="0" w:space="0" w:color="auto"/>
                                                                                  </w:divBdr>
                                                                                </w:div>
                                                                              </w:divsChild>
                                                                            </w:div>
                                                                            <w:div w:id="439837198">
                                                                              <w:marLeft w:val="0"/>
                                                                              <w:marRight w:val="0"/>
                                                                              <w:marTop w:val="0"/>
                                                                              <w:marBottom w:val="0"/>
                                                                              <w:divBdr>
                                                                                <w:top w:val="none" w:sz="0" w:space="0" w:color="auto"/>
                                                                                <w:left w:val="none" w:sz="0" w:space="0" w:color="auto"/>
                                                                                <w:bottom w:val="none" w:sz="0" w:space="0" w:color="auto"/>
                                                                                <w:right w:val="none" w:sz="0" w:space="0" w:color="auto"/>
                                                                              </w:divBdr>
                                                                            </w:div>
                                                                            <w:div w:id="439837217">
                                                                              <w:marLeft w:val="0"/>
                                                                              <w:marRight w:val="0"/>
                                                                              <w:marTop w:val="0"/>
                                                                              <w:marBottom w:val="0"/>
                                                                              <w:divBdr>
                                                                                <w:top w:val="none" w:sz="0" w:space="0" w:color="auto"/>
                                                                                <w:left w:val="none" w:sz="0" w:space="0" w:color="auto"/>
                                                                                <w:bottom w:val="none" w:sz="0" w:space="0" w:color="auto"/>
                                                                                <w:right w:val="none" w:sz="0" w:space="0" w:color="auto"/>
                                                                              </w:divBdr>
                                                                              <w:divsChild>
                                                                                <w:div w:id="439837184">
                                                                                  <w:marLeft w:val="0"/>
                                                                                  <w:marRight w:val="0"/>
                                                                                  <w:marTop w:val="0"/>
                                                                                  <w:marBottom w:val="0"/>
                                                                                  <w:divBdr>
                                                                                    <w:top w:val="none" w:sz="0" w:space="0" w:color="auto"/>
                                                                                    <w:left w:val="none" w:sz="0" w:space="0" w:color="auto"/>
                                                                                    <w:bottom w:val="none" w:sz="0" w:space="0" w:color="auto"/>
                                                                                    <w:right w:val="none" w:sz="0" w:space="0" w:color="auto"/>
                                                                                  </w:divBdr>
                                                                                </w:div>
                                                                                <w:div w:id="43983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7187">
                                                                          <w:marLeft w:val="0"/>
                                                                          <w:marRight w:val="0"/>
                                                                          <w:marTop w:val="0"/>
                                                                          <w:marBottom w:val="0"/>
                                                                          <w:divBdr>
                                                                            <w:top w:val="none" w:sz="0" w:space="0" w:color="auto"/>
                                                                            <w:left w:val="none" w:sz="0" w:space="0" w:color="auto"/>
                                                                            <w:bottom w:val="none" w:sz="0" w:space="0" w:color="auto"/>
                                                                            <w:right w:val="none" w:sz="0" w:space="0" w:color="auto"/>
                                                                          </w:divBdr>
                                                                          <w:divsChild>
                                                                            <w:div w:id="439837168">
                                                                              <w:marLeft w:val="0"/>
                                                                              <w:marRight w:val="0"/>
                                                                              <w:marTop w:val="0"/>
                                                                              <w:marBottom w:val="0"/>
                                                                              <w:divBdr>
                                                                                <w:top w:val="none" w:sz="0" w:space="0" w:color="auto"/>
                                                                                <w:left w:val="none" w:sz="0" w:space="0" w:color="auto"/>
                                                                                <w:bottom w:val="none" w:sz="0" w:space="0" w:color="auto"/>
                                                                                <w:right w:val="none" w:sz="0" w:space="0" w:color="auto"/>
                                                                              </w:divBdr>
                                                                            </w:div>
                                                                            <w:div w:id="439837236">
                                                                              <w:marLeft w:val="0"/>
                                                                              <w:marRight w:val="0"/>
                                                                              <w:marTop w:val="0"/>
                                                                              <w:marBottom w:val="0"/>
                                                                              <w:divBdr>
                                                                                <w:top w:val="none" w:sz="0" w:space="0" w:color="auto"/>
                                                                                <w:left w:val="none" w:sz="0" w:space="0" w:color="auto"/>
                                                                                <w:bottom w:val="none" w:sz="0" w:space="0" w:color="auto"/>
                                                                                <w:right w:val="none" w:sz="0" w:space="0" w:color="auto"/>
                                                                              </w:divBdr>
                                                                            </w:div>
                                                                          </w:divsChild>
                                                                        </w:div>
                                                                        <w:div w:id="439837195">
                                                                          <w:marLeft w:val="0"/>
                                                                          <w:marRight w:val="0"/>
                                                                          <w:marTop w:val="0"/>
                                                                          <w:marBottom w:val="0"/>
                                                                          <w:divBdr>
                                                                            <w:top w:val="none" w:sz="0" w:space="0" w:color="auto"/>
                                                                            <w:left w:val="none" w:sz="0" w:space="0" w:color="auto"/>
                                                                            <w:bottom w:val="none" w:sz="0" w:space="0" w:color="auto"/>
                                                                            <w:right w:val="none" w:sz="0" w:space="0" w:color="auto"/>
                                                                          </w:divBdr>
                                                                          <w:divsChild>
                                                                            <w:div w:id="439837218">
                                                                              <w:marLeft w:val="0"/>
                                                                              <w:marRight w:val="0"/>
                                                                              <w:marTop w:val="0"/>
                                                                              <w:marBottom w:val="0"/>
                                                                              <w:divBdr>
                                                                                <w:top w:val="none" w:sz="0" w:space="0" w:color="auto"/>
                                                                                <w:left w:val="none" w:sz="0" w:space="0" w:color="auto"/>
                                                                                <w:bottom w:val="none" w:sz="0" w:space="0" w:color="auto"/>
                                                                                <w:right w:val="none" w:sz="0" w:space="0" w:color="auto"/>
                                                                              </w:divBdr>
                                                                            </w:div>
                                                                            <w:div w:id="439837227">
                                                                              <w:marLeft w:val="0"/>
                                                                              <w:marRight w:val="0"/>
                                                                              <w:marTop w:val="0"/>
                                                                              <w:marBottom w:val="0"/>
                                                                              <w:divBdr>
                                                                                <w:top w:val="none" w:sz="0" w:space="0" w:color="auto"/>
                                                                                <w:left w:val="none" w:sz="0" w:space="0" w:color="auto"/>
                                                                                <w:bottom w:val="none" w:sz="0" w:space="0" w:color="auto"/>
                                                                                <w:right w:val="none" w:sz="0" w:space="0" w:color="auto"/>
                                                                              </w:divBdr>
                                                                            </w:div>
                                                                          </w:divsChild>
                                                                        </w:div>
                                                                        <w:div w:id="439837220">
                                                                          <w:marLeft w:val="0"/>
                                                                          <w:marRight w:val="0"/>
                                                                          <w:marTop w:val="0"/>
                                                                          <w:marBottom w:val="0"/>
                                                                          <w:divBdr>
                                                                            <w:top w:val="none" w:sz="0" w:space="0" w:color="auto"/>
                                                                            <w:left w:val="none" w:sz="0" w:space="0" w:color="auto"/>
                                                                            <w:bottom w:val="none" w:sz="0" w:space="0" w:color="auto"/>
                                                                            <w:right w:val="none" w:sz="0" w:space="0" w:color="auto"/>
                                                                          </w:divBdr>
                                                                          <w:divsChild>
                                                                            <w:div w:id="439837203">
                                                                              <w:marLeft w:val="0"/>
                                                                              <w:marRight w:val="0"/>
                                                                              <w:marTop w:val="0"/>
                                                                              <w:marBottom w:val="0"/>
                                                                              <w:divBdr>
                                                                                <w:top w:val="none" w:sz="0" w:space="0" w:color="auto"/>
                                                                                <w:left w:val="none" w:sz="0" w:space="0" w:color="auto"/>
                                                                                <w:bottom w:val="none" w:sz="0" w:space="0" w:color="auto"/>
                                                                                <w:right w:val="none" w:sz="0" w:space="0" w:color="auto"/>
                                                                              </w:divBdr>
                                                                            </w:div>
                                                                            <w:div w:id="439837240">
                                                                              <w:marLeft w:val="0"/>
                                                                              <w:marRight w:val="0"/>
                                                                              <w:marTop w:val="0"/>
                                                                              <w:marBottom w:val="0"/>
                                                                              <w:divBdr>
                                                                                <w:top w:val="none" w:sz="0" w:space="0" w:color="auto"/>
                                                                                <w:left w:val="none" w:sz="0" w:space="0" w:color="auto"/>
                                                                                <w:bottom w:val="none" w:sz="0" w:space="0" w:color="auto"/>
                                                                                <w:right w:val="none" w:sz="0" w:space="0" w:color="auto"/>
                                                                              </w:divBdr>
                                                                            </w:div>
                                                                          </w:divsChild>
                                                                        </w:div>
                                                                        <w:div w:id="439837242">
                                                                          <w:marLeft w:val="0"/>
                                                                          <w:marRight w:val="0"/>
                                                                          <w:marTop w:val="0"/>
                                                                          <w:marBottom w:val="0"/>
                                                                          <w:divBdr>
                                                                            <w:top w:val="none" w:sz="0" w:space="0" w:color="auto"/>
                                                                            <w:left w:val="none" w:sz="0" w:space="0" w:color="auto"/>
                                                                            <w:bottom w:val="none" w:sz="0" w:space="0" w:color="auto"/>
                                                                            <w:right w:val="none" w:sz="0" w:space="0" w:color="auto"/>
                                                                          </w:divBdr>
                                                                          <w:divsChild>
                                                                            <w:div w:id="439837179">
                                                                              <w:marLeft w:val="0"/>
                                                                              <w:marRight w:val="0"/>
                                                                              <w:marTop w:val="0"/>
                                                                              <w:marBottom w:val="0"/>
                                                                              <w:divBdr>
                                                                                <w:top w:val="none" w:sz="0" w:space="0" w:color="auto"/>
                                                                                <w:left w:val="none" w:sz="0" w:space="0" w:color="auto"/>
                                                                                <w:bottom w:val="none" w:sz="0" w:space="0" w:color="auto"/>
                                                                                <w:right w:val="none" w:sz="0" w:space="0" w:color="auto"/>
                                                                              </w:divBdr>
                                                                            </w:div>
                                                                            <w:div w:id="43983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7205">
                                                                      <w:marLeft w:val="0"/>
                                                                      <w:marRight w:val="0"/>
                                                                      <w:marTop w:val="0"/>
                                                                      <w:marBottom w:val="0"/>
                                                                      <w:divBdr>
                                                                        <w:top w:val="none" w:sz="0" w:space="0" w:color="auto"/>
                                                                        <w:left w:val="none" w:sz="0" w:space="0" w:color="auto"/>
                                                                        <w:bottom w:val="none" w:sz="0" w:space="0" w:color="auto"/>
                                                                        <w:right w:val="none" w:sz="0" w:space="0" w:color="auto"/>
                                                                      </w:divBdr>
                                                                      <w:divsChild>
                                                                        <w:div w:id="439837157">
                                                                          <w:marLeft w:val="0"/>
                                                                          <w:marRight w:val="0"/>
                                                                          <w:marTop w:val="0"/>
                                                                          <w:marBottom w:val="0"/>
                                                                          <w:divBdr>
                                                                            <w:top w:val="none" w:sz="0" w:space="0" w:color="auto"/>
                                                                            <w:left w:val="none" w:sz="0" w:space="0" w:color="auto"/>
                                                                            <w:bottom w:val="none" w:sz="0" w:space="0" w:color="auto"/>
                                                                            <w:right w:val="none" w:sz="0" w:space="0" w:color="auto"/>
                                                                          </w:divBdr>
                                                                          <w:divsChild>
                                                                            <w:div w:id="439837181">
                                                                              <w:marLeft w:val="0"/>
                                                                              <w:marRight w:val="0"/>
                                                                              <w:marTop w:val="0"/>
                                                                              <w:marBottom w:val="0"/>
                                                                              <w:divBdr>
                                                                                <w:top w:val="none" w:sz="0" w:space="0" w:color="auto"/>
                                                                                <w:left w:val="none" w:sz="0" w:space="0" w:color="auto"/>
                                                                                <w:bottom w:val="none" w:sz="0" w:space="0" w:color="auto"/>
                                                                                <w:right w:val="none" w:sz="0" w:space="0" w:color="auto"/>
                                                                              </w:divBdr>
                                                                            </w:div>
                                                                            <w:div w:id="439837197">
                                                                              <w:marLeft w:val="0"/>
                                                                              <w:marRight w:val="0"/>
                                                                              <w:marTop w:val="0"/>
                                                                              <w:marBottom w:val="0"/>
                                                                              <w:divBdr>
                                                                                <w:top w:val="none" w:sz="0" w:space="0" w:color="auto"/>
                                                                                <w:left w:val="none" w:sz="0" w:space="0" w:color="auto"/>
                                                                                <w:bottom w:val="none" w:sz="0" w:space="0" w:color="auto"/>
                                                                                <w:right w:val="none" w:sz="0" w:space="0" w:color="auto"/>
                                                                              </w:divBdr>
                                                                            </w:div>
                                                                          </w:divsChild>
                                                                        </w:div>
                                                                        <w:div w:id="439837162">
                                                                          <w:marLeft w:val="0"/>
                                                                          <w:marRight w:val="0"/>
                                                                          <w:marTop w:val="0"/>
                                                                          <w:marBottom w:val="0"/>
                                                                          <w:divBdr>
                                                                            <w:top w:val="none" w:sz="0" w:space="0" w:color="auto"/>
                                                                            <w:left w:val="none" w:sz="0" w:space="0" w:color="auto"/>
                                                                            <w:bottom w:val="none" w:sz="0" w:space="0" w:color="auto"/>
                                                                            <w:right w:val="none" w:sz="0" w:space="0" w:color="auto"/>
                                                                          </w:divBdr>
                                                                          <w:divsChild>
                                                                            <w:div w:id="439837175">
                                                                              <w:marLeft w:val="0"/>
                                                                              <w:marRight w:val="0"/>
                                                                              <w:marTop w:val="0"/>
                                                                              <w:marBottom w:val="0"/>
                                                                              <w:divBdr>
                                                                                <w:top w:val="none" w:sz="0" w:space="0" w:color="auto"/>
                                                                                <w:left w:val="none" w:sz="0" w:space="0" w:color="auto"/>
                                                                                <w:bottom w:val="none" w:sz="0" w:space="0" w:color="auto"/>
                                                                                <w:right w:val="none" w:sz="0" w:space="0" w:color="auto"/>
                                                                              </w:divBdr>
                                                                              <w:divsChild>
                                                                                <w:div w:id="439837182">
                                                                                  <w:marLeft w:val="0"/>
                                                                                  <w:marRight w:val="0"/>
                                                                                  <w:marTop w:val="0"/>
                                                                                  <w:marBottom w:val="0"/>
                                                                                  <w:divBdr>
                                                                                    <w:top w:val="none" w:sz="0" w:space="0" w:color="auto"/>
                                                                                    <w:left w:val="none" w:sz="0" w:space="0" w:color="auto"/>
                                                                                    <w:bottom w:val="none" w:sz="0" w:space="0" w:color="auto"/>
                                                                                    <w:right w:val="none" w:sz="0" w:space="0" w:color="auto"/>
                                                                                  </w:divBdr>
                                                                                </w:div>
                                                                                <w:div w:id="439837214">
                                                                                  <w:marLeft w:val="0"/>
                                                                                  <w:marRight w:val="0"/>
                                                                                  <w:marTop w:val="0"/>
                                                                                  <w:marBottom w:val="0"/>
                                                                                  <w:divBdr>
                                                                                    <w:top w:val="none" w:sz="0" w:space="0" w:color="auto"/>
                                                                                    <w:left w:val="none" w:sz="0" w:space="0" w:color="auto"/>
                                                                                    <w:bottom w:val="none" w:sz="0" w:space="0" w:color="auto"/>
                                                                                    <w:right w:val="none" w:sz="0" w:space="0" w:color="auto"/>
                                                                                  </w:divBdr>
                                                                                </w:div>
                                                                              </w:divsChild>
                                                                            </w:div>
                                                                            <w:div w:id="439837183">
                                                                              <w:marLeft w:val="0"/>
                                                                              <w:marRight w:val="0"/>
                                                                              <w:marTop w:val="0"/>
                                                                              <w:marBottom w:val="0"/>
                                                                              <w:divBdr>
                                                                                <w:top w:val="none" w:sz="0" w:space="0" w:color="auto"/>
                                                                                <w:left w:val="none" w:sz="0" w:space="0" w:color="auto"/>
                                                                                <w:bottom w:val="none" w:sz="0" w:space="0" w:color="auto"/>
                                                                                <w:right w:val="none" w:sz="0" w:space="0" w:color="auto"/>
                                                                              </w:divBdr>
                                                                            </w:div>
                                                                            <w:div w:id="439837206">
                                                                              <w:marLeft w:val="0"/>
                                                                              <w:marRight w:val="0"/>
                                                                              <w:marTop w:val="0"/>
                                                                              <w:marBottom w:val="0"/>
                                                                              <w:divBdr>
                                                                                <w:top w:val="none" w:sz="0" w:space="0" w:color="auto"/>
                                                                                <w:left w:val="none" w:sz="0" w:space="0" w:color="auto"/>
                                                                                <w:bottom w:val="none" w:sz="0" w:space="0" w:color="auto"/>
                                                                                <w:right w:val="none" w:sz="0" w:space="0" w:color="auto"/>
                                                                              </w:divBdr>
                                                                              <w:divsChild>
                                                                                <w:div w:id="439837188">
                                                                                  <w:marLeft w:val="0"/>
                                                                                  <w:marRight w:val="0"/>
                                                                                  <w:marTop w:val="0"/>
                                                                                  <w:marBottom w:val="0"/>
                                                                                  <w:divBdr>
                                                                                    <w:top w:val="none" w:sz="0" w:space="0" w:color="auto"/>
                                                                                    <w:left w:val="none" w:sz="0" w:space="0" w:color="auto"/>
                                                                                    <w:bottom w:val="none" w:sz="0" w:space="0" w:color="auto"/>
                                                                                    <w:right w:val="none" w:sz="0" w:space="0" w:color="auto"/>
                                                                                  </w:divBdr>
                                                                                </w:div>
                                                                                <w:div w:id="439837192">
                                                                                  <w:marLeft w:val="0"/>
                                                                                  <w:marRight w:val="0"/>
                                                                                  <w:marTop w:val="0"/>
                                                                                  <w:marBottom w:val="0"/>
                                                                                  <w:divBdr>
                                                                                    <w:top w:val="none" w:sz="0" w:space="0" w:color="auto"/>
                                                                                    <w:left w:val="none" w:sz="0" w:space="0" w:color="auto"/>
                                                                                    <w:bottom w:val="none" w:sz="0" w:space="0" w:color="auto"/>
                                                                                    <w:right w:val="none" w:sz="0" w:space="0" w:color="auto"/>
                                                                                  </w:divBdr>
                                                                                </w:div>
                                                                              </w:divsChild>
                                                                            </w:div>
                                                                            <w:div w:id="439837219">
                                                                              <w:marLeft w:val="0"/>
                                                                              <w:marRight w:val="0"/>
                                                                              <w:marTop w:val="0"/>
                                                                              <w:marBottom w:val="0"/>
                                                                              <w:divBdr>
                                                                                <w:top w:val="none" w:sz="0" w:space="0" w:color="auto"/>
                                                                                <w:left w:val="none" w:sz="0" w:space="0" w:color="auto"/>
                                                                                <w:bottom w:val="none" w:sz="0" w:space="0" w:color="auto"/>
                                                                                <w:right w:val="none" w:sz="0" w:space="0" w:color="auto"/>
                                                                              </w:divBdr>
                                                                              <w:divsChild>
                                                                                <w:div w:id="439837208">
                                                                                  <w:marLeft w:val="0"/>
                                                                                  <w:marRight w:val="0"/>
                                                                                  <w:marTop w:val="0"/>
                                                                                  <w:marBottom w:val="0"/>
                                                                                  <w:divBdr>
                                                                                    <w:top w:val="none" w:sz="0" w:space="0" w:color="auto"/>
                                                                                    <w:left w:val="none" w:sz="0" w:space="0" w:color="auto"/>
                                                                                    <w:bottom w:val="none" w:sz="0" w:space="0" w:color="auto"/>
                                                                                    <w:right w:val="none" w:sz="0" w:space="0" w:color="auto"/>
                                                                                  </w:divBdr>
                                                                                </w:div>
                                                                                <w:div w:id="439837229">
                                                                                  <w:marLeft w:val="0"/>
                                                                                  <w:marRight w:val="0"/>
                                                                                  <w:marTop w:val="0"/>
                                                                                  <w:marBottom w:val="0"/>
                                                                                  <w:divBdr>
                                                                                    <w:top w:val="none" w:sz="0" w:space="0" w:color="auto"/>
                                                                                    <w:left w:val="none" w:sz="0" w:space="0" w:color="auto"/>
                                                                                    <w:bottom w:val="none" w:sz="0" w:space="0" w:color="auto"/>
                                                                                    <w:right w:val="none" w:sz="0" w:space="0" w:color="auto"/>
                                                                                  </w:divBdr>
                                                                                </w:div>
                                                                              </w:divsChild>
                                                                            </w:div>
                                                                            <w:div w:id="439837248">
                                                                              <w:marLeft w:val="0"/>
                                                                              <w:marRight w:val="0"/>
                                                                              <w:marTop w:val="0"/>
                                                                              <w:marBottom w:val="0"/>
                                                                              <w:divBdr>
                                                                                <w:top w:val="none" w:sz="0" w:space="0" w:color="auto"/>
                                                                                <w:left w:val="none" w:sz="0" w:space="0" w:color="auto"/>
                                                                                <w:bottom w:val="none" w:sz="0" w:space="0" w:color="auto"/>
                                                                                <w:right w:val="none" w:sz="0" w:space="0" w:color="auto"/>
                                                                              </w:divBdr>
                                                                            </w:div>
                                                                          </w:divsChild>
                                                                        </w:div>
                                                                        <w:div w:id="439837189">
                                                                          <w:marLeft w:val="0"/>
                                                                          <w:marRight w:val="0"/>
                                                                          <w:marTop w:val="0"/>
                                                                          <w:marBottom w:val="0"/>
                                                                          <w:divBdr>
                                                                            <w:top w:val="none" w:sz="0" w:space="0" w:color="auto"/>
                                                                            <w:left w:val="none" w:sz="0" w:space="0" w:color="auto"/>
                                                                            <w:bottom w:val="none" w:sz="0" w:space="0" w:color="auto"/>
                                                                            <w:right w:val="none" w:sz="0" w:space="0" w:color="auto"/>
                                                                          </w:divBdr>
                                                                          <w:divsChild>
                                                                            <w:div w:id="439837215">
                                                                              <w:marLeft w:val="0"/>
                                                                              <w:marRight w:val="0"/>
                                                                              <w:marTop w:val="0"/>
                                                                              <w:marBottom w:val="0"/>
                                                                              <w:divBdr>
                                                                                <w:top w:val="none" w:sz="0" w:space="0" w:color="auto"/>
                                                                                <w:left w:val="none" w:sz="0" w:space="0" w:color="auto"/>
                                                                                <w:bottom w:val="none" w:sz="0" w:space="0" w:color="auto"/>
                                                                                <w:right w:val="none" w:sz="0" w:space="0" w:color="auto"/>
                                                                              </w:divBdr>
                                                                            </w:div>
                                                                            <w:div w:id="439837243">
                                                                              <w:marLeft w:val="0"/>
                                                                              <w:marRight w:val="0"/>
                                                                              <w:marTop w:val="0"/>
                                                                              <w:marBottom w:val="0"/>
                                                                              <w:divBdr>
                                                                                <w:top w:val="none" w:sz="0" w:space="0" w:color="auto"/>
                                                                                <w:left w:val="none" w:sz="0" w:space="0" w:color="auto"/>
                                                                                <w:bottom w:val="none" w:sz="0" w:space="0" w:color="auto"/>
                                                                                <w:right w:val="none" w:sz="0" w:space="0" w:color="auto"/>
                                                                              </w:divBdr>
                                                                            </w:div>
                                                                          </w:divsChild>
                                                                        </w:div>
                                                                        <w:div w:id="439837222">
                                                                          <w:marLeft w:val="0"/>
                                                                          <w:marRight w:val="0"/>
                                                                          <w:marTop w:val="0"/>
                                                                          <w:marBottom w:val="0"/>
                                                                          <w:divBdr>
                                                                            <w:top w:val="none" w:sz="0" w:space="0" w:color="auto"/>
                                                                            <w:left w:val="none" w:sz="0" w:space="0" w:color="auto"/>
                                                                            <w:bottom w:val="none" w:sz="0" w:space="0" w:color="auto"/>
                                                                            <w:right w:val="none" w:sz="0" w:space="0" w:color="auto"/>
                                                                          </w:divBdr>
                                                                        </w:div>
                                                                      </w:divsChild>
                                                                    </w:div>
                                                                    <w:div w:id="439837216">
                                                                      <w:marLeft w:val="0"/>
                                                                      <w:marRight w:val="0"/>
                                                                      <w:marTop w:val="0"/>
                                                                      <w:marBottom w:val="0"/>
                                                                      <w:divBdr>
                                                                        <w:top w:val="none" w:sz="0" w:space="0" w:color="auto"/>
                                                                        <w:left w:val="none" w:sz="0" w:space="0" w:color="auto"/>
                                                                        <w:bottom w:val="none" w:sz="0" w:space="0" w:color="auto"/>
                                                                        <w:right w:val="none" w:sz="0" w:space="0" w:color="auto"/>
                                                                      </w:divBdr>
                                                                    </w:div>
                                                                    <w:div w:id="439837232">
                                                                      <w:marLeft w:val="0"/>
                                                                      <w:marRight w:val="0"/>
                                                                      <w:marTop w:val="0"/>
                                                                      <w:marBottom w:val="0"/>
                                                                      <w:divBdr>
                                                                        <w:top w:val="none" w:sz="0" w:space="0" w:color="auto"/>
                                                                        <w:left w:val="none" w:sz="0" w:space="0" w:color="auto"/>
                                                                        <w:bottom w:val="none" w:sz="0" w:space="0" w:color="auto"/>
                                                                        <w:right w:val="none" w:sz="0" w:space="0" w:color="auto"/>
                                                                      </w:divBdr>
                                                                      <w:divsChild>
                                                                        <w:div w:id="439837169">
                                                                          <w:marLeft w:val="0"/>
                                                                          <w:marRight w:val="0"/>
                                                                          <w:marTop w:val="0"/>
                                                                          <w:marBottom w:val="0"/>
                                                                          <w:divBdr>
                                                                            <w:top w:val="none" w:sz="0" w:space="0" w:color="auto"/>
                                                                            <w:left w:val="none" w:sz="0" w:space="0" w:color="auto"/>
                                                                            <w:bottom w:val="none" w:sz="0" w:space="0" w:color="auto"/>
                                                                            <w:right w:val="none" w:sz="0" w:space="0" w:color="auto"/>
                                                                          </w:divBdr>
                                                                          <w:divsChild>
                                                                            <w:div w:id="439837160">
                                                                              <w:marLeft w:val="0"/>
                                                                              <w:marRight w:val="0"/>
                                                                              <w:marTop w:val="0"/>
                                                                              <w:marBottom w:val="0"/>
                                                                              <w:divBdr>
                                                                                <w:top w:val="none" w:sz="0" w:space="0" w:color="auto"/>
                                                                                <w:left w:val="none" w:sz="0" w:space="0" w:color="auto"/>
                                                                                <w:bottom w:val="none" w:sz="0" w:space="0" w:color="auto"/>
                                                                                <w:right w:val="none" w:sz="0" w:space="0" w:color="auto"/>
                                                                              </w:divBdr>
                                                                            </w:div>
                                                                            <w:div w:id="439837207">
                                                                              <w:marLeft w:val="0"/>
                                                                              <w:marRight w:val="0"/>
                                                                              <w:marTop w:val="0"/>
                                                                              <w:marBottom w:val="0"/>
                                                                              <w:divBdr>
                                                                                <w:top w:val="none" w:sz="0" w:space="0" w:color="auto"/>
                                                                                <w:left w:val="none" w:sz="0" w:space="0" w:color="auto"/>
                                                                                <w:bottom w:val="none" w:sz="0" w:space="0" w:color="auto"/>
                                                                                <w:right w:val="none" w:sz="0" w:space="0" w:color="auto"/>
                                                                              </w:divBdr>
                                                                            </w:div>
                                                                          </w:divsChild>
                                                                        </w:div>
                                                                        <w:div w:id="439837176">
                                                                          <w:marLeft w:val="0"/>
                                                                          <w:marRight w:val="0"/>
                                                                          <w:marTop w:val="0"/>
                                                                          <w:marBottom w:val="0"/>
                                                                          <w:divBdr>
                                                                            <w:top w:val="none" w:sz="0" w:space="0" w:color="auto"/>
                                                                            <w:left w:val="none" w:sz="0" w:space="0" w:color="auto"/>
                                                                            <w:bottom w:val="none" w:sz="0" w:space="0" w:color="auto"/>
                                                                            <w:right w:val="none" w:sz="0" w:space="0" w:color="auto"/>
                                                                          </w:divBdr>
                                                                          <w:divsChild>
                                                                            <w:div w:id="439837185">
                                                                              <w:marLeft w:val="0"/>
                                                                              <w:marRight w:val="0"/>
                                                                              <w:marTop w:val="0"/>
                                                                              <w:marBottom w:val="0"/>
                                                                              <w:divBdr>
                                                                                <w:top w:val="none" w:sz="0" w:space="0" w:color="auto"/>
                                                                                <w:left w:val="none" w:sz="0" w:space="0" w:color="auto"/>
                                                                                <w:bottom w:val="none" w:sz="0" w:space="0" w:color="auto"/>
                                                                                <w:right w:val="none" w:sz="0" w:space="0" w:color="auto"/>
                                                                              </w:divBdr>
                                                                            </w:div>
                                                                            <w:div w:id="439837225">
                                                                              <w:marLeft w:val="0"/>
                                                                              <w:marRight w:val="0"/>
                                                                              <w:marTop w:val="0"/>
                                                                              <w:marBottom w:val="0"/>
                                                                              <w:divBdr>
                                                                                <w:top w:val="none" w:sz="0" w:space="0" w:color="auto"/>
                                                                                <w:left w:val="none" w:sz="0" w:space="0" w:color="auto"/>
                                                                                <w:bottom w:val="none" w:sz="0" w:space="0" w:color="auto"/>
                                                                                <w:right w:val="none" w:sz="0" w:space="0" w:color="auto"/>
                                                                              </w:divBdr>
                                                                            </w:div>
                                                                          </w:divsChild>
                                                                        </w:div>
                                                                        <w:div w:id="439837186">
                                                                          <w:marLeft w:val="0"/>
                                                                          <w:marRight w:val="0"/>
                                                                          <w:marTop w:val="0"/>
                                                                          <w:marBottom w:val="0"/>
                                                                          <w:divBdr>
                                                                            <w:top w:val="none" w:sz="0" w:space="0" w:color="auto"/>
                                                                            <w:left w:val="none" w:sz="0" w:space="0" w:color="auto"/>
                                                                            <w:bottom w:val="none" w:sz="0" w:space="0" w:color="auto"/>
                                                                            <w:right w:val="none" w:sz="0" w:space="0" w:color="auto"/>
                                                                          </w:divBdr>
                                                                          <w:divsChild>
                                                                            <w:div w:id="439837173">
                                                                              <w:marLeft w:val="0"/>
                                                                              <w:marRight w:val="0"/>
                                                                              <w:marTop w:val="0"/>
                                                                              <w:marBottom w:val="0"/>
                                                                              <w:divBdr>
                                                                                <w:top w:val="none" w:sz="0" w:space="0" w:color="auto"/>
                                                                                <w:left w:val="none" w:sz="0" w:space="0" w:color="auto"/>
                                                                                <w:bottom w:val="none" w:sz="0" w:space="0" w:color="auto"/>
                                                                                <w:right w:val="none" w:sz="0" w:space="0" w:color="auto"/>
                                                                              </w:divBdr>
                                                                            </w:div>
                                                                            <w:div w:id="439837244">
                                                                              <w:marLeft w:val="0"/>
                                                                              <w:marRight w:val="0"/>
                                                                              <w:marTop w:val="0"/>
                                                                              <w:marBottom w:val="0"/>
                                                                              <w:divBdr>
                                                                                <w:top w:val="none" w:sz="0" w:space="0" w:color="auto"/>
                                                                                <w:left w:val="none" w:sz="0" w:space="0" w:color="auto"/>
                                                                                <w:bottom w:val="none" w:sz="0" w:space="0" w:color="auto"/>
                                                                                <w:right w:val="none" w:sz="0" w:space="0" w:color="auto"/>
                                                                              </w:divBdr>
                                                                            </w:div>
                                                                          </w:divsChild>
                                                                        </w:div>
                                                                        <w:div w:id="439837212">
                                                                          <w:marLeft w:val="0"/>
                                                                          <w:marRight w:val="0"/>
                                                                          <w:marTop w:val="0"/>
                                                                          <w:marBottom w:val="0"/>
                                                                          <w:divBdr>
                                                                            <w:top w:val="none" w:sz="0" w:space="0" w:color="auto"/>
                                                                            <w:left w:val="none" w:sz="0" w:space="0" w:color="auto"/>
                                                                            <w:bottom w:val="none" w:sz="0" w:space="0" w:color="auto"/>
                                                                            <w:right w:val="none" w:sz="0" w:space="0" w:color="auto"/>
                                                                          </w:divBdr>
                                                                          <w:divsChild>
                                                                            <w:div w:id="439837180">
                                                                              <w:marLeft w:val="0"/>
                                                                              <w:marRight w:val="0"/>
                                                                              <w:marTop w:val="0"/>
                                                                              <w:marBottom w:val="0"/>
                                                                              <w:divBdr>
                                                                                <w:top w:val="none" w:sz="0" w:space="0" w:color="auto"/>
                                                                                <w:left w:val="none" w:sz="0" w:space="0" w:color="auto"/>
                                                                                <w:bottom w:val="none" w:sz="0" w:space="0" w:color="auto"/>
                                                                                <w:right w:val="none" w:sz="0" w:space="0" w:color="auto"/>
                                                                              </w:divBdr>
                                                                            </w:div>
                                                                            <w:div w:id="439837211">
                                                                              <w:marLeft w:val="0"/>
                                                                              <w:marRight w:val="0"/>
                                                                              <w:marTop w:val="0"/>
                                                                              <w:marBottom w:val="0"/>
                                                                              <w:divBdr>
                                                                                <w:top w:val="none" w:sz="0" w:space="0" w:color="auto"/>
                                                                                <w:left w:val="none" w:sz="0" w:space="0" w:color="auto"/>
                                                                                <w:bottom w:val="none" w:sz="0" w:space="0" w:color="auto"/>
                                                                                <w:right w:val="none" w:sz="0" w:space="0" w:color="auto"/>
                                                                              </w:divBdr>
                                                                            </w:div>
                                                                          </w:divsChild>
                                                                        </w:div>
                                                                        <w:div w:id="439837221">
                                                                          <w:marLeft w:val="0"/>
                                                                          <w:marRight w:val="0"/>
                                                                          <w:marTop w:val="0"/>
                                                                          <w:marBottom w:val="0"/>
                                                                          <w:divBdr>
                                                                            <w:top w:val="none" w:sz="0" w:space="0" w:color="auto"/>
                                                                            <w:left w:val="none" w:sz="0" w:space="0" w:color="auto"/>
                                                                            <w:bottom w:val="none" w:sz="0" w:space="0" w:color="auto"/>
                                                                            <w:right w:val="none" w:sz="0" w:space="0" w:color="auto"/>
                                                                          </w:divBdr>
                                                                          <w:divsChild>
                                                                            <w:div w:id="439837191">
                                                                              <w:marLeft w:val="0"/>
                                                                              <w:marRight w:val="0"/>
                                                                              <w:marTop w:val="0"/>
                                                                              <w:marBottom w:val="0"/>
                                                                              <w:divBdr>
                                                                                <w:top w:val="none" w:sz="0" w:space="0" w:color="auto"/>
                                                                                <w:left w:val="none" w:sz="0" w:space="0" w:color="auto"/>
                                                                                <w:bottom w:val="none" w:sz="0" w:space="0" w:color="auto"/>
                                                                                <w:right w:val="none" w:sz="0" w:space="0" w:color="auto"/>
                                                                              </w:divBdr>
                                                                            </w:div>
                                                                            <w:div w:id="439837223">
                                                                              <w:marLeft w:val="0"/>
                                                                              <w:marRight w:val="0"/>
                                                                              <w:marTop w:val="0"/>
                                                                              <w:marBottom w:val="0"/>
                                                                              <w:divBdr>
                                                                                <w:top w:val="none" w:sz="0" w:space="0" w:color="auto"/>
                                                                                <w:left w:val="none" w:sz="0" w:space="0" w:color="auto"/>
                                                                                <w:bottom w:val="none" w:sz="0" w:space="0" w:color="auto"/>
                                                                                <w:right w:val="none" w:sz="0" w:space="0" w:color="auto"/>
                                                                              </w:divBdr>
                                                                            </w:div>
                                                                          </w:divsChild>
                                                                        </w:div>
                                                                        <w:div w:id="439837224">
                                                                          <w:marLeft w:val="0"/>
                                                                          <w:marRight w:val="0"/>
                                                                          <w:marTop w:val="0"/>
                                                                          <w:marBottom w:val="0"/>
                                                                          <w:divBdr>
                                                                            <w:top w:val="none" w:sz="0" w:space="0" w:color="auto"/>
                                                                            <w:left w:val="none" w:sz="0" w:space="0" w:color="auto"/>
                                                                            <w:bottom w:val="none" w:sz="0" w:space="0" w:color="auto"/>
                                                                            <w:right w:val="none" w:sz="0" w:space="0" w:color="auto"/>
                                                                          </w:divBdr>
                                                                          <w:divsChild>
                                                                            <w:div w:id="439837202">
                                                                              <w:marLeft w:val="0"/>
                                                                              <w:marRight w:val="0"/>
                                                                              <w:marTop w:val="0"/>
                                                                              <w:marBottom w:val="0"/>
                                                                              <w:divBdr>
                                                                                <w:top w:val="none" w:sz="0" w:space="0" w:color="auto"/>
                                                                                <w:left w:val="none" w:sz="0" w:space="0" w:color="auto"/>
                                                                                <w:bottom w:val="none" w:sz="0" w:space="0" w:color="auto"/>
                                                                                <w:right w:val="none" w:sz="0" w:space="0" w:color="auto"/>
                                                                              </w:divBdr>
                                                                            </w:div>
                                                                            <w:div w:id="439837239">
                                                                              <w:marLeft w:val="0"/>
                                                                              <w:marRight w:val="0"/>
                                                                              <w:marTop w:val="0"/>
                                                                              <w:marBottom w:val="0"/>
                                                                              <w:divBdr>
                                                                                <w:top w:val="none" w:sz="0" w:space="0" w:color="auto"/>
                                                                                <w:left w:val="none" w:sz="0" w:space="0" w:color="auto"/>
                                                                                <w:bottom w:val="none" w:sz="0" w:space="0" w:color="auto"/>
                                                                                <w:right w:val="none" w:sz="0" w:space="0" w:color="auto"/>
                                                                              </w:divBdr>
                                                                            </w:div>
                                                                          </w:divsChild>
                                                                        </w:div>
                                                                        <w:div w:id="439837228">
                                                                          <w:marLeft w:val="0"/>
                                                                          <w:marRight w:val="0"/>
                                                                          <w:marTop w:val="0"/>
                                                                          <w:marBottom w:val="0"/>
                                                                          <w:divBdr>
                                                                            <w:top w:val="none" w:sz="0" w:space="0" w:color="auto"/>
                                                                            <w:left w:val="none" w:sz="0" w:space="0" w:color="auto"/>
                                                                            <w:bottom w:val="none" w:sz="0" w:space="0" w:color="auto"/>
                                                                            <w:right w:val="none" w:sz="0" w:space="0" w:color="auto"/>
                                                                          </w:divBdr>
                                                                          <w:divsChild>
                                                                            <w:div w:id="439837201">
                                                                              <w:marLeft w:val="0"/>
                                                                              <w:marRight w:val="0"/>
                                                                              <w:marTop w:val="0"/>
                                                                              <w:marBottom w:val="0"/>
                                                                              <w:divBdr>
                                                                                <w:top w:val="none" w:sz="0" w:space="0" w:color="auto"/>
                                                                                <w:left w:val="none" w:sz="0" w:space="0" w:color="auto"/>
                                                                                <w:bottom w:val="none" w:sz="0" w:space="0" w:color="auto"/>
                                                                                <w:right w:val="none" w:sz="0" w:space="0" w:color="auto"/>
                                                                              </w:divBdr>
                                                                            </w:div>
                                                                            <w:div w:id="439837235">
                                                                              <w:marLeft w:val="0"/>
                                                                              <w:marRight w:val="0"/>
                                                                              <w:marTop w:val="0"/>
                                                                              <w:marBottom w:val="0"/>
                                                                              <w:divBdr>
                                                                                <w:top w:val="none" w:sz="0" w:space="0" w:color="auto"/>
                                                                                <w:left w:val="none" w:sz="0" w:space="0" w:color="auto"/>
                                                                                <w:bottom w:val="none" w:sz="0" w:space="0" w:color="auto"/>
                                                                                <w:right w:val="none" w:sz="0" w:space="0" w:color="auto"/>
                                                                              </w:divBdr>
                                                                            </w:div>
                                                                          </w:divsChild>
                                                                        </w:div>
                                                                        <w:div w:id="439837246">
                                                                          <w:marLeft w:val="0"/>
                                                                          <w:marRight w:val="0"/>
                                                                          <w:marTop w:val="0"/>
                                                                          <w:marBottom w:val="0"/>
                                                                          <w:divBdr>
                                                                            <w:top w:val="none" w:sz="0" w:space="0" w:color="auto"/>
                                                                            <w:left w:val="none" w:sz="0" w:space="0" w:color="auto"/>
                                                                            <w:bottom w:val="none" w:sz="0" w:space="0" w:color="auto"/>
                                                                            <w:right w:val="none" w:sz="0" w:space="0" w:color="auto"/>
                                                                          </w:divBdr>
                                                                        </w:div>
                                                                        <w:div w:id="439837247">
                                                                          <w:marLeft w:val="0"/>
                                                                          <w:marRight w:val="0"/>
                                                                          <w:marTop w:val="0"/>
                                                                          <w:marBottom w:val="0"/>
                                                                          <w:divBdr>
                                                                            <w:top w:val="none" w:sz="0" w:space="0" w:color="auto"/>
                                                                            <w:left w:val="none" w:sz="0" w:space="0" w:color="auto"/>
                                                                            <w:bottom w:val="none" w:sz="0" w:space="0" w:color="auto"/>
                                                                            <w:right w:val="none" w:sz="0" w:space="0" w:color="auto"/>
                                                                          </w:divBdr>
                                                                          <w:divsChild>
                                                                            <w:div w:id="439837174">
                                                                              <w:marLeft w:val="0"/>
                                                                              <w:marRight w:val="0"/>
                                                                              <w:marTop w:val="0"/>
                                                                              <w:marBottom w:val="0"/>
                                                                              <w:divBdr>
                                                                                <w:top w:val="none" w:sz="0" w:space="0" w:color="auto"/>
                                                                                <w:left w:val="none" w:sz="0" w:space="0" w:color="auto"/>
                                                                                <w:bottom w:val="none" w:sz="0" w:space="0" w:color="auto"/>
                                                                                <w:right w:val="none" w:sz="0" w:space="0" w:color="auto"/>
                                                                              </w:divBdr>
                                                                            </w:div>
                                                                            <w:div w:id="4398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837164">
      <w:marLeft w:val="0"/>
      <w:marRight w:val="0"/>
      <w:marTop w:val="0"/>
      <w:marBottom w:val="0"/>
      <w:divBdr>
        <w:top w:val="none" w:sz="0" w:space="0" w:color="auto"/>
        <w:left w:val="none" w:sz="0" w:space="0" w:color="auto"/>
        <w:bottom w:val="none" w:sz="0" w:space="0" w:color="auto"/>
        <w:right w:val="none" w:sz="0" w:space="0" w:color="auto"/>
      </w:divBdr>
    </w:div>
    <w:div w:id="439837165">
      <w:marLeft w:val="0"/>
      <w:marRight w:val="0"/>
      <w:marTop w:val="0"/>
      <w:marBottom w:val="0"/>
      <w:divBdr>
        <w:top w:val="none" w:sz="0" w:space="0" w:color="auto"/>
        <w:left w:val="none" w:sz="0" w:space="0" w:color="auto"/>
        <w:bottom w:val="none" w:sz="0" w:space="0" w:color="auto"/>
        <w:right w:val="none" w:sz="0" w:space="0" w:color="auto"/>
      </w:divBdr>
    </w:div>
    <w:div w:id="439837166">
      <w:marLeft w:val="0"/>
      <w:marRight w:val="0"/>
      <w:marTop w:val="0"/>
      <w:marBottom w:val="0"/>
      <w:divBdr>
        <w:top w:val="none" w:sz="0" w:space="0" w:color="auto"/>
        <w:left w:val="none" w:sz="0" w:space="0" w:color="auto"/>
        <w:bottom w:val="none" w:sz="0" w:space="0" w:color="auto"/>
        <w:right w:val="none" w:sz="0" w:space="0" w:color="auto"/>
      </w:divBdr>
    </w:div>
    <w:div w:id="439837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20181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2012/442/20170301" TargetMode="External"/><Relationship Id="rId4" Type="http://schemas.openxmlformats.org/officeDocument/2006/relationships/settings" Target="settings.xml"/><Relationship Id="rId9" Type="http://schemas.openxmlformats.org/officeDocument/2006/relationships/hyperlink" Target="https://www.slov-lex.sk/pravne-predpisy/SK/ZZ/2003/595/201810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085F6-0346-435F-8B47-EDFDEA8A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9428</Words>
  <Characters>53741</Characters>
  <Application>Microsoft Office Word</Application>
  <DocSecurity>0</DocSecurity>
  <Lines>447</Lines>
  <Paragraphs>126</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63043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Pekarova Elena</cp:lastModifiedBy>
  <cp:revision>2</cp:revision>
  <cp:lastPrinted>2018-11-23T09:09:00Z</cp:lastPrinted>
  <dcterms:created xsi:type="dcterms:W3CDTF">2019-05-28T09:08:00Z</dcterms:created>
  <dcterms:modified xsi:type="dcterms:W3CDTF">2019-05-28T09:08:00Z</dcterms:modified>
</cp:coreProperties>
</file>