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17" w:rsidRPr="00211017" w:rsidRDefault="00211017" w:rsidP="00EE5400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11017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211017" w:rsidRPr="00211017" w:rsidRDefault="00211017" w:rsidP="00EE5400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11017">
        <w:rPr>
          <w:rFonts w:ascii="Times New Roman" w:hAnsi="Times New Roman" w:cs="Times New Roman"/>
          <w:sz w:val="28"/>
          <w:szCs w:val="28"/>
        </w:rPr>
        <w:t>VII. volebné obdobie</w:t>
      </w:r>
    </w:p>
    <w:p w:rsidR="00211017" w:rsidRPr="00211017" w:rsidRDefault="00211017" w:rsidP="00211017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110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1017" w:rsidRDefault="00211017" w:rsidP="00EE5400">
      <w:pPr>
        <w:pStyle w:val="Nzov"/>
        <w:rPr>
          <w:rFonts w:ascii="Times New Roman" w:hAnsi="Times New Roman" w:cs="Times New Roman"/>
          <w:sz w:val="28"/>
          <w:szCs w:val="28"/>
        </w:rPr>
      </w:pPr>
    </w:p>
    <w:p w:rsidR="00211017" w:rsidRDefault="0090271D" w:rsidP="00EE5400">
      <w:pPr>
        <w:pStyle w:val="Nz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1514</w:t>
      </w:r>
    </w:p>
    <w:p w:rsidR="0090271D" w:rsidRDefault="0090271D" w:rsidP="00EE5400">
      <w:pPr>
        <w:pStyle w:val="Nzov"/>
        <w:rPr>
          <w:rFonts w:ascii="Times New Roman" w:hAnsi="Times New Roman" w:cs="Times New Roman"/>
          <w:sz w:val="28"/>
          <w:szCs w:val="28"/>
        </w:rPr>
      </w:pPr>
    </w:p>
    <w:p w:rsidR="00211017" w:rsidRPr="00211017" w:rsidRDefault="00211017" w:rsidP="00EE5400">
      <w:pPr>
        <w:pStyle w:val="Nz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VLÁDNY NÁVRH</w:t>
      </w:r>
    </w:p>
    <w:p w:rsidR="00211017" w:rsidRDefault="00211017" w:rsidP="00211017">
      <w:pPr>
        <w:pStyle w:val="Nzov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D53F98" w:rsidRDefault="00211017" w:rsidP="00EE5400">
      <w:pPr>
        <w:jc w:val="center"/>
        <w:rPr>
          <w:b/>
          <w:bCs/>
        </w:rPr>
      </w:pPr>
      <w:r>
        <w:rPr>
          <w:b/>
          <w:bCs/>
        </w:rPr>
        <w:t>Z</w:t>
      </w:r>
      <w:r w:rsidR="005C7ABE" w:rsidRPr="006E2A35">
        <w:rPr>
          <w:b/>
          <w:bCs/>
        </w:rPr>
        <w:t>ÁKON</w:t>
      </w:r>
    </w:p>
    <w:p w:rsidR="00211017" w:rsidRPr="006E2A35" w:rsidRDefault="00211017" w:rsidP="00EE5400">
      <w:pPr>
        <w:jc w:val="center"/>
        <w:rPr>
          <w:b/>
          <w:bCs/>
        </w:rPr>
      </w:pPr>
    </w:p>
    <w:p w:rsidR="00D53F98" w:rsidRPr="006E2A35" w:rsidRDefault="00D53F98" w:rsidP="00EE5400">
      <w:pPr>
        <w:jc w:val="center"/>
        <w:rPr>
          <w:b/>
          <w:bCs/>
        </w:rPr>
      </w:pPr>
      <w:r w:rsidRPr="006E2A35">
        <w:rPr>
          <w:b/>
          <w:bCs/>
        </w:rPr>
        <w:t xml:space="preserve">     z .............................. 20</w:t>
      </w:r>
      <w:r w:rsidR="00DF4498" w:rsidRPr="006E2A35">
        <w:rPr>
          <w:b/>
          <w:bCs/>
        </w:rPr>
        <w:t>1</w:t>
      </w:r>
      <w:r w:rsidR="00DB00CA" w:rsidRPr="006E2A35">
        <w:rPr>
          <w:b/>
          <w:bCs/>
        </w:rPr>
        <w:t>9</w:t>
      </w:r>
      <w:r w:rsidRPr="006E2A35">
        <w:rPr>
          <w:b/>
          <w:bCs/>
        </w:rPr>
        <w:t>,</w:t>
      </w:r>
    </w:p>
    <w:p w:rsidR="0038473C" w:rsidRPr="006E2A35" w:rsidRDefault="0038473C" w:rsidP="00EE5400">
      <w:pPr>
        <w:pStyle w:val="Zarkazkladnhotextu"/>
        <w:spacing w:after="0" w:line="240" w:lineRule="auto"/>
        <w:jc w:val="center"/>
        <w:rPr>
          <w:b/>
          <w:bCs/>
        </w:rPr>
      </w:pPr>
    </w:p>
    <w:p w:rsidR="00211017" w:rsidRDefault="00D53F98" w:rsidP="00211017">
      <w:pPr>
        <w:pStyle w:val="Zarkazkladnhotextu"/>
        <w:spacing w:after="0" w:line="240" w:lineRule="auto"/>
        <w:jc w:val="center"/>
        <w:rPr>
          <w:b/>
        </w:rPr>
      </w:pPr>
      <w:r w:rsidRPr="006E2A35">
        <w:rPr>
          <w:b/>
          <w:bCs/>
        </w:rPr>
        <w:t xml:space="preserve">ktorým sa </w:t>
      </w:r>
      <w:r w:rsidR="00E86E25" w:rsidRPr="006E2A35">
        <w:rPr>
          <w:b/>
          <w:bCs/>
        </w:rPr>
        <w:t xml:space="preserve">mení </w:t>
      </w:r>
      <w:r w:rsidR="00DB00CA" w:rsidRPr="006E2A35">
        <w:rPr>
          <w:b/>
          <w:bCs/>
        </w:rPr>
        <w:t xml:space="preserve">a dopĺňa </w:t>
      </w:r>
      <w:r w:rsidR="00DB00CA" w:rsidRPr="006E2A35">
        <w:rPr>
          <w:b/>
        </w:rPr>
        <w:t>zákon č. 80/1997 Z. z. o Exportno-importnej banke Slovenskej republiky v znení neskorších predpisov</w:t>
      </w:r>
      <w:r w:rsidR="00DB00CA" w:rsidRPr="006E2A35">
        <w:rPr>
          <w:b/>
          <w:bCs/>
        </w:rPr>
        <w:t xml:space="preserve"> </w:t>
      </w:r>
      <w:r w:rsidR="00DB00CA" w:rsidRPr="006E2A35">
        <w:rPr>
          <w:b/>
        </w:rPr>
        <w:t>a</w:t>
      </w:r>
      <w:r w:rsidR="00036CEE" w:rsidRPr="006E2A35">
        <w:rPr>
          <w:b/>
        </w:rPr>
        <w:t> ktorým sa menia a </w:t>
      </w:r>
      <w:r w:rsidR="00757DE9" w:rsidRPr="006E2A35">
        <w:rPr>
          <w:b/>
        </w:rPr>
        <w:t>dop</w:t>
      </w:r>
      <w:r w:rsidR="00036CEE" w:rsidRPr="006E2A35">
        <w:rPr>
          <w:b/>
        </w:rPr>
        <w:t xml:space="preserve">ĺňajú </w:t>
      </w:r>
      <w:r w:rsidR="00757DE9" w:rsidRPr="006E2A35">
        <w:rPr>
          <w:b/>
        </w:rPr>
        <w:t>niektor</w:t>
      </w:r>
      <w:r w:rsidR="00036CEE" w:rsidRPr="006E2A35">
        <w:rPr>
          <w:b/>
        </w:rPr>
        <w:t xml:space="preserve">é </w:t>
      </w:r>
      <w:r w:rsidR="00757DE9" w:rsidRPr="006E2A35">
        <w:rPr>
          <w:b/>
        </w:rPr>
        <w:t>zákon</w:t>
      </w:r>
      <w:r w:rsidR="00036CEE" w:rsidRPr="006E2A35">
        <w:rPr>
          <w:b/>
        </w:rPr>
        <w:t>y</w:t>
      </w:r>
    </w:p>
    <w:p w:rsidR="00211017" w:rsidRDefault="00211017" w:rsidP="00211017">
      <w:pPr>
        <w:pStyle w:val="Zarkazkladnhotextu"/>
        <w:spacing w:after="0" w:line="240" w:lineRule="auto"/>
        <w:jc w:val="center"/>
        <w:rPr>
          <w:b/>
        </w:rPr>
      </w:pPr>
    </w:p>
    <w:p w:rsidR="00754EDF" w:rsidRDefault="00754EDF" w:rsidP="00211017">
      <w:pPr>
        <w:pStyle w:val="Zarkazkladnhotextu"/>
        <w:spacing w:after="0" w:line="240" w:lineRule="auto"/>
        <w:jc w:val="center"/>
        <w:rPr>
          <w:b/>
        </w:rPr>
      </w:pPr>
    </w:p>
    <w:p w:rsidR="00D53F98" w:rsidRPr="00211017" w:rsidRDefault="002759DC" w:rsidP="00633C69">
      <w:pPr>
        <w:pStyle w:val="Zarkazkladnhotextu"/>
        <w:spacing w:after="0" w:line="240" w:lineRule="auto"/>
        <w:rPr>
          <w:b/>
          <w:bCs/>
          <w:snapToGrid w:val="0"/>
          <w:lang w:val="cs-CZ"/>
        </w:rPr>
      </w:pPr>
      <w:r>
        <w:rPr>
          <w:snapToGrid w:val="0"/>
        </w:rPr>
        <w:t xml:space="preserve">     </w:t>
      </w:r>
      <w:r w:rsidR="00D53F98" w:rsidRPr="006E2A35">
        <w:rPr>
          <w:snapToGrid w:val="0"/>
        </w:rPr>
        <w:t>Národná rada Slovenskej republiky sa uzniesla na tomto zákone:</w:t>
      </w:r>
    </w:p>
    <w:p w:rsidR="00D53F98" w:rsidRPr="006E2A35" w:rsidRDefault="00D53F98" w:rsidP="00EE5400">
      <w:pPr>
        <w:ind w:firstLine="709"/>
      </w:pPr>
    </w:p>
    <w:p w:rsidR="00DB00CA" w:rsidRPr="006E2A35" w:rsidRDefault="00DB00CA" w:rsidP="00EE5400">
      <w:pPr>
        <w:jc w:val="center"/>
      </w:pPr>
      <w:r w:rsidRPr="006E2A35">
        <w:t>Čl. I</w:t>
      </w:r>
    </w:p>
    <w:p w:rsidR="00DB00CA" w:rsidRPr="006E2A35" w:rsidRDefault="00DB00CA" w:rsidP="00EE5400">
      <w:pPr>
        <w:jc w:val="center"/>
      </w:pPr>
    </w:p>
    <w:p w:rsidR="00BB0C51" w:rsidRPr="006E2A35" w:rsidRDefault="00BB0C51" w:rsidP="00EE5400">
      <w:pPr>
        <w:ind w:firstLine="284"/>
        <w:jc w:val="both"/>
      </w:pPr>
      <w:r w:rsidRPr="006E2A35">
        <w:t>Zákon č. 80/1997 Z. z. o Exportno-importnej banke Slovenskej republiky v znení zákona č. 336/1998 Z. z., zákona č. 214/2000 Z. z., zákona č. 623/2004 Z. z., zákona č. 688/2006 Z. z., zákona č. 659/2007 Z. z., zákona č. 567/2008 Z. z., zákona č. 492/2009 Z. z., zákona</w:t>
      </w:r>
      <w:r w:rsidR="00754EDF">
        <w:br/>
      </w:r>
      <w:r w:rsidRPr="006E2A35">
        <w:t>č. 414/2012 Z. z., zákona č. 36/2013 Z. z., zákona č. 352/2013 Z. z., zákona č. 355/2013 Z. z., zákona č. 213/2014 Z. z., zákona č. 32/2015 Z.</w:t>
      </w:r>
      <w:r w:rsidR="006421CB" w:rsidRPr="006E2A35">
        <w:t xml:space="preserve"> </w:t>
      </w:r>
      <w:r w:rsidRPr="006E2A35">
        <w:t>z., zákona č. 359/2015 Z. z., zákona č. 392/2015 Z. z.</w:t>
      </w:r>
      <w:r w:rsidR="006421CB" w:rsidRPr="006E2A35">
        <w:t xml:space="preserve">, </w:t>
      </w:r>
      <w:r w:rsidRPr="006E2A35">
        <w:t xml:space="preserve">zákona č. 279/2017 Z. z. </w:t>
      </w:r>
      <w:r w:rsidR="006421CB" w:rsidRPr="006E2A35">
        <w:t>a zákona č. 373/2018</w:t>
      </w:r>
      <w:r w:rsidR="00754EDF">
        <w:t xml:space="preserve"> </w:t>
      </w:r>
      <w:r w:rsidR="006421CB" w:rsidRPr="006E2A35">
        <w:t xml:space="preserve">Z. z. </w:t>
      </w:r>
      <w:r w:rsidRPr="006E2A35">
        <w:t>sa mení a dopĺňa takto:</w:t>
      </w:r>
    </w:p>
    <w:p w:rsidR="00BB0C51" w:rsidRPr="006E2A35" w:rsidRDefault="00BB0C51" w:rsidP="00EE5400">
      <w:pPr>
        <w:jc w:val="both"/>
      </w:pPr>
    </w:p>
    <w:p w:rsidR="00F41813" w:rsidRPr="006E2A35" w:rsidRDefault="00F41813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 § 1 ods. 3 sa na konci pripája táto veta: „Eximbanka sa podieľa aj na realizácii rozvojovej spolupráce.“.</w:t>
      </w:r>
    </w:p>
    <w:p w:rsidR="00AA78FF" w:rsidRPr="006E2A35" w:rsidRDefault="00AA78FF" w:rsidP="00AA78FF">
      <w:pPr>
        <w:pStyle w:val="Odsekzoznamu"/>
        <w:ind w:left="426"/>
        <w:jc w:val="both"/>
      </w:pPr>
    </w:p>
    <w:p w:rsidR="00AA78FF" w:rsidRPr="006E2A35" w:rsidRDefault="00AA78FF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Poznámka pod čiarou k odkazu 2 znie:</w:t>
      </w:r>
    </w:p>
    <w:p w:rsidR="00AA78FF" w:rsidRPr="006E2A35" w:rsidRDefault="00AA78FF" w:rsidP="00AA78FF">
      <w:pPr>
        <w:ind w:left="284" w:hanging="284"/>
      </w:pPr>
      <w:r w:rsidRPr="006E2A35">
        <w:t>„</w:t>
      </w:r>
      <w:r w:rsidRPr="006E2A35">
        <w:rPr>
          <w:vertAlign w:val="superscript"/>
        </w:rPr>
        <w:t>2</w:t>
      </w:r>
      <w:r w:rsidRPr="006E2A35">
        <w:t xml:space="preserve">) Zákon č. 423/2015 Z. z. o štatutárnom audite a o zmene </w:t>
      </w:r>
      <w:r w:rsidR="00757DE9" w:rsidRPr="006E2A35">
        <w:t xml:space="preserve">a doplnení </w:t>
      </w:r>
      <w:r w:rsidRPr="006E2A35">
        <w:t>zákona č. 431/2002</w:t>
      </w:r>
      <w:r w:rsidR="00037086">
        <w:br/>
      </w:r>
      <w:r w:rsidRPr="006E2A35">
        <w:t xml:space="preserve">Z. z. o účtovníctve v znení neskorších predpisov v znení neskorších predpisov.“.  </w:t>
      </w:r>
    </w:p>
    <w:p w:rsidR="00F41813" w:rsidRPr="006E2A35" w:rsidRDefault="00F41813" w:rsidP="00AA78FF">
      <w:pPr>
        <w:pStyle w:val="Odsekzoznamu"/>
        <w:ind w:left="0"/>
        <w:jc w:val="both"/>
      </w:pPr>
    </w:p>
    <w:p w:rsidR="00E37241" w:rsidRPr="006E2A35" w:rsidRDefault="00E37241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 § 20 sa odsek 1 dopĺňa písmenom c), ktoré znie:</w:t>
      </w:r>
    </w:p>
    <w:p w:rsidR="001A775B" w:rsidRPr="006E2A35" w:rsidRDefault="001A775B" w:rsidP="001A775B">
      <w:pPr>
        <w:pStyle w:val="Odsekzoznamu"/>
        <w:ind w:left="0"/>
        <w:jc w:val="both"/>
      </w:pPr>
      <w:r w:rsidRPr="006E2A35">
        <w:t xml:space="preserve">„c) priame </w:t>
      </w:r>
      <w:r w:rsidR="007B1487" w:rsidRPr="006E2A35">
        <w:t xml:space="preserve">financovanie </w:t>
      </w:r>
      <w:r w:rsidR="00AF3F42" w:rsidRPr="006E2A35">
        <w:t>a</w:t>
      </w:r>
      <w:r w:rsidR="008F708A">
        <w:t>lebo</w:t>
      </w:r>
      <w:r w:rsidR="00AF3F42" w:rsidRPr="006E2A35">
        <w:t xml:space="preserve"> spolu</w:t>
      </w:r>
      <w:r w:rsidRPr="006E2A35">
        <w:t>financovanie zvýhodnených vývozných úverov.</w:t>
      </w:r>
      <w:r w:rsidRPr="006E2A35">
        <w:rPr>
          <w:vertAlign w:val="superscript"/>
        </w:rPr>
        <w:t>6b</w:t>
      </w:r>
      <w:r w:rsidRPr="006E2A35">
        <w:t>)“.</w:t>
      </w:r>
    </w:p>
    <w:p w:rsidR="001A775B" w:rsidRPr="006E2A35" w:rsidRDefault="001A775B" w:rsidP="001A775B">
      <w:pPr>
        <w:pStyle w:val="Odsekzoznamu"/>
        <w:ind w:left="0"/>
        <w:jc w:val="both"/>
      </w:pPr>
    </w:p>
    <w:p w:rsidR="001A775B" w:rsidRPr="006E2A35" w:rsidRDefault="001A775B" w:rsidP="001A775B">
      <w:pPr>
        <w:jc w:val="both"/>
      </w:pPr>
      <w:r w:rsidRPr="006E2A35">
        <w:t xml:space="preserve"> Poznámka pod čiarou k odkazu 6b znie:</w:t>
      </w:r>
    </w:p>
    <w:p w:rsidR="001A775B" w:rsidRPr="006E2A35" w:rsidRDefault="001A775B" w:rsidP="00786DEF">
      <w:pPr>
        <w:ind w:left="284" w:hanging="284"/>
      </w:pPr>
      <w:r w:rsidRPr="006E2A35">
        <w:t>„</w:t>
      </w:r>
      <w:r w:rsidRPr="006E2A35">
        <w:rPr>
          <w:vertAlign w:val="superscript"/>
        </w:rPr>
        <w:t>6b</w:t>
      </w:r>
      <w:r w:rsidRPr="006E2A35">
        <w:t xml:space="preserve">) § 12 zákona č. 392/2015 Z. z. o rozvojovej spolupráci a o zmene a doplnení niektorých zákonov v znení zákona č. .../2019 Z. z.“.  </w:t>
      </w:r>
    </w:p>
    <w:p w:rsidR="00E37241" w:rsidRPr="006E2A35" w:rsidRDefault="00E37241" w:rsidP="001A775B">
      <w:pPr>
        <w:pStyle w:val="Odsekzoznamu"/>
        <w:ind w:left="0"/>
        <w:jc w:val="both"/>
      </w:pPr>
    </w:p>
    <w:p w:rsidR="009D76C5" w:rsidRPr="006E2A35" w:rsidRDefault="001A775B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 xml:space="preserve">V </w:t>
      </w:r>
      <w:r w:rsidR="00C15EAE" w:rsidRPr="006E2A35">
        <w:t>§ 20 ods. 2 sa slová „Eximbankou pre vývozcov“ nahrádzajú slovami „podľa</w:t>
      </w:r>
      <w:r w:rsidR="00D8167D" w:rsidRPr="006E2A35">
        <w:br/>
      </w:r>
      <w:r w:rsidR="00C15EAE" w:rsidRPr="006E2A35">
        <w:t>odseku 1“ a na konci sa bodka nahrádza bodkočiarkou a pripájajú sa tieto slová: „pri priamom financovaní a</w:t>
      </w:r>
      <w:r w:rsidR="008F708A">
        <w:t>lebo</w:t>
      </w:r>
      <w:r w:rsidR="00C15EAE" w:rsidRPr="006E2A35">
        <w:t> spolufinancovaní zvýhodnených vývozných úverov môže byť vývozcom aj iná osoba ako je uvedená v § 4 písm. a).“.</w:t>
      </w:r>
    </w:p>
    <w:p w:rsidR="009D76C5" w:rsidRPr="006E2A35" w:rsidRDefault="009D76C5" w:rsidP="009D76C5">
      <w:pPr>
        <w:pStyle w:val="Odsekzoznamu"/>
        <w:jc w:val="both"/>
      </w:pPr>
    </w:p>
    <w:p w:rsidR="009D76C5" w:rsidRPr="006E2A35" w:rsidRDefault="009D76C5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 § 21 ods. 2 sa slová „Eximbankou pre dovozcov“ nahrádzajú slovami „podľa</w:t>
      </w:r>
      <w:r w:rsidR="00D8167D" w:rsidRPr="006E2A35">
        <w:br/>
      </w:r>
      <w:r w:rsidRPr="006E2A35">
        <w:t>odseku 1“.</w:t>
      </w:r>
    </w:p>
    <w:p w:rsidR="009D76C5" w:rsidRPr="006E2A35" w:rsidRDefault="009D76C5" w:rsidP="009D76C5">
      <w:pPr>
        <w:pStyle w:val="Odsekzoznamu"/>
        <w:ind w:left="284"/>
        <w:jc w:val="both"/>
      </w:pPr>
    </w:p>
    <w:p w:rsidR="003540BD" w:rsidRDefault="009D76C5" w:rsidP="00754EDF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lastRenderedPageBreak/>
        <w:t xml:space="preserve">V </w:t>
      </w:r>
      <w:r w:rsidR="001A775B" w:rsidRPr="006E2A35">
        <w:t xml:space="preserve">§ 22 ods. 1 písm. e) sa nad slovom „úvery“ vypúšťa odkaz </w:t>
      </w:r>
      <w:r w:rsidR="008F708A">
        <w:t>„</w:t>
      </w:r>
      <w:r w:rsidR="008F708A">
        <w:rPr>
          <w:vertAlign w:val="superscript"/>
        </w:rPr>
        <w:t>6b</w:t>
      </w:r>
      <w:r w:rsidR="009A03B7">
        <w:t>)</w:t>
      </w:r>
      <w:r w:rsidR="008F708A">
        <w:t>“</w:t>
      </w:r>
      <w:r w:rsidR="001A775B" w:rsidRPr="006E2A35">
        <w:t>.</w:t>
      </w:r>
    </w:p>
    <w:p w:rsidR="00754EDF" w:rsidRDefault="00754EDF" w:rsidP="00754EDF">
      <w:pPr>
        <w:pStyle w:val="Odsekzoznamu"/>
      </w:pPr>
    </w:p>
    <w:p w:rsidR="005D3648" w:rsidRPr="006E2A35" w:rsidRDefault="00754EDF" w:rsidP="00754EDF">
      <w:pPr>
        <w:pStyle w:val="Odsekzoznamu"/>
        <w:numPr>
          <w:ilvl w:val="0"/>
          <w:numId w:val="21"/>
        </w:numPr>
        <w:ind w:left="426" w:hanging="426"/>
        <w:jc w:val="both"/>
      </w:pPr>
      <w:r>
        <w:t>V</w:t>
      </w:r>
      <w:r w:rsidR="003540BD" w:rsidRPr="006E2A35">
        <w:t xml:space="preserve"> § 22 ods. 2 sa </w:t>
      </w:r>
      <w:r w:rsidR="005A2864" w:rsidRPr="006E2A35">
        <w:t xml:space="preserve">na </w:t>
      </w:r>
      <w:r w:rsidR="003540BD" w:rsidRPr="006E2A35">
        <w:t>konci bodka nahrádza bodkočiarkou a</w:t>
      </w:r>
      <w:r w:rsidR="005D3648" w:rsidRPr="006E2A35">
        <w:t> </w:t>
      </w:r>
      <w:r w:rsidR="003540BD" w:rsidRPr="006E2A35">
        <w:t>pri</w:t>
      </w:r>
      <w:r w:rsidR="005D3648" w:rsidRPr="006E2A35">
        <w:t>pá</w:t>
      </w:r>
      <w:r w:rsidR="003540BD" w:rsidRPr="006E2A35">
        <w:t>j</w:t>
      </w:r>
      <w:r w:rsidR="005D3648" w:rsidRPr="006E2A35">
        <w:t>ajú sa tieto slová: „pri poisťovaní zvýhodnených vývozných úverov môže byť vývozcom aj iná osoba ako je uvedená v § 4 písm. a).“.</w:t>
      </w:r>
    </w:p>
    <w:p w:rsidR="00036CEE" w:rsidRPr="006E2A35" w:rsidRDefault="00036CEE" w:rsidP="00036CEE">
      <w:pPr>
        <w:pStyle w:val="Odsekzoznamu"/>
      </w:pPr>
    </w:p>
    <w:p w:rsidR="00036CEE" w:rsidRDefault="00036CEE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 § 24 ods. 4 písm. a) sa za slovo „vecí“ vkladajú slová „a európsky</w:t>
      </w:r>
      <w:r w:rsidR="00A85339" w:rsidRPr="006E2A35">
        <w:t>ch záležitostí“.</w:t>
      </w:r>
      <w:r w:rsidRPr="006E2A35">
        <w:t xml:space="preserve">  </w:t>
      </w:r>
    </w:p>
    <w:p w:rsidR="00754EDF" w:rsidRDefault="00754EDF" w:rsidP="00754EDF">
      <w:pPr>
        <w:pStyle w:val="Odsekzoznamu"/>
      </w:pPr>
    </w:p>
    <w:p w:rsidR="006A787F" w:rsidRPr="006E2A35" w:rsidRDefault="006A787F" w:rsidP="00754EDF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 § 24 ods. 5 sa za písmeno b) vkladá nové písmeno c), ktoré znie:</w:t>
      </w:r>
    </w:p>
    <w:p w:rsidR="006A787F" w:rsidRPr="006E2A35" w:rsidRDefault="006A787F" w:rsidP="000E193F">
      <w:pPr>
        <w:pStyle w:val="Odsekzoznamu"/>
        <w:ind w:left="0"/>
      </w:pPr>
      <w:r w:rsidRPr="006E2A35">
        <w:t>„c) uza</w:t>
      </w:r>
      <w:r w:rsidR="008F708A">
        <w:t>tvárať</w:t>
      </w:r>
      <w:r w:rsidRPr="006E2A35">
        <w:t xml:space="preserve"> zmluvu o otvorení akreditívu a potvrdzovať akredi</w:t>
      </w:r>
      <w:r w:rsidR="000E193F" w:rsidRPr="006E2A35">
        <w:t>t</w:t>
      </w:r>
      <w:r w:rsidRPr="006E2A35">
        <w:t>ívy</w:t>
      </w:r>
      <w:r w:rsidR="000E193F" w:rsidRPr="006E2A35">
        <w:t>,</w:t>
      </w:r>
      <w:r w:rsidR="000E193F" w:rsidRPr="006E2A35">
        <w:rPr>
          <w:vertAlign w:val="superscript"/>
        </w:rPr>
        <w:t>9</w:t>
      </w:r>
      <w:r w:rsidR="000E193F" w:rsidRPr="006E2A35">
        <w:t>)“.</w:t>
      </w:r>
      <w:r w:rsidRPr="006E2A35">
        <w:t xml:space="preserve"> </w:t>
      </w:r>
    </w:p>
    <w:p w:rsidR="001A775B" w:rsidRPr="006E2A35" w:rsidRDefault="005D3648" w:rsidP="005D3648">
      <w:pPr>
        <w:pStyle w:val="Odsekzoznamu"/>
        <w:ind w:left="0"/>
        <w:jc w:val="both"/>
      </w:pPr>
      <w:r w:rsidRPr="006E2A35">
        <w:t xml:space="preserve"> </w:t>
      </w:r>
    </w:p>
    <w:p w:rsidR="000E193F" w:rsidRPr="006E2A35" w:rsidRDefault="000E193F" w:rsidP="00D8167D">
      <w:pPr>
        <w:pStyle w:val="Odsekzoznamu"/>
        <w:ind w:left="426"/>
        <w:jc w:val="both"/>
      </w:pPr>
      <w:r w:rsidRPr="006E2A35">
        <w:t xml:space="preserve">Doterajšie písmená c) až n) sa označujú ako písmená d) až o).  </w:t>
      </w:r>
    </w:p>
    <w:p w:rsidR="000E193F" w:rsidRPr="006E2A35" w:rsidRDefault="000E193F" w:rsidP="000E193F">
      <w:pPr>
        <w:pStyle w:val="Odsekzoznamu"/>
        <w:ind w:left="284"/>
        <w:jc w:val="both"/>
      </w:pPr>
    </w:p>
    <w:p w:rsidR="000E193F" w:rsidRPr="006E2A35" w:rsidRDefault="000E193F" w:rsidP="000E193F">
      <w:pPr>
        <w:jc w:val="both"/>
      </w:pPr>
      <w:r w:rsidRPr="006E2A35">
        <w:t>Poznámka pod čiarou k odkazu 9 znie:</w:t>
      </w:r>
    </w:p>
    <w:p w:rsidR="000E193F" w:rsidRPr="006E2A35" w:rsidRDefault="000E193F" w:rsidP="000E193F">
      <w:pPr>
        <w:ind w:left="284" w:hanging="284"/>
      </w:pPr>
      <w:r w:rsidRPr="006E2A35">
        <w:t>„</w:t>
      </w:r>
      <w:r w:rsidRPr="006E2A35">
        <w:rPr>
          <w:vertAlign w:val="superscript"/>
        </w:rPr>
        <w:t>9</w:t>
      </w:r>
      <w:r w:rsidRPr="006E2A35">
        <w:t>) § 682 až 691 a § 762 Obchodného zákonníka</w:t>
      </w:r>
      <w:r w:rsidR="00A36BF9" w:rsidRPr="006E2A35">
        <w:t xml:space="preserve"> v znení neskorších predpisov</w:t>
      </w:r>
      <w:r w:rsidRPr="006E2A35">
        <w:t xml:space="preserve">.“.  </w:t>
      </w:r>
    </w:p>
    <w:p w:rsidR="000E193F" w:rsidRPr="006E2A35" w:rsidRDefault="000E193F" w:rsidP="000E193F">
      <w:pPr>
        <w:pStyle w:val="Odsekzoznamu"/>
        <w:ind w:left="284"/>
        <w:jc w:val="both"/>
      </w:pPr>
    </w:p>
    <w:p w:rsidR="003344F7" w:rsidRPr="006E2A35" w:rsidRDefault="003344F7" w:rsidP="00D8167D">
      <w:pPr>
        <w:numPr>
          <w:ilvl w:val="0"/>
          <w:numId w:val="21"/>
        </w:numPr>
        <w:ind w:left="426" w:hanging="426"/>
      </w:pPr>
      <w:r w:rsidRPr="006E2A35">
        <w:t xml:space="preserve">V § 24 ods. 5 písmeno </w:t>
      </w:r>
      <w:r w:rsidR="002B1EE8" w:rsidRPr="006E2A35">
        <w:t>h</w:t>
      </w:r>
      <w:r w:rsidRPr="006E2A35">
        <w:t>) znie:</w:t>
      </w:r>
    </w:p>
    <w:p w:rsidR="003344F7" w:rsidRPr="006E2A35" w:rsidRDefault="003344F7" w:rsidP="002B1EE8">
      <w:pPr>
        <w:pStyle w:val="Odsekzoznamu"/>
        <w:ind w:left="0"/>
      </w:pPr>
      <w:r w:rsidRPr="006E2A35">
        <w:t>„</w:t>
      </w:r>
      <w:r w:rsidR="002B1EE8" w:rsidRPr="006E2A35">
        <w:t>h</w:t>
      </w:r>
      <w:r w:rsidRPr="006E2A35">
        <w:t xml:space="preserve">) </w:t>
      </w:r>
      <w:r w:rsidR="000A3BDA" w:rsidRPr="006E2A35">
        <w:t xml:space="preserve">vykonávať </w:t>
      </w:r>
      <w:r w:rsidR="000E193F" w:rsidRPr="006E2A35">
        <w:t>finančné nástroje Európsk</w:t>
      </w:r>
      <w:r w:rsidR="000A3BDA" w:rsidRPr="006E2A35">
        <w:t xml:space="preserve">ej únie </w:t>
      </w:r>
      <w:r w:rsidR="005A2864" w:rsidRPr="006E2A35">
        <w:t xml:space="preserve">určené na </w:t>
      </w:r>
      <w:r w:rsidR="000A3BDA" w:rsidRPr="006E2A35">
        <w:t>rozvojov</w:t>
      </w:r>
      <w:r w:rsidR="005A2864" w:rsidRPr="006E2A35">
        <w:t>ú</w:t>
      </w:r>
      <w:r w:rsidR="000A3BDA" w:rsidRPr="006E2A35">
        <w:t xml:space="preserve"> spoluprác</w:t>
      </w:r>
      <w:r w:rsidR="005A2864" w:rsidRPr="006E2A35">
        <w:t>u</w:t>
      </w:r>
      <w:r w:rsidR="002B1EE8" w:rsidRPr="006E2A35">
        <w:t>,</w:t>
      </w:r>
      <w:r w:rsidRPr="006E2A35">
        <w:rPr>
          <w:vertAlign w:val="superscript"/>
        </w:rPr>
        <w:t>10a</w:t>
      </w:r>
      <w:r w:rsidRPr="006E2A35">
        <w:t>)“.</w:t>
      </w:r>
    </w:p>
    <w:p w:rsidR="003344F7" w:rsidRPr="006E2A35" w:rsidRDefault="003344F7" w:rsidP="003344F7"/>
    <w:p w:rsidR="003344F7" w:rsidRPr="006E2A35" w:rsidRDefault="003344F7" w:rsidP="003344F7">
      <w:pPr>
        <w:jc w:val="both"/>
      </w:pPr>
      <w:r w:rsidRPr="006E2A35">
        <w:t>Poznámka pod čiarou k odkazu 10a znie:</w:t>
      </w:r>
    </w:p>
    <w:p w:rsidR="003344F7" w:rsidRPr="006E2A35" w:rsidRDefault="003344F7" w:rsidP="003344F7">
      <w:pPr>
        <w:ind w:left="284" w:hanging="284"/>
      </w:pPr>
      <w:r w:rsidRPr="006E2A35">
        <w:t>„</w:t>
      </w:r>
      <w:r w:rsidRPr="006E2A35">
        <w:rPr>
          <w:vertAlign w:val="superscript"/>
        </w:rPr>
        <w:t>10a</w:t>
      </w:r>
      <w:r w:rsidRPr="006E2A35">
        <w:t xml:space="preserve">) § </w:t>
      </w:r>
      <w:r w:rsidR="002B1EE8" w:rsidRPr="006E2A35">
        <w:t>12a zákona č. 392/2015 Z. z. v znení zákona č. .../2019 Z. z</w:t>
      </w:r>
      <w:r w:rsidRPr="006E2A35">
        <w:t xml:space="preserve">.“.  </w:t>
      </w:r>
    </w:p>
    <w:p w:rsidR="003344F7" w:rsidRPr="006E2A35" w:rsidRDefault="003344F7" w:rsidP="003344F7">
      <w:r w:rsidRPr="006E2A35">
        <w:t xml:space="preserve"> </w:t>
      </w:r>
    </w:p>
    <w:p w:rsidR="003A4074" w:rsidRPr="006E2A35" w:rsidRDefault="00BB0C51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</w:t>
      </w:r>
      <w:r w:rsidR="003A4074" w:rsidRPr="006E2A35">
        <w:t xml:space="preserve"> § 25 sa slová „podnikania Eximbanky“ </w:t>
      </w:r>
      <w:r w:rsidR="0005166E" w:rsidRPr="006E2A35">
        <w:t xml:space="preserve">nahrádzajú slovami „vykonávania činností uvedených v § 2“. </w:t>
      </w:r>
      <w:r w:rsidR="003A4074" w:rsidRPr="006E2A35">
        <w:t xml:space="preserve"> </w:t>
      </w:r>
    </w:p>
    <w:p w:rsidR="003A4074" w:rsidRPr="006E2A35" w:rsidRDefault="003A4074" w:rsidP="003A4074">
      <w:pPr>
        <w:pStyle w:val="Odsekzoznamu"/>
        <w:ind w:left="426"/>
        <w:jc w:val="both"/>
      </w:pPr>
    </w:p>
    <w:p w:rsidR="00051834" w:rsidRPr="006E2A35" w:rsidRDefault="003A4074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V</w:t>
      </w:r>
      <w:r w:rsidR="002F3319" w:rsidRPr="006E2A35">
        <w:t> </w:t>
      </w:r>
      <w:r w:rsidRPr="006E2A35">
        <w:t xml:space="preserve">§ </w:t>
      </w:r>
      <w:r w:rsidR="002F3319" w:rsidRPr="006E2A35">
        <w:t>34 odsek 2 znie:</w:t>
      </w:r>
    </w:p>
    <w:p w:rsidR="002F3319" w:rsidRPr="006E2A35" w:rsidRDefault="002F3319" w:rsidP="002F3319">
      <w:pPr>
        <w:pStyle w:val="Odsekzoznamu"/>
        <w:ind w:left="0"/>
        <w:jc w:val="both"/>
      </w:pPr>
      <w:r w:rsidRPr="006E2A35">
        <w:t>„(2) Eximbanka zverejňuje údaje z účtovnej závierky a z výročnej správy v rozsahu podľa osobitného predpisu</w:t>
      </w:r>
      <w:r w:rsidR="003A4074" w:rsidRPr="006E2A35">
        <w:rPr>
          <w:vertAlign w:val="superscript"/>
        </w:rPr>
        <w:t>13</w:t>
      </w:r>
      <w:r w:rsidR="003A4074" w:rsidRPr="006E2A35">
        <w:t>) v registri účtovných závierok.</w:t>
      </w:r>
      <w:r w:rsidR="003A4074" w:rsidRPr="006E2A35">
        <w:rPr>
          <w:vertAlign w:val="superscript"/>
        </w:rPr>
        <w:t>13a</w:t>
      </w:r>
      <w:r w:rsidR="003A4074" w:rsidRPr="006E2A35">
        <w:t>)“.</w:t>
      </w:r>
      <w:r w:rsidRPr="006E2A35">
        <w:t xml:space="preserve">  </w:t>
      </w:r>
    </w:p>
    <w:p w:rsidR="00051834" w:rsidRPr="006E2A35" w:rsidRDefault="00051834" w:rsidP="00EE462B">
      <w:pPr>
        <w:pStyle w:val="Odsekzoznamu"/>
        <w:ind w:left="0"/>
        <w:jc w:val="both"/>
      </w:pPr>
    </w:p>
    <w:p w:rsidR="00EE462B" w:rsidRPr="006E2A35" w:rsidRDefault="00EE462B" w:rsidP="00EE462B">
      <w:pPr>
        <w:jc w:val="both"/>
      </w:pPr>
      <w:r w:rsidRPr="006E2A35">
        <w:t>Poznámka pod čiarou k odkazu 13a znie:</w:t>
      </w:r>
    </w:p>
    <w:p w:rsidR="00EE462B" w:rsidRPr="006E2A35" w:rsidRDefault="00EE462B" w:rsidP="00EE462B">
      <w:pPr>
        <w:pStyle w:val="Odsekzoznamu"/>
        <w:ind w:left="0"/>
        <w:jc w:val="both"/>
      </w:pPr>
      <w:r w:rsidRPr="006E2A35">
        <w:t>„</w:t>
      </w:r>
      <w:r w:rsidRPr="006E2A35">
        <w:rPr>
          <w:vertAlign w:val="superscript"/>
        </w:rPr>
        <w:t>13a</w:t>
      </w:r>
      <w:r w:rsidRPr="006E2A35">
        <w:t>) § 23 ods. 6 zákona č. 431/2002 Z. z. v znení neskorších predpisov.“.</w:t>
      </w:r>
    </w:p>
    <w:p w:rsidR="00EE462B" w:rsidRPr="006E2A35" w:rsidRDefault="00EE462B" w:rsidP="00EE462B">
      <w:pPr>
        <w:pStyle w:val="Odsekzoznamu"/>
        <w:ind w:left="0"/>
        <w:jc w:val="both"/>
      </w:pPr>
    </w:p>
    <w:p w:rsidR="00BB0C51" w:rsidRPr="006E2A35" w:rsidRDefault="003A4074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 xml:space="preserve">V </w:t>
      </w:r>
      <w:r w:rsidR="00BB0C51" w:rsidRPr="006E2A35">
        <w:t>§ 35a ods. 1 sa nad slovom „predpisu“ odkaz „</w:t>
      </w:r>
      <w:r w:rsidR="00BB0C51" w:rsidRPr="006E2A35">
        <w:rPr>
          <w:vertAlign w:val="superscript"/>
        </w:rPr>
        <w:t>13</w:t>
      </w:r>
      <w:r w:rsidR="00B87E8A" w:rsidRPr="006E2A35">
        <w:t>)</w:t>
      </w:r>
      <w:r w:rsidR="00BB0C51" w:rsidRPr="006E2A35">
        <w:t>“ nahrádza od</w:t>
      </w:r>
      <w:r w:rsidR="006460B3" w:rsidRPr="006E2A35">
        <w:t>k</w:t>
      </w:r>
      <w:r w:rsidR="00BB0C51" w:rsidRPr="006E2A35">
        <w:t>azom „</w:t>
      </w:r>
      <w:r w:rsidR="00BB0C51" w:rsidRPr="006E2A35">
        <w:rPr>
          <w:vertAlign w:val="superscript"/>
        </w:rPr>
        <w:t>13b</w:t>
      </w:r>
      <w:r w:rsidR="00B87E8A" w:rsidRPr="006E2A35">
        <w:t>)</w:t>
      </w:r>
      <w:r w:rsidR="00BB0C51" w:rsidRPr="006E2A35">
        <w:t>“.</w:t>
      </w:r>
    </w:p>
    <w:p w:rsidR="004512C9" w:rsidRPr="006E2A35" w:rsidRDefault="004512C9" w:rsidP="004512C9">
      <w:pPr>
        <w:pStyle w:val="Odsekzoznamu"/>
        <w:ind w:left="0"/>
        <w:jc w:val="both"/>
      </w:pPr>
    </w:p>
    <w:p w:rsidR="004512C9" w:rsidRPr="006E2A35" w:rsidRDefault="004512C9" w:rsidP="004512C9">
      <w:pPr>
        <w:jc w:val="both"/>
      </w:pPr>
      <w:r w:rsidRPr="006E2A35">
        <w:t>Poznámka pod čiarou k odkazu 13b znie:</w:t>
      </w:r>
    </w:p>
    <w:p w:rsidR="004512C9" w:rsidRPr="006E2A35" w:rsidRDefault="004512C9" w:rsidP="004512C9">
      <w:pPr>
        <w:ind w:left="284" w:hanging="284"/>
      </w:pPr>
      <w:r w:rsidRPr="006E2A35">
        <w:t>„</w:t>
      </w:r>
      <w:r w:rsidRPr="006E2A35">
        <w:rPr>
          <w:vertAlign w:val="superscript"/>
        </w:rPr>
        <w:t>13b</w:t>
      </w:r>
      <w:r w:rsidRPr="006E2A35">
        <w:t xml:space="preserve">) § 34 ods. 4 zákona č. 423/2015 Z. z.“.  </w:t>
      </w:r>
    </w:p>
    <w:p w:rsidR="004512C9" w:rsidRPr="006E2A35" w:rsidRDefault="004512C9" w:rsidP="004512C9"/>
    <w:p w:rsidR="00841596" w:rsidRPr="006E2A35" w:rsidRDefault="004512C9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 xml:space="preserve">V § 37 ods. 1 sa slová „písm. j)“ nahrádzajú slovami „písm. k)“. </w:t>
      </w:r>
    </w:p>
    <w:p w:rsidR="00841596" w:rsidRPr="006E2A35" w:rsidRDefault="00841596" w:rsidP="00841596">
      <w:pPr>
        <w:pStyle w:val="Odsekzoznamu"/>
        <w:jc w:val="both"/>
      </w:pPr>
    </w:p>
    <w:p w:rsidR="00841596" w:rsidRPr="006E2A35" w:rsidRDefault="00841596" w:rsidP="00D8167D">
      <w:pPr>
        <w:pStyle w:val="Odsekzoznamu"/>
        <w:numPr>
          <w:ilvl w:val="0"/>
          <w:numId w:val="21"/>
        </w:numPr>
        <w:ind w:left="426" w:hanging="426"/>
        <w:jc w:val="both"/>
      </w:pPr>
      <w:r w:rsidRPr="006E2A35">
        <w:t>Za § 42c sa vkladajú § 42d a 42e, ktoré vrátane nadpisov znejú:</w:t>
      </w:r>
    </w:p>
    <w:p w:rsidR="00841596" w:rsidRPr="006E2A35" w:rsidRDefault="00841596" w:rsidP="00841596">
      <w:pPr>
        <w:pStyle w:val="Odsekzoznamu"/>
        <w:ind w:left="0"/>
        <w:jc w:val="center"/>
      </w:pPr>
    </w:p>
    <w:p w:rsidR="00841596" w:rsidRPr="006E2A35" w:rsidRDefault="00841596" w:rsidP="00841596">
      <w:pPr>
        <w:pStyle w:val="Odsekzoznamu"/>
        <w:ind w:left="0"/>
        <w:jc w:val="center"/>
      </w:pPr>
      <w:r w:rsidRPr="006E2A35">
        <w:t>„§ 42d</w:t>
      </w:r>
    </w:p>
    <w:p w:rsidR="00841596" w:rsidRPr="006E2A35" w:rsidRDefault="00841596" w:rsidP="00841596">
      <w:pPr>
        <w:pStyle w:val="Odsekzoznamu"/>
        <w:ind w:left="0"/>
        <w:jc w:val="center"/>
      </w:pPr>
      <w:r w:rsidRPr="006E2A35">
        <w:t xml:space="preserve">Prechodné ustanovenie k úpravám účinným od 1. </w:t>
      </w:r>
      <w:r w:rsidR="004F2E80" w:rsidRPr="006E2A35">
        <w:t xml:space="preserve">októbra </w:t>
      </w:r>
      <w:r w:rsidRPr="006E2A35">
        <w:t>2019</w:t>
      </w:r>
    </w:p>
    <w:p w:rsidR="00841596" w:rsidRPr="006E2A35" w:rsidRDefault="00841596" w:rsidP="00841596">
      <w:pPr>
        <w:pStyle w:val="Odsekzoznamu"/>
        <w:ind w:left="0"/>
        <w:jc w:val="center"/>
      </w:pPr>
    </w:p>
    <w:p w:rsidR="004512C9" w:rsidRPr="006E2A35" w:rsidRDefault="00841596" w:rsidP="00AC72BA">
      <w:pPr>
        <w:pStyle w:val="Odsekzoznamu"/>
        <w:ind w:left="0" w:firstLine="284"/>
        <w:jc w:val="both"/>
      </w:pPr>
      <w:r w:rsidRPr="006E2A35">
        <w:t xml:space="preserve">Eximbanka je povinná do 31. decembra 2019 </w:t>
      </w:r>
      <w:r w:rsidR="002F4047" w:rsidRPr="006E2A35">
        <w:t xml:space="preserve">zosúladiť svoje úverové podmienky a podmienky úverového poistenia s ustanoveniami § 20 ods. 2, § 21 ods. 2 a § 22 ods. 2 v znení účinnom od 1. </w:t>
      </w:r>
      <w:r w:rsidR="004F2E80" w:rsidRPr="006E2A35">
        <w:t xml:space="preserve">októbra </w:t>
      </w:r>
      <w:r w:rsidR="002F4047" w:rsidRPr="006E2A35">
        <w:t xml:space="preserve">2019.  </w:t>
      </w:r>
      <w:r w:rsidRPr="006E2A35">
        <w:t xml:space="preserve"> </w:t>
      </w:r>
      <w:r w:rsidR="004512C9" w:rsidRPr="006E2A35">
        <w:t xml:space="preserve"> </w:t>
      </w:r>
    </w:p>
    <w:p w:rsidR="00BB0C51" w:rsidRDefault="00BB0C51" w:rsidP="00EE5400">
      <w:pPr>
        <w:jc w:val="both"/>
      </w:pPr>
    </w:p>
    <w:p w:rsidR="00754EDF" w:rsidRDefault="00754EDF" w:rsidP="00EE5400">
      <w:pPr>
        <w:jc w:val="both"/>
      </w:pPr>
    </w:p>
    <w:p w:rsidR="00754EDF" w:rsidRPr="006E2A35" w:rsidRDefault="00754EDF" w:rsidP="00EE5400">
      <w:pPr>
        <w:jc w:val="both"/>
      </w:pPr>
    </w:p>
    <w:p w:rsidR="002F4047" w:rsidRPr="006E2A35" w:rsidRDefault="002F4047" w:rsidP="002F4047">
      <w:pPr>
        <w:pStyle w:val="Odsekzoznamu"/>
        <w:ind w:left="0"/>
        <w:jc w:val="center"/>
      </w:pPr>
      <w:r w:rsidRPr="006E2A35">
        <w:lastRenderedPageBreak/>
        <w:t>§ 42e</w:t>
      </w:r>
    </w:p>
    <w:p w:rsidR="002F4047" w:rsidRPr="006E2A35" w:rsidRDefault="002F4047" w:rsidP="002F4047">
      <w:pPr>
        <w:pStyle w:val="Odsekzoznamu"/>
        <w:ind w:left="0"/>
        <w:jc w:val="center"/>
      </w:pPr>
      <w:r w:rsidRPr="006E2A35">
        <w:t>Zrušova</w:t>
      </w:r>
      <w:r w:rsidR="00B87E8A" w:rsidRPr="006E2A35">
        <w:t>c</w:t>
      </w:r>
      <w:r w:rsidRPr="006E2A35">
        <w:t>ie ustanovenie</w:t>
      </w:r>
      <w:r w:rsidR="00B87E8A" w:rsidRPr="006E2A35">
        <w:t xml:space="preserve"> účinné od 1. </w:t>
      </w:r>
      <w:r w:rsidR="004F2E80" w:rsidRPr="006E2A35">
        <w:t xml:space="preserve">októbra </w:t>
      </w:r>
      <w:r w:rsidR="00B87E8A" w:rsidRPr="006E2A35">
        <w:t xml:space="preserve">2019 </w:t>
      </w:r>
    </w:p>
    <w:p w:rsidR="002F4047" w:rsidRPr="006E2A35" w:rsidRDefault="002F4047" w:rsidP="002F4047">
      <w:pPr>
        <w:pStyle w:val="Odsekzoznamu"/>
        <w:ind w:left="0"/>
        <w:jc w:val="center"/>
      </w:pPr>
    </w:p>
    <w:p w:rsidR="002F4047" w:rsidRPr="006E2A35" w:rsidRDefault="002F4047" w:rsidP="00AC72BA">
      <w:pPr>
        <w:ind w:firstLine="284"/>
        <w:jc w:val="both"/>
      </w:pPr>
      <w:r w:rsidRPr="006E2A35">
        <w:t xml:space="preserve">Zrušuje sa vyhláška </w:t>
      </w:r>
      <w:r w:rsidR="001A4E00" w:rsidRPr="006E2A35">
        <w:t>Ministerstva financií Slovenskej republiky č. 188/1997 Z. z. o spôsobe úhrady príspevkov do fondov Exportno-importnej banky Slovenskej republiky.</w:t>
      </w:r>
      <w:r w:rsidR="00AD226E" w:rsidRPr="006E2A35">
        <w:t>“.</w:t>
      </w:r>
      <w:r w:rsidR="001A4E00" w:rsidRPr="006E2A35">
        <w:t xml:space="preserve">   </w:t>
      </w:r>
    </w:p>
    <w:p w:rsidR="00A85339" w:rsidRPr="006E2A35" w:rsidRDefault="00A85339" w:rsidP="00EE5400">
      <w:pPr>
        <w:jc w:val="both"/>
      </w:pPr>
    </w:p>
    <w:p w:rsidR="00A85339" w:rsidRPr="006E2A35" w:rsidRDefault="00A85339" w:rsidP="00EE5400">
      <w:pPr>
        <w:jc w:val="both"/>
      </w:pPr>
    </w:p>
    <w:p w:rsidR="00D53F98" w:rsidRPr="006E2A35" w:rsidRDefault="00D53F98" w:rsidP="00EE5400">
      <w:pPr>
        <w:pStyle w:val="Nadpis5"/>
        <w:spacing w:before="0"/>
      </w:pPr>
      <w:r w:rsidRPr="006E2A35">
        <w:t>Čl. I</w:t>
      </w:r>
      <w:r w:rsidR="00DB00CA" w:rsidRPr="006E2A35">
        <w:t>I</w:t>
      </w:r>
    </w:p>
    <w:p w:rsidR="00A85339" w:rsidRPr="006E2A35" w:rsidRDefault="00A85339" w:rsidP="00A85339"/>
    <w:p w:rsidR="00A85339" w:rsidRPr="006E2A35" w:rsidRDefault="00A85339" w:rsidP="00A85339">
      <w:pPr>
        <w:ind w:firstLine="284"/>
        <w:jc w:val="both"/>
        <w:rPr>
          <w:lang w:val="cs-CZ"/>
        </w:rPr>
      </w:pPr>
      <w:r w:rsidRPr="006E2A35">
        <w:t>Zákon Národnej rady Slovenskej republiky č. 118/1996 Z. z. o ochrane vkladov a o zmene a doplnení niektorých zákonov v znení zákona č. 154/1999 Z. z., zákona</w:t>
      </w:r>
      <w:r w:rsidR="00102A21" w:rsidRPr="006E2A35">
        <w:t xml:space="preserve"> </w:t>
      </w:r>
      <w:r w:rsidRPr="006E2A35">
        <w:t>č. 397/2001 Z. z., zákona č. 492/2001 Z. z., zákona č. 340/2003 Z. z., zákona č. 186/2004 Z. z., zákona</w:t>
      </w:r>
      <w:r w:rsidR="00102A21" w:rsidRPr="006E2A35">
        <w:br/>
      </w:r>
      <w:r w:rsidRPr="006E2A35">
        <w:t>č. 554/2004 Z. z., zákona č. 650/2004 Z. z., zákona č. 747/2004 Z. z., zákona č. 578/2005</w:t>
      </w:r>
      <w:r w:rsidR="00102A21" w:rsidRPr="006E2A35">
        <w:br/>
      </w:r>
      <w:r w:rsidRPr="006E2A35">
        <w:t>Z. z., zákona č. 209/2007 Z. z., zákona č. 659/2007 Z. z., zákona č. 421/2008 Z. z., zákona</w:t>
      </w:r>
      <w:r w:rsidR="00102A21" w:rsidRPr="006E2A35">
        <w:br/>
      </w:r>
      <w:r w:rsidRPr="006E2A35">
        <w:t>č. 552/2008 Z. z., zákona č. 276/2009 Z. z., zákona č. 492/2009 Z. z., zákona č. 70/2010 Z. z., zákona č. 505/2010 Z. z., zákona č. 233/2012 Z. z., zákona č. 352/2013 Z. z., zákona</w:t>
      </w:r>
      <w:r w:rsidR="00102A21" w:rsidRPr="006E2A35">
        <w:br/>
      </w:r>
      <w:r w:rsidRPr="006E2A35">
        <w:t>č. 213/2014 Z. z., zákona č. 371/2014 Z. z., zákona č. 239/2015 Z. z., zákona č. 125/2016</w:t>
      </w:r>
      <w:r w:rsidR="00102A21" w:rsidRPr="006E2A35">
        <w:br/>
      </w:r>
      <w:r w:rsidRPr="006E2A35">
        <w:t>Z. z., zákona č. 291/2016 Z. z. a zákona č. 55/2017 Z. z. sa dopĺňa takto:</w:t>
      </w:r>
    </w:p>
    <w:p w:rsidR="00A85339" w:rsidRPr="006E2A35" w:rsidRDefault="00A85339" w:rsidP="00A85339">
      <w:pPr>
        <w:rPr>
          <w:lang w:val="cs-CZ"/>
        </w:rPr>
      </w:pPr>
    </w:p>
    <w:p w:rsidR="00A85339" w:rsidRPr="006E2A35" w:rsidRDefault="00A85339" w:rsidP="00A85339">
      <w:pPr>
        <w:ind w:left="426"/>
        <w:rPr>
          <w:lang w:val="cs-CZ"/>
        </w:rPr>
      </w:pPr>
      <w:r w:rsidRPr="006E2A35">
        <w:t xml:space="preserve">V § 13 ods. 3 sa za slovo „Slovenska“ vkladajú slová „alebo </w:t>
      </w:r>
      <w:r w:rsidR="008F708A">
        <w:t xml:space="preserve">v </w:t>
      </w:r>
      <w:r w:rsidRPr="006E2A35">
        <w:t>Štátnej pokladnici“.</w:t>
      </w:r>
    </w:p>
    <w:p w:rsidR="00A85339" w:rsidRPr="006E2A35" w:rsidRDefault="00A85339" w:rsidP="00A85339">
      <w:pPr>
        <w:rPr>
          <w:lang w:val="cs-CZ"/>
        </w:rPr>
      </w:pPr>
    </w:p>
    <w:p w:rsidR="00A85339" w:rsidRPr="006E2A35" w:rsidRDefault="00A85339" w:rsidP="00A85339">
      <w:pPr>
        <w:rPr>
          <w:lang w:val="cs-CZ"/>
        </w:rPr>
      </w:pPr>
    </w:p>
    <w:p w:rsidR="00102A21" w:rsidRPr="006E2A35" w:rsidRDefault="00102A21" w:rsidP="00102A21">
      <w:pPr>
        <w:jc w:val="center"/>
        <w:rPr>
          <w:lang w:val="cs-CZ"/>
        </w:rPr>
      </w:pPr>
      <w:r w:rsidRPr="006E2A35">
        <w:rPr>
          <w:lang w:val="cs-CZ"/>
        </w:rPr>
        <w:t>Čl. III</w:t>
      </w:r>
    </w:p>
    <w:p w:rsidR="00A85339" w:rsidRPr="006E2A35" w:rsidRDefault="00A85339" w:rsidP="00A85339">
      <w:pPr>
        <w:rPr>
          <w:lang w:val="cs-CZ"/>
        </w:rPr>
      </w:pPr>
    </w:p>
    <w:p w:rsidR="00102A21" w:rsidRPr="006E2A35" w:rsidRDefault="00102A21" w:rsidP="00102A21">
      <w:pPr>
        <w:ind w:firstLine="284"/>
        <w:jc w:val="both"/>
      </w:pPr>
      <w:r w:rsidRPr="006E2A35">
        <w:t>Zákon č. 371/2014 Z. z. o riešení krízových situácií na finančnom trhu a o zmene</w:t>
      </w:r>
      <w:r w:rsidRPr="006E2A35">
        <w:br/>
        <w:t>a doplnení niektorých zákonov v znení zákona č. 39/2015 Z. z., zákona č. 239/2015 Z. z., zákona č. 437/2015 Z. z., zákona č. 291/2016 Z. z., zákona č. 279/2017 Z. z., zákona</w:t>
      </w:r>
      <w:r w:rsidRPr="006E2A35">
        <w:br/>
        <w:t>č. 177/2018 Z. z. a zákona č. 373/2018 Z. z. sa dopĺňa takto:</w:t>
      </w:r>
    </w:p>
    <w:p w:rsidR="00102A21" w:rsidRPr="006E2A35" w:rsidRDefault="00102A21" w:rsidP="00102A21">
      <w:pPr>
        <w:ind w:firstLine="284"/>
      </w:pPr>
    </w:p>
    <w:p w:rsidR="00102A21" w:rsidRPr="006E2A35" w:rsidRDefault="00102A21" w:rsidP="00102A21">
      <w:pPr>
        <w:ind w:left="426"/>
        <w:rPr>
          <w:lang w:val="cs-CZ"/>
        </w:rPr>
      </w:pPr>
      <w:r w:rsidRPr="006E2A35">
        <w:t xml:space="preserve">V § 91 ods. 2 sa za slovo „Slovenska“ vkladajú slová „alebo </w:t>
      </w:r>
      <w:r w:rsidR="008F708A">
        <w:t xml:space="preserve">v </w:t>
      </w:r>
      <w:r w:rsidRPr="006E2A35">
        <w:t>Štátnej pokladnici“.</w:t>
      </w:r>
    </w:p>
    <w:p w:rsidR="00102A21" w:rsidRPr="006E2A35" w:rsidRDefault="00102A21" w:rsidP="00A85339">
      <w:pPr>
        <w:rPr>
          <w:lang w:val="cs-CZ"/>
        </w:rPr>
      </w:pPr>
    </w:p>
    <w:p w:rsidR="00102A21" w:rsidRPr="006E2A35" w:rsidRDefault="00102A21" w:rsidP="00A85339">
      <w:pPr>
        <w:rPr>
          <w:lang w:val="cs-CZ"/>
        </w:rPr>
      </w:pPr>
    </w:p>
    <w:p w:rsidR="00C423D7" w:rsidRPr="006E2A35" w:rsidRDefault="00102A21" w:rsidP="00102A21">
      <w:pPr>
        <w:jc w:val="center"/>
      </w:pPr>
      <w:r w:rsidRPr="006E2A35">
        <w:t>Čl. IV</w:t>
      </w:r>
    </w:p>
    <w:p w:rsidR="00102A21" w:rsidRPr="006E2A35" w:rsidRDefault="00102A21" w:rsidP="00102A21">
      <w:pPr>
        <w:jc w:val="center"/>
      </w:pPr>
    </w:p>
    <w:p w:rsidR="00C423D7" w:rsidRPr="006E2A35" w:rsidRDefault="00426B5E" w:rsidP="00EE5400">
      <w:pPr>
        <w:pStyle w:val="Zkladntext"/>
        <w:ind w:firstLine="284"/>
        <w:rPr>
          <w:rFonts w:ascii="Times New Roman" w:hAnsi="Times New Roman" w:cs="Times New Roman"/>
          <w:sz w:val="24"/>
          <w:szCs w:val="24"/>
        </w:rPr>
      </w:pPr>
      <w:r w:rsidRPr="006E2A35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2B17F3" w:rsidRPr="006E2A35">
        <w:rPr>
          <w:rFonts w:ascii="Times New Roman" w:hAnsi="Times New Roman" w:cs="Times New Roman"/>
          <w:sz w:val="24"/>
          <w:szCs w:val="24"/>
        </w:rPr>
        <w:t>392</w:t>
      </w:r>
      <w:r w:rsidRPr="006E2A35">
        <w:rPr>
          <w:rFonts w:ascii="Times New Roman" w:hAnsi="Times New Roman" w:cs="Times New Roman"/>
          <w:sz w:val="24"/>
          <w:szCs w:val="24"/>
        </w:rPr>
        <w:t>/</w:t>
      </w:r>
      <w:r w:rsidR="002B17F3" w:rsidRPr="006E2A35">
        <w:rPr>
          <w:rFonts w:ascii="Times New Roman" w:hAnsi="Times New Roman" w:cs="Times New Roman"/>
          <w:sz w:val="24"/>
          <w:szCs w:val="24"/>
        </w:rPr>
        <w:t xml:space="preserve">2015 </w:t>
      </w:r>
      <w:r w:rsidRPr="006E2A35">
        <w:rPr>
          <w:rFonts w:ascii="Times New Roman" w:hAnsi="Times New Roman" w:cs="Times New Roman"/>
          <w:sz w:val="24"/>
          <w:szCs w:val="24"/>
        </w:rPr>
        <w:t>Z.</w:t>
      </w:r>
      <w:r w:rsidR="002B17F3" w:rsidRPr="006E2A35">
        <w:rPr>
          <w:rFonts w:ascii="Times New Roman" w:hAnsi="Times New Roman" w:cs="Times New Roman"/>
          <w:sz w:val="24"/>
          <w:szCs w:val="24"/>
        </w:rPr>
        <w:t xml:space="preserve"> z. </w:t>
      </w:r>
      <w:r w:rsidRPr="006E2A35">
        <w:rPr>
          <w:rFonts w:ascii="Times New Roman" w:hAnsi="Times New Roman" w:cs="Times New Roman"/>
          <w:sz w:val="24"/>
          <w:szCs w:val="24"/>
        </w:rPr>
        <w:t>o</w:t>
      </w:r>
      <w:r w:rsidR="002B17F3" w:rsidRPr="006E2A35">
        <w:rPr>
          <w:rFonts w:ascii="Times New Roman" w:hAnsi="Times New Roman" w:cs="Times New Roman"/>
          <w:sz w:val="24"/>
          <w:szCs w:val="24"/>
        </w:rPr>
        <w:t> rozvojovej s</w:t>
      </w:r>
      <w:r w:rsidRPr="006E2A35">
        <w:rPr>
          <w:rFonts w:ascii="Times New Roman" w:hAnsi="Times New Roman" w:cs="Times New Roman"/>
          <w:sz w:val="24"/>
          <w:szCs w:val="24"/>
        </w:rPr>
        <w:t>po</w:t>
      </w:r>
      <w:r w:rsidR="002B17F3" w:rsidRPr="006E2A35">
        <w:rPr>
          <w:rFonts w:ascii="Times New Roman" w:hAnsi="Times New Roman" w:cs="Times New Roman"/>
          <w:sz w:val="24"/>
          <w:szCs w:val="24"/>
        </w:rPr>
        <w:t xml:space="preserve">lupráci a o zmene a doplnení niektorých zákonov </w:t>
      </w:r>
      <w:r w:rsidRPr="006E2A35">
        <w:rPr>
          <w:rFonts w:ascii="Times New Roman" w:hAnsi="Times New Roman" w:cs="Times New Roman"/>
          <w:sz w:val="24"/>
          <w:szCs w:val="24"/>
        </w:rPr>
        <w:t xml:space="preserve">sa mení </w:t>
      </w:r>
      <w:r w:rsidR="00843E3F" w:rsidRPr="006E2A35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6E2A35">
        <w:rPr>
          <w:rFonts w:ascii="Times New Roman" w:hAnsi="Times New Roman" w:cs="Times New Roman"/>
          <w:sz w:val="24"/>
          <w:szCs w:val="24"/>
        </w:rPr>
        <w:t>takto</w:t>
      </w:r>
      <w:r w:rsidR="0038473C" w:rsidRPr="006E2A35">
        <w:rPr>
          <w:rFonts w:ascii="Times New Roman" w:hAnsi="Times New Roman" w:cs="Times New Roman"/>
          <w:sz w:val="24"/>
          <w:szCs w:val="24"/>
        </w:rPr>
        <w:t>:</w:t>
      </w:r>
    </w:p>
    <w:p w:rsidR="00817FA6" w:rsidRPr="006E2A35" w:rsidRDefault="00817FA6" w:rsidP="00EE5400">
      <w:pPr>
        <w:jc w:val="both"/>
      </w:pPr>
    </w:p>
    <w:p w:rsidR="000B5FA4" w:rsidRPr="006E2A35" w:rsidRDefault="00A91049" w:rsidP="000B5FA4">
      <w:pPr>
        <w:numPr>
          <w:ilvl w:val="0"/>
          <w:numId w:val="16"/>
        </w:numPr>
        <w:ind w:left="426" w:hanging="426"/>
        <w:jc w:val="both"/>
      </w:pPr>
      <w:r w:rsidRPr="006E2A35">
        <w:t>V § 2 písm. a) sa vypúšťa slovo „trvalo“.</w:t>
      </w:r>
    </w:p>
    <w:p w:rsidR="00EE462B" w:rsidRPr="006E2A35" w:rsidRDefault="00EE462B" w:rsidP="00EE462B">
      <w:pPr>
        <w:ind w:left="426"/>
        <w:jc w:val="both"/>
      </w:pPr>
    </w:p>
    <w:p w:rsidR="000B5FA4" w:rsidRPr="006E2A35" w:rsidRDefault="000B5FA4" w:rsidP="00072F30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jc w:val="both"/>
      </w:pPr>
      <w:r w:rsidRPr="006E2A35">
        <w:t>V § 3 ods. 4 sa slovo „apríla“ nahrádza slovom „júna“.</w:t>
      </w:r>
    </w:p>
    <w:p w:rsidR="00260CEC" w:rsidRPr="006E2A35" w:rsidRDefault="000B5FA4" w:rsidP="00072F30">
      <w:pPr>
        <w:numPr>
          <w:ilvl w:val="0"/>
          <w:numId w:val="16"/>
        </w:numPr>
        <w:ind w:left="426" w:hanging="426"/>
        <w:jc w:val="both"/>
      </w:pPr>
      <w:r w:rsidRPr="006E2A35">
        <w:t xml:space="preserve">V </w:t>
      </w:r>
      <w:r w:rsidR="00492051" w:rsidRPr="006E2A35">
        <w:t xml:space="preserve">§ 4 </w:t>
      </w:r>
      <w:r w:rsidR="00260CEC" w:rsidRPr="006E2A35">
        <w:t xml:space="preserve">sa </w:t>
      </w:r>
      <w:r w:rsidR="00492051" w:rsidRPr="006E2A35">
        <w:t>ods</w:t>
      </w:r>
      <w:r w:rsidR="00260CEC" w:rsidRPr="006E2A35">
        <w:t xml:space="preserve">ek </w:t>
      </w:r>
      <w:r w:rsidR="00492051" w:rsidRPr="006E2A35">
        <w:t>4</w:t>
      </w:r>
      <w:r w:rsidR="00260CEC" w:rsidRPr="006E2A35">
        <w:t xml:space="preserve"> dopĺňa písmenom d), ktoré znie:</w:t>
      </w:r>
    </w:p>
    <w:p w:rsidR="00492051" w:rsidRPr="006E2A35" w:rsidRDefault="00260CEC" w:rsidP="00260CEC">
      <w:pPr>
        <w:jc w:val="both"/>
      </w:pPr>
      <w:r w:rsidRPr="006E2A35">
        <w:t xml:space="preserve">„d) Exportno-importná banka Slovenskej republiky (ďalej len „Eximbanka“).“. </w:t>
      </w:r>
    </w:p>
    <w:p w:rsidR="00492051" w:rsidRPr="006E2A35" w:rsidRDefault="00492051" w:rsidP="00492051">
      <w:pPr>
        <w:ind w:left="284"/>
        <w:jc w:val="both"/>
      </w:pPr>
      <w:r w:rsidRPr="006E2A35">
        <w:t xml:space="preserve"> </w:t>
      </w:r>
    </w:p>
    <w:p w:rsidR="000B5FA4" w:rsidRPr="006E2A35" w:rsidRDefault="000B5FA4" w:rsidP="00072F30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jc w:val="both"/>
      </w:pPr>
      <w:r w:rsidRPr="006E2A35">
        <w:t>V § 5 ods. 4 sa za písmeno c) vkladá nové písmeno d), ktoré znie:</w:t>
      </w:r>
    </w:p>
    <w:p w:rsidR="000B5FA4" w:rsidRPr="006E2A35" w:rsidRDefault="000B5FA4" w:rsidP="000B5FA4">
      <w:pPr>
        <w:pStyle w:val="Odsekzoznamu"/>
        <w:ind w:left="0"/>
        <w:jc w:val="both"/>
      </w:pPr>
      <w:r w:rsidRPr="006E2A35">
        <w:t>„d) schvaľuje žiadosť o poskytnutie finančného príspevku podľa § 8 ods. 1 písm. b) až d) na základe súhlasného stanoviska ministerstva zahraničných vecí,“.</w:t>
      </w:r>
    </w:p>
    <w:p w:rsidR="001E12B8" w:rsidRPr="006E2A35" w:rsidRDefault="001E12B8" w:rsidP="000B5FA4">
      <w:pPr>
        <w:pStyle w:val="Odsekzoznamu"/>
        <w:ind w:left="0"/>
        <w:jc w:val="both"/>
      </w:pPr>
    </w:p>
    <w:p w:rsidR="004F0530" w:rsidRPr="006E2A35" w:rsidRDefault="004F0530" w:rsidP="00072F30">
      <w:pPr>
        <w:pStyle w:val="Odsekzoznamu"/>
        <w:ind w:left="426"/>
        <w:jc w:val="both"/>
      </w:pPr>
      <w:r w:rsidRPr="006E2A35">
        <w:t>Doterajšie písmená d) a e) sa označujú ako písmená e) a f).</w:t>
      </w:r>
    </w:p>
    <w:p w:rsidR="004F0530" w:rsidRPr="006E2A35" w:rsidRDefault="004F0530" w:rsidP="004F0530">
      <w:pPr>
        <w:pStyle w:val="Odsekzoznamu"/>
        <w:ind w:left="284"/>
        <w:jc w:val="both"/>
      </w:pPr>
      <w:r w:rsidRPr="006E2A35">
        <w:t xml:space="preserve">  </w:t>
      </w:r>
    </w:p>
    <w:p w:rsidR="008454E3" w:rsidRPr="006E2A35" w:rsidRDefault="001E12B8" w:rsidP="008454E3">
      <w:pPr>
        <w:numPr>
          <w:ilvl w:val="0"/>
          <w:numId w:val="16"/>
        </w:numPr>
        <w:ind w:left="426" w:hanging="426"/>
        <w:jc w:val="both"/>
      </w:pPr>
      <w:r w:rsidRPr="006E2A35">
        <w:lastRenderedPageBreak/>
        <w:t xml:space="preserve">V </w:t>
      </w:r>
      <w:r w:rsidR="00152527" w:rsidRPr="006E2A35">
        <w:t>§ 5 ods. 5 písm</w:t>
      </w:r>
      <w:r w:rsidR="008454E3" w:rsidRPr="006E2A35">
        <w:t>.</w:t>
      </w:r>
      <w:r w:rsidR="00EA028E" w:rsidRPr="006E2A35">
        <w:t xml:space="preserve"> </w:t>
      </w:r>
      <w:r w:rsidR="00152527" w:rsidRPr="006E2A35">
        <w:t xml:space="preserve">a) </w:t>
      </w:r>
      <w:r w:rsidR="008454E3" w:rsidRPr="006E2A35">
        <w:t xml:space="preserve">sa slová „písm. a) až d) a h)“ nahrádzajú slovami </w:t>
      </w:r>
      <w:r w:rsidR="0078442B" w:rsidRPr="006E2A35">
        <w:t>„</w:t>
      </w:r>
      <w:r w:rsidR="008454E3" w:rsidRPr="006E2A35">
        <w:t>písm. a) až e)</w:t>
      </w:r>
      <w:r w:rsidR="00621176" w:rsidRPr="006E2A35">
        <w:t xml:space="preserve">, i) </w:t>
      </w:r>
      <w:r w:rsidR="008454E3" w:rsidRPr="006E2A35">
        <w:t>a j)</w:t>
      </w:r>
      <w:r w:rsidR="0078442B" w:rsidRPr="006E2A35">
        <w:t>“</w:t>
      </w:r>
      <w:r w:rsidR="008454E3" w:rsidRPr="006E2A35">
        <w:t>.</w:t>
      </w:r>
    </w:p>
    <w:p w:rsidR="00EF374B" w:rsidRPr="006E2A35" w:rsidRDefault="008454E3" w:rsidP="008454E3">
      <w:pPr>
        <w:ind w:left="426"/>
        <w:jc w:val="both"/>
      </w:pPr>
      <w:r w:rsidRPr="006E2A35">
        <w:t xml:space="preserve"> </w:t>
      </w:r>
    </w:p>
    <w:p w:rsidR="00EF374B" w:rsidRPr="006E2A35" w:rsidRDefault="00EF374B" w:rsidP="00072F30">
      <w:pPr>
        <w:numPr>
          <w:ilvl w:val="0"/>
          <w:numId w:val="16"/>
        </w:numPr>
        <w:ind w:left="426" w:hanging="426"/>
        <w:jc w:val="both"/>
      </w:pPr>
      <w:r w:rsidRPr="006E2A35">
        <w:t xml:space="preserve">V § 6 sa za písmeno </w:t>
      </w:r>
      <w:r w:rsidR="00A13208" w:rsidRPr="006E2A35">
        <w:t>c</w:t>
      </w:r>
      <w:r w:rsidR="00EA028E" w:rsidRPr="006E2A35">
        <w:t>)</w:t>
      </w:r>
      <w:r w:rsidRPr="006E2A35">
        <w:t xml:space="preserve"> vkladá nové písmeno </w:t>
      </w:r>
      <w:r w:rsidR="00A13208" w:rsidRPr="006E2A35">
        <w:t>d</w:t>
      </w:r>
      <w:r w:rsidRPr="006E2A35">
        <w:t xml:space="preserve">), ktoré znie:    </w:t>
      </w:r>
    </w:p>
    <w:p w:rsidR="000B5FA4" w:rsidRPr="006E2A35" w:rsidRDefault="00EF374B" w:rsidP="000B5FA4">
      <w:pPr>
        <w:jc w:val="both"/>
      </w:pPr>
      <w:r w:rsidRPr="006E2A35">
        <w:t>„</w:t>
      </w:r>
      <w:r w:rsidR="00A13208" w:rsidRPr="006E2A35">
        <w:t>d</w:t>
      </w:r>
      <w:r w:rsidRPr="006E2A35">
        <w:t xml:space="preserve">) </w:t>
      </w:r>
      <w:r w:rsidR="005A2864" w:rsidRPr="006E2A35">
        <w:t xml:space="preserve">poskytnutie </w:t>
      </w:r>
      <w:r w:rsidRPr="006E2A35">
        <w:t>vedomostí a skúseností,“.</w:t>
      </w:r>
    </w:p>
    <w:p w:rsidR="00EF374B" w:rsidRPr="006E2A35" w:rsidRDefault="00EF374B" w:rsidP="000B5FA4">
      <w:pPr>
        <w:jc w:val="both"/>
      </w:pPr>
    </w:p>
    <w:p w:rsidR="00EF374B" w:rsidRDefault="00EF374B" w:rsidP="00BA6465">
      <w:pPr>
        <w:ind w:left="426"/>
        <w:jc w:val="both"/>
      </w:pPr>
      <w:r w:rsidRPr="006E2A35">
        <w:t xml:space="preserve">Doterajšie písmená </w:t>
      </w:r>
      <w:r w:rsidR="00A13208" w:rsidRPr="006E2A35">
        <w:t>d</w:t>
      </w:r>
      <w:r w:rsidRPr="006E2A35">
        <w:t xml:space="preserve">) až h) sa označujú ako písmená </w:t>
      </w:r>
      <w:r w:rsidR="00A13208" w:rsidRPr="006E2A35">
        <w:t>e</w:t>
      </w:r>
      <w:r w:rsidRPr="006E2A35">
        <w:t>) až i).</w:t>
      </w:r>
    </w:p>
    <w:p w:rsidR="00754EDF" w:rsidRPr="006E2A35" w:rsidRDefault="00754EDF" w:rsidP="00BA6465">
      <w:pPr>
        <w:ind w:left="426"/>
        <w:jc w:val="both"/>
      </w:pPr>
    </w:p>
    <w:p w:rsidR="00843E3F" w:rsidRPr="006E2A35" w:rsidRDefault="00843E3F" w:rsidP="00072F30">
      <w:pPr>
        <w:numPr>
          <w:ilvl w:val="0"/>
          <w:numId w:val="16"/>
        </w:numPr>
        <w:ind w:left="426" w:hanging="426"/>
        <w:jc w:val="both"/>
      </w:pPr>
      <w:r w:rsidRPr="006E2A35">
        <w:t xml:space="preserve">V § 6 sa za písmeno </w:t>
      </w:r>
      <w:r w:rsidR="00EF374B" w:rsidRPr="006E2A35">
        <w:t>h</w:t>
      </w:r>
      <w:r w:rsidRPr="006E2A35">
        <w:t xml:space="preserve">) vkladá nové písmeno </w:t>
      </w:r>
      <w:r w:rsidR="00EF374B" w:rsidRPr="006E2A35">
        <w:t>i</w:t>
      </w:r>
      <w:r w:rsidRPr="006E2A35">
        <w:t>), ktoré znie:</w:t>
      </w:r>
    </w:p>
    <w:p w:rsidR="006E1AD2" w:rsidRPr="006E2A35" w:rsidRDefault="00843E3F" w:rsidP="00EF374B">
      <w:pPr>
        <w:jc w:val="both"/>
      </w:pPr>
      <w:r w:rsidRPr="006E2A35">
        <w:t>„</w:t>
      </w:r>
      <w:r w:rsidR="00A13208" w:rsidRPr="006E2A35">
        <w:t>i</w:t>
      </w:r>
      <w:r w:rsidRPr="006E2A35">
        <w:t xml:space="preserve">) </w:t>
      </w:r>
      <w:r w:rsidR="005A2864" w:rsidRPr="006E2A35">
        <w:t xml:space="preserve">vykonávanie </w:t>
      </w:r>
      <w:r w:rsidRPr="006E2A35">
        <w:t>finančn</w:t>
      </w:r>
      <w:r w:rsidR="005A2864" w:rsidRPr="006E2A35">
        <w:t xml:space="preserve">ých </w:t>
      </w:r>
      <w:r w:rsidRPr="006E2A35">
        <w:t>nástroj</w:t>
      </w:r>
      <w:r w:rsidR="005A2864" w:rsidRPr="006E2A35">
        <w:t xml:space="preserve">ov </w:t>
      </w:r>
      <w:r w:rsidRPr="006E2A35">
        <w:t>Európsk</w:t>
      </w:r>
      <w:r w:rsidR="000A3BDA" w:rsidRPr="006E2A35">
        <w:t xml:space="preserve">ej únie </w:t>
      </w:r>
      <w:r w:rsidR="009819B7" w:rsidRPr="006E2A35">
        <w:t>určen</w:t>
      </w:r>
      <w:r w:rsidR="005A2864" w:rsidRPr="006E2A35">
        <w:t xml:space="preserve">ých </w:t>
      </w:r>
      <w:r w:rsidR="000A3BDA" w:rsidRPr="006E2A35">
        <w:t xml:space="preserve">na </w:t>
      </w:r>
      <w:r w:rsidR="0079445D" w:rsidRPr="006E2A35">
        <w:t>rozvojov</w:t>
      </w:r>
      <w:r w:rsidR="009819B7" w:rsidRPr="006E2A35">
        <w:t xml:space="preserve">ú </w:t>
      </w:r>
      <w:r w:rsidR="0079445D" w:rsidRPr="006E2A35">
        <w:t>spoluprác</w:t>
      </w:r>
      <w:r w:rsidR="009819B7" w:rsidRPr="006E2A35">
        <w:t>u</w:t>
      </w:r>
      <w:r w:rsidRPr="006E2A35">
        <w:t>,</w:t>
      </w:r>
      <w:r w:rsidR="006E1AD2" w:rsidRPr="006E2A35">
        <w:t>“.</w:t>
      </w:r>
    </w:p>
    <w:p w:rsidR="006E1AD2" w:rsidRPr="006E2A35" w:rsidRDefault="006E1AD2" w:rsidP="00BA6465">
      <w:pPr>
        <w:jc w:val="both"/>
      </w:pPr>
    </w:p>
    <w:p w:rsidR="006E1AD2" w:rsidRPr="006E2A35" w:rsidRDefault="006E1AD2" w:rsidP="00072F30">
      <w:pPr>
        <w:ind w:left="426"/>
        <w:jc w:val="both"/>
      </w:pPr>
      <w:r w:rsidRPr="006E2A35">
        <w:t xml:space="preserve">Doterajšie písmeno </w:t>
      </w:r>
      <w:r w:rsidR="00EF374B" w:rsidRPr="006E2A35">
        <w:t>i</w:t>
      </w:r>
      <w:r w:rsidRPr="006E2A35">
        <w:t xml:space="preserve">) sa označuje ako písmeno </w:t>
      </w:r>
      <w:r w:rsidR="00EF374B" w:rsidRPr="006E2A35">
        <w:t>j</w:t>
      </w:r>
      <w:r w:rsidRPr="006E2A35">
        <w:t>).</w:t>
      </w:r>
    </w:p>
    <w:p w:rsidR="006E1AD2" w:rsidRPr="006E2A35" w:rsidRDefault="006E1AD2" w:rsidP="00843E3F">
      <w:pPr>
        <w:ind w:left="284"/>
        <w:jc w:val="both"/>
      </w:pPr>
    </w:p>
    <w:p w:rsidR="00D8167D" w:rsidRPr="006E2A35" w:rsidRDefault="00273D20" w:rsidP="005A2864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jc w:val="both"/>
      </w:pPr>
      <w:r w:rsidRPr="006E2A35">
        <w:t>V § 8 ods. 2 sa za slová „Ministerstvo zahraničných vecí“ vkladajú slová „alebo agentúra“.</w:t>
      </w:r>
    </w:p>
    <w:p w:rsidR="003056EB" w:rsidRPr="006E2A35" w:rsidRDefault="003056EB" w:rsidP="003056EB">
      <w:pPr>
        <w:pStyle w:val="Odsekzoznamu"/>
        <w:spacing w:after="160" w:line="259" w:lineRule="auto"/>
        <w:ind w:left="426"/>
        <w:jc w:val="both"/>
      </w:pPr>
    </w:p>
    <w:p w:rsidR="00D8167D" w:rsidRPr="006E2A35" w:rsidRDefault="00D8167D" w:rsidP="00072F30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jc w:val="both"/>
      </w:pPr>
      <w:r w:rsidRPr="006E2A35">
        <w:t xml:space="preserve">V § 8 odsek 6 znie: </w:t>
      </w:r>
    </w:p>
    <w:p w:rsidR="00D8167D" w:rsidRPr="006E2A35" w:rsidRDefault="00D8167D" w:rsidP="00D8167D">
      <w:pPr>
        <w:pStyle w:val="Odsekzoznamu"/>
        <w:ind w:left="0"/>
        <w:jc w:val="both"/>
      </w:pPr>
      <w:r w:rsidRPr="006E2A35">
        <w:t>„(6) Žiadosť o poskytnutie finančného príspevku podľa odseku 1 písm. b) až d) schvaľuje agentúra na základe súhlasného stanoviska ministerstva zahraničných vecí.“.</w:t>
      </w:r>
    </w:p>
    <w:p w:rsidR="00D8167D" w:rsidRPr="006E2A35" w:rsidRDefault="00D8167D" w:rsidP="00D8167D">
      <w:pPr>
        <w:pStyle w:val="Odsekzoznamu"/>
        <w:ind w:left="0"/>
        <w:jc w:val="both"/>
      </w:pPr>
    </w:p>
    <w:p w:rsidR="00BB7F7D" w:rsidRPr="006E2A35" w:rsidRDefault="00BB7F7D" w:rsidP="00072F30">
      <w:pPr>
        <w:numPr>
          <w:ilvl w:val="0"/>
          <w:numId w:val="16"/>
        </w:numPr>
        <w:ind w:left="426" w:hanging="426"/>
        <w:jc w:val="both"/>
      </w:pPr>
      <w:r w:rsidRPr="006E2A35">
        <w:t>V § 9 ods. 3 sa slová „jeden mesiac“ nahrádzajú slovami „desať pracovných dní“ a slovo „prekladania“ sa nahrádza slovom „predkladania“.</w:t>
      </w:r>
    </w:p>
    <w:p w:rsidR="00BB7F7D" w:rsidRPr="006E2A35" w:rsidRDefault="00BB7F7D" w:rsidP="00BB7F7D">
      <w:pPr>
        <w:ind w:left="426"/>
        <w:jc w:val="both"/>
      </w:pPr>
      <w:r w:rsidRPr="006E2A35">
        <w:t xml:space="preserve">  </w:t>
      </w:r>
    </w:p>
    <w:p w:rsidR="00072F30" w:rsidRPr="006E2A35" w:rsidRDefault="00072F30" w:rsidP="00072F30">
      <w:pPr>
        <w:numPr>
          <w:ilvl w:val="0"/>
          <w:numId w:val="16"/>
        </w:numPr>
        <w:ind w:left="426" w:hanging="426"/>
        <w:jc w:val="both"/>
      </w:pPr>
      <w:r w:rsidRPr="006E2A35">
        <w:t>Za § 9 sa vkladá § 9a, ktorý vrátane nadpisu znie:</w:t>
      </w:r>
    </w:p>
    <w:p w:rsidR="00072F30" w:rsidRPr="006E2A35" w:rsidRDefault="00072F30" w:rsidP="00072F30">
      <w:pPr>
        <w:jc w:val="both"/>
      </w:pPr>
    </w:p>
    <w:p w:rsidR="00072F30" w:rsidRPr="006E2A35" w:rsidRDefault="00072F30" w:rsidP="00072F30">
      <w:pPr>
        <w:jc w:val="center"/>
      </w:pPr>
      <w:r w:rsidRPr="006E2A35">
        <w:t>„§ 9a</w:t>
      </w:r>
    </w:p>
    <w:p w:rsidR="00072F30" w:rsidRPr="006E2A35" w:rsidRDefault="009817A9" w:rsidP="00072F30">
      <w:pPr>
        <w:jc w:val="center"/>
      </w:pPr>
      <w:r w:rsidRPr="006E2A35">
        <w:t xml:space="preserve">Poskytnutie vedomostí </w:t>
      </w:r>
      <w:r w:rsidR="00072F30" w:rsidRPr="006E2A35">
        <w:t xml:space="preserve">a skúseností </w:t>
      </w:r>
    </w:p>
    <w:p w:rsidR="00072F30" w:rsidRPr="006E2A35" w:rsidRDefault="00072F30" w:rsidP="00072F30">
      <w:pPr>
        <w:jc w:val="both"/>
      </w:pPr>
    </w:p>
    <w:p w:rsidR="0078442B" w:rsidRPr="006E2A35" w:rsidRDefault="0078442B" w:rsidP="0078442B">
      <w:pPr>
        <w:jc w:val="both"/>
      </w:pPr>
      <w:r w:rsidRPr="006E2A35">
        <w:t xml:space="preserve">(1) </w:t>
      </w:r>
      <w:r w:rsidR="009817A9" w:rsidRPr="006E2A35">
        <w:t xml:space="preserve">Poskytnutím </w:t>
      </w:r>
      <w:r w:rsidR="00072F30" w:rsidRPr="006E2A35">
        <w:t xml:space="preserve">vedomostí a skúseností sa </w:t>
      </w:r>
      <w:r w:rsidRPr="006E2A35">
        <w:t xml:space="preserve">na účely tohto zákona </w:t>
      </w:r>
      <w:r w:rsidR="00072F30" w:rsidRPr="006E2A35">
        <w:t xml:space="preserve">rozumie odovzdávanie vedomostí a skúseností </w:t>
      </w:r>
      <w:r w:rsidR="003B782E" w:rsidRPr="006E2A35">
        <w:t xml:space="preserve">najmä </w:t>
      </w:r>
      <w:r w:rsidR="00072F30" w:rsidRPr="006E2A35">
        <w:t>for</w:t>
      </w:r>
      <w:r w:rsidR="007C2204">
        <w:t xml:space="preserve">mou </w:t>
      </w:r>
      <w:r w:rsidR="00072F30" w:rsidRPr="006E2A35">
        <w:t xml:space="preserve">študijnej návštevy alebo stáže v Slovenskej republike, </w:t>
      </w:r>
      <w:r w:rsidRPr="006E2A35">
        <w:t>konzultáci</w:t>
      </w:r>
      <w:r w:rsidR="007C2204">
        <w:t>e</w:t>
      </w:r>
      <w:r w:rsidRPr="006E2A35">
        <w:t xml:space="preserve"> na diaľku, odborného podujatia alebo </w:t>
      </w:r>
      <w:r w:rsidR="007C2204">
        <w:t xml:space="preserve">formou </w:t>
      </w:r>
      <w:r w:rsidRPr="006E2A35">
        <w:t xml:space="preserve">vyslania </w:t>
      </w:r>
      <w:r w:rsidR="00072F30" w:rsidRPr="006E2A35">
        <w:t>odborníkov do partnerskej krajiny</w:t>
      </w:r>
      <w:r w:rsidRPr="006E2A35">
        <w:t>.</w:t>
      </w:r>
    </w:p>
    <w:p w:rsidR="0078442B" w:rsidRPr="006E2A35" w:rsidRDefault="0078442B" w:rsidP="0078442B">
      <w:pPr>
        <w:jc w:val="both"/>
      </w:pPr>
    </w:p>
    <w:p w:rsidR="009817A9" w:rsidRDefault="0078442B" w:rsidP="0078442B">
      <w:pPr>
        <w:jc w:val="both"/>
      </w:pPr>
      <w:r w:rsidRPr="006E2A35">
        <w:t xml:space="preserve">(2) </w:t>
      </w:r>
      <w:r w:rsidR="009817A9" w:rsidRPr="006E2A35">
        <w:t xml:space="preserve">Poskytnutie </w:t>
      </w:r>
      <w:r w:rsidR="00624CBB" w:rsidRPr="006E2A35">
        <w:t>vedomostí a skúseností môže realizovať agentúra na základe projek</w:t>
      </w:r>
      <w:r w:rsidR="006460B3" w:rsidRPr="006E2A35">
        <w:t>t</w:t>
      </w:r>
      <w:r w:rsidR="00624CBB" w:rsidRPr="006E2A35">
        <w:t xml:space="preserve">u </w:t>
      </w:r>
      <w:r w:rsidR="009817A9" w:rsidRPr="006E2A35">
        <w:t xml:space="preserve">poskytnutia </w:t>
      </w:r>
      <w:r w:rsidR="00624CBB" w:rsidRPr="006E2A35">
        <w:t>vedomostí a skúseností; návrh tohto projek</w:t>
      </w:r>
      <w:r w:rsidR="006460B3" w:rsidRPr="006E2A35">
        <w:t>t</w:t>
      </w:r>
      <w:r w:rsidR="00624CBB" w:rsidRPr="006E2A35">
        <w:t>u vyhodnocuje a schvaľuje komisia, ktorú zriaďuje minister zahraničných vecí.</w:t>
      </w:r>
    </w:p>
    <w:p w:rsidR="00037086" w:rsidRPr="006E2A35" w:rsidRDefault="00037086" w:rsidP="0078442B">
      <w:pPr>
        <w:jc w:val="both"/>
      </w:pPr>
    </w:p>
    <w:p w:rsidR="00624CBB" w:rsidRPr="006E2A35" w:rsidRDefault="009817A9" w:rsidP="0078442B">
      <w:pPr>
        <w:jc w:val="both"/>
      </w:pPr>
      <w:r w:rsidRPr="006E2A35">
        <w:t xml:space="preserve">(3) Poskytnutie vedomostí a skúseností môžu v rámci svojej pôsobnosti realizovať aj  ústredné orgány a orgány územnej samosprávy, a to aj bez projektu poskytnutia vedomostí a skúseností podľa odseku 2.  </w:t>
      </w:r>
    </w:p>
    <w:p w:rsidR="009817A9" w:rsidRPr="006E2A35" w:rsidRDefault="009817A9" w:rsidP="0078442B">
      <w:pPr>
        <w:jc w:val="both"/>
      </w:pPr>
    </w:p>
    <w:p w:rsidR="00624CBB" w:rsidRPr="006E2A35" w:rsidRDefault="00624CBB" w:rsidP="00104538">
      <w:pPr>
        <w:jc w:val="both"/>
      </w:pPr>
      <w:r w:rsidRPr="006E2A35">
        <w:t>(</w:t>
      </w:r>
      <w:r w:rsidR="009817A9" w:rsidRPr="006E2A35">
        <w:t>4</w:t>
      </w:r>
      <w:r w:rsidRPr="006E2A35">
        <w:t xml:space="preserve">) Prijímateľom </w:t>
      </w:r>
      <w:r w:rsidR="009817A9" w:rsidRPr="006E2A35">
        <w:t xml:space="preserve">poskytnutých </w:t>
      </w:r>
      <w:r w:rsidRPr="006E2A35">
        <w:t>vedomostí a skúseností môže byť</w:t>
      </w:r>
    </w:p>
    <w:p w:rsidR="003B782E" w:rsidRPr="006E2A35" w:rsidRDefault="00624CBB" w:rsidP="006460B3">
      <w:pPr>
        <w:numPr>
          <w:ilvl w:val="0"/>
          <w:numId w:val="44"/>
        </w:numPr>
        <w:ind w:left="284" w:hanging="284"/>
        <w:jc w:val="both"/>
      </w:pPr>
      <w:r w:rsidRPr="006E2A35">
        <w:t>partnerská krajina,</w:t>
      </w:r>
      <w:r w:rsidR="003B782E" w:rsidRPr="006E2A35">
        <w:t xml:space="preserve">  </w:t>
      </w:r>
    </w:p>
    <w:p w:rsidR="00624CBB" w:rsidRPr="006E2A35" w:rsidRDefault="00624CBB" w:rsidP="00624CBB">
      <w:pPr>
        <w:numPr>
          <w:ilvl w:val="0"/>
          <w:numId w:val="44"/>
        </w:numPr>
        <w:ind w:left="284" w:hanging="284"/>
        <w:jc w:val="both"/>
      </w:pPr>
      <w:r w:rsidRPr="006E2A35">
        <w:t>jednotka územnej samosprávy partnerskej krajiny,</w:t>
      </w:r>
    </w:p>
    <w:p w:rsidR="00624CBB" w:rsidRPr="006E2A35" w:rsidRDefault="00104538" w:rsidP="00104538">
      <w:pPr>
        <w:numPr>
          <w:ilvl w:val="0"/>
          <w:numId w:val="44"/>
        </w:numPr>
        <w:ind w:left="284" w:hanging="284"/>
        <w:jc w:val="both"/>
      </w:pPr>
      <w:r w:rsidRPr="006E2A35">
        <w:t>a</w:t>
      </w:r>
      <w:r w:rsidR="00624CBB" w:rsidRPr="006E2A35">
        <w:t>kademická obec partnerskej krajiny,</w:t>
      </w:r>
    </w:p>
    <w:p w:rsidR="00624CBB" w:rsidRPr="006E2A35" w:rsidRDefault="00104538" w:rsidP="00104538">
      <w:pPr>
        <w:numPr>
          <w:ilvl w:val="0"/>
          <w:numId w:val="44"/>
        </w:numPr>
        <w:ind w:left="284" w:hanging="284"/>
        <w:jc w:val="both"/>
      </w:pPr>
      <w:r w:rsidRPr="006E2A35">
        <w:t>p</w:t>
      </w:r>
      <w:r w:rsidR="00624CBB" w:rsidRPr="006E2A35">
        <w:t>rávnická osoba založená podľa právneho poriadku cudzieho štátu.</w:t>
      </w:r>
      <w:r w:rsidR="009817A9" w:rsidRPr="006E2A35">
        <w:t>“.</w:t>
      </w:r>
    </w:p>
    <w:p w:rsidR="000148EA" w:rsidRPr="006E2A35" w:rsidRDefault="009817A9" w:rsidP="009817A9">
      <w:pPr>
        <w:jc w:val="both"/>
      </w:pPr>
      <w:r w:rsidRPr="006E2A35">
        <w:t xml:space="preserve">   </w:t>
      </w:r>
    </w:p>
    <w:p w:rsidR="00072F30" w:rsidRPr="006E2A35" w:rsidRDefault="000148EA" w:rsidP="00BB1065">
      <w:pPr>
        <w:numPr>
          <w:ilvl w:val="0"/>
          <w:numId w:val="16"/>
        </w:numPr>
        <w:ind w:left="426" w:hanging="426"/>
        <w:jc w:val="both"/>
      </w:pPr>
      <w:r w:rsidRPr="006E2A35">
        <w:t xml:space="preserve">V § 10 ods. 1 </w:t>
      </w:r>
      <w:r w:rsidR="00BB1065" w:rsidRPr="006E2A35">
        <w:t xml:space="preserve">prvá veta znie: „Vládne štipendium poskytuje Ministerstvo školstva, vedy, výskumu a športu Slovenskej republiky (ďalej len „ministerstvo školstva“) občanovi partnerskej krajiny na čiastočnú úhradu nákladov spojených s jazykovou prípravou k štúdiu na verejnej vysokej škole </w:t>
      </w:r>
      <w:r w:rsidR="00A21EC0" w:rsidRPr="006E2A35">
        <w:t xml:space="preserve">so sídlom na území Slovenskej republiky </w:t>
      </w:r>
      <w:r w:rsidR="00BB1065" w:rsidRPr="006E2A35">
        <w:t xml:space="preserve">(ďalej len „jazyková </w:t>
      </w:r>
      <w:r w:rsidR="00BB1065" w:rsidRPr="006E2A35">
        <w:lastRenderedPageBreak/>
        <w:t>príprava“) a so štúdiom na verejnej vysokej škole so sídlom na území Slovenskej republiky (</w:t>
      </w:r>
      <w:r w:rsidR="00621176" w:rsidRPr="006E2A35">
        <w:t>ďalej len „verejná vysoká škola“)</w:t>
      </w:r>
      <w:r w:rsidRPr="006E2A35">
        <w:t>.</w:t>
      </w:r>
      <w:r w:rsidR="00BB1065" w:rsidRPr="006E2A35">
        <w:t>“.</w:t>
      </w:r>
    </w:p>
    <w:p w:rsidR="000148EA" w:rsidRPr="006E2A35" w:rsidRDefault="000148EA" w:rsidP="000148EA">
      <w:pPr>
        <w:jc w:val="both"/>
      </w:pPr>
    </w:p>
    <w:p w:rsidR="004C2A88" w:rsidRDefault="00815ED5" w:rsidP="00815ED5">
      <w:pPr>
        <w:numPr>
          <w:ilvl w:val="0"/>
          <w:numId w:val="16"/>
        </w:numPr>
        <w:ind w:left="426" w:hanging="426"/>
        <w:jc w:val="both"/>
      </w:pPr>
      <w:r w:rsidRPr="006E2A35">
        <w:t>V § 10 ods. 2 sa za prvú vetu vkladá nová druhá veta, ktorá znie: „Ak ide o Slovákov žijúcich v</w:t>
      </w:r>
      <w:r w:rsidR="00DC5F6A">
        <w:t> </w:t>
      </w:r>
      <w:r w:rsidRPr="006E2A35">
        <w:t>zahraničí</w:t>
      </w:r>
      <w:r w:rsidR="00DC5F6A">
        <w:t>,</w:t>
      </w:r>
      <w:r w:rsidR="007C2204">
        <w:rPr>
          <w:vertAlign w:val="superscript"/>
        </w:rPr>
        <w:t>11</w:t>
      </w:r>
      <w:r w:rsidR="007C2204">
        <w:t>)</w:t>
      </w:r>
      <w:r w:rsidRPr="006E2A35">
        <w:t xml:space="preserve"> partnerské krajiny určuje ministerstvo zahraničných vecí na návrh ministerstva školstva a ich zoznam zverejňuje na svojom webovom sídle každoročne do 28. februára.“</w:t>
      </w:r>
      <w:r w:rsidR="00087E34">
        <w:t xml:space="preserve"> a</w:t>
      </w:r>
      <w:r w:rsidR="000303E8">
        <w:t xml:space="preserve"> v tretej vete sa </w:t>
      </w:r>
      <w:r w:rsidR="00087E34">
        <w:t>slovo „poskytnutie“ nahrádza slovom „priznanie“</w:t>
      </w:r>
      <w:r w:rsidRPr="006E2A35">
        <w:t>.</w:t>
      </w:r>
    </w:p>
    <w:p w:rsidR="00754EDF" w:rsidRPr="006E2A35" w:rsidRDefault="00754EDF" w:rsidP="00754EDF">
      <w:pPr>
        <w:jc w:val="both"/>
      </w:pPr>
    </w:p>
    <w:p w:rsidR="00087E34" w:rsidRDefault="00087E34" w:rsidP="00087E34">
      <w:pPr>
        <w:numPr>
          <w:ilvl w:val="0"/>
          <w:numId w:val="16"/>
        </w:numPr>
        <w:ind w:left="426" w:hanging="426"/>
        <w:jc w:val="both"/>
      </w:pPr>
      <w:r>
        <w:t>V 10 ods. 3 úvodnej vete sa slovo „poskytnúť“ nahrádza slovom „priznať“.</w:t>
      </w:r>
    </w:p>
    <w:p w:rsidR="00087E34" w:rsidRDefault="00087E34" w:rsidP="00087E34">
      <w:pPr>
        <w:pStyle w:val="Odsekzoznamu"/>
      </w:pPr>
    </w:p>
    <w:p w:rsidR="00621176" w:rsidRPr="006E2A35" w:rsidRDefault="004C2A88" w:rsidP="004C2A88">
      <w:pPr>
        <w:numPr>
          <w:ilvl w:val="0"/>
          <w:numId w:val="16"/>
        </w:numPr>
        <w:ind w:left="426" w:hanging="426"/>
        <w:jc w:val="both"/>
      </w:pPr>
      <w:r w:rsidRPr="006E2A35">
        <w:t>V</w:t>
      </w:r>
      <w:r w:rsidR="00621176" w:rsidRPr="006E2A35">
        <w:t xml:space="preserve"> § 10 ods. 3 písm. b) prvom bode sa vypúšťajú slová „so sídlom na území Slovenskej republiky“.   </w:t>
      </w:r>
    </w:p>
    <w:p w:rsidR="00621176" w:rsidRPr="006E2A35" w:rsidRDefault="00621176" w:rsidP="00621176">
      <w:pPr>
        <w:pStyle w:val="Odsekzoznamu"/>
      </w:pPr>
    </w:p>
    <w:p w:rsidR="004C2A88" w:rsidRDefault="00621176" w:rsidP="004C2A88">
      <w:pPr>
        <w:numPr>
          <w:ilvl w:val="0"/>
          <w:numId w:val="16"/>
        </w:numPr>
        <w:ind w:left="426" w:hanging="426"/>
        <w:jc w:val="both"/>
      </w:pPr>
      <w:r w:rsidRPr="006E2A35">
        <w:t>V</w:t>
      </w:r>
      <w:r w:rsidR="004C2A88" w:rsidRPr="006E2A35">
        <w:t xml:space="preserve"> § 10</w:t>
      </w:r>
      <w:r w:rsidR="00815ED5" w:rsidRPr="006E2A35">
        <w:t xml:space="preserve"> </w:t>
      </w:r>
      <w:r w:rsidR="004C2A88" w:rsidRPr="006E2A35">
        <w:t>ods. 3 písm. b) druhom bode sa vypúšťajú slová „k štúdiu na vysokej škole (ďalej len „jazyková príprava“)“.</w:t>
      </w:r>
    </w:p>
    <w:p w:rsidR="00087E34" w:rsidRDefault="00087E34" w:rsidP="00087E34">
      <w:pPr>
        <w:pStyle w:val="Odsekzoznamu"/>
      </w:pPr>
    </w:p>
    <w:p w:rsidR="00254242" w:rsidRDefault="00087E34" w:rsidP="004C2A88">
      <w:pPr>
        <w:numPr>
          <w:ilvl w:val="0"/>
          <w:numId w:val="16"/>
        </w:numPr>
        <w:ind w:left="426" w:hanging="426"/>
        <w:jc w:val="both"/>
      </w:pPr>
      <w:r>
        <w:t xml:space="preserve">V § </w:t>
      </w:r>
      <w:r w:rsidR="00132F72">
        <w:t xml:space="preserve">10 ods. 3 písm. c) </w:t>
      </w:r>
      <w:r w:rsidR="000303E8">
        <w:t xml:space="preserve">úvodnej vete </w:t>
      </w:r>
      <w:r w:rsidR="00132F72">
        <w:t>a ods. 12 sa slovo „poskytnutie“ nahrádza slovom „priznanie“.</w:t>
      </w:r>
    </w:p>
    <w:p w:rsidR="00254242" w:rsidRDefault="00254242" w:rsidP="00254242">
      <w:pPr>
        <w:pStyle w:val="Odsekzoznamu"/>
      </w:pPr>
    </w:p>
    <w:p w:rsidR="00087E34" w:rsidRPr="006E2A35" w:rsidRDefault="00254242" w:rsidP="004C2A88">
      <w:pPr>
        <w:numPr>
          <w:ilvl w:val="0"/>
          <w:numId w:val="16"/>
        </w:numPr>
        <w:ind w:left="426" w:hanging="426"/>
        <w:jc w:val="both"/>
      </w:pPr>
      <w:r>
        <w:t xml:space="preserve">V § 10 ods. 6 sa slová „poskytnutie vládneho štipendia“ </w:t>
      </w:r>
      <w:r w:rsidR="00083D04">
        <w:t>nahrádzajú slovami „vládne štipendium“.</w:t>
      </w:r>
      <w:r>
        <w:t xml:space="preserve"> </w:t>
      </w:r>
      <w:r w:rsidR="00132F72">
        <w:t xml:space="preserve">    </w:t>
      </w:r>
    </w:p>
    <w:p w:rsidR="004C2A88" w:rsidRPr="006E2A35" w:rsidRDefault="004C2A88" w:rsidP="004C2A88">
      <w:pPr>
        <w:pStyle w:val="Odsekzoznamu"/>
      </w:pPr>
    </w:p>
    <w:p w:rsidR="00964CDB" w:rsidRPr="006E2A35" w:rsidRDefault="004C2A88" w:rsidP="00964CDB">
      <w:pPr>
        <w:numPr>
          <w:ilvl w:val="0"/>
          <w:numId w:val="16"/>
        </w:numPr>
        <w:ind w:left="426" w:hanging="426"/>
        <w:jc w:val="both"/>
      </w:pPr>
      <w:r w:rsidRPr="006E2A35">
        <w:t xml:space="preserve">V </w:t>
      </w:r>
      <w:r w:rsidR="00964CDB" w:rsidRPr="006E2A35">
        <w:t xml:space="preserve">§ 10 ods. 7 sa slová „Uchádzač, ktorému bolo poskytnuté vládne štipendium, je povinný“ nahrádzajú slovami „Osoba, ktorej </w:t>
      </w:r>
      <w:r w:rsidR="00087E34">
        <w:t xml:space="preserve">je priznané </w:t>
      </w:r>
      <w:r w:rsidR="00964CDB" w:rsidRPr="006E2A35">
        <w:t>vládne štipendium (ďalej len „štipend</w:t>
      </w:r>
      <w:r w:rsidR="002277DC" w:rsidRPr="006E2A35">
        <w:t>i</w:t>
      </w:r>
      <w:r w:rsidR="004F2E80" w:rsidRPr="006E2A35">
        <w:t>sta</w:t>
      </w:r>
      <w:r w:rsidR="00964CDB" w:rsidRPr="006E2A35">
        <w:t>“), je povinná“</w:t>
      </w:r>
      <w:r w:rsidR="00132F72">
        <w:t xml:space="preserve"> a slovo „poskytnutie“ sa nahrádza slovom „priznanie“</w:t>
      </w:r>
      <w:r w:rsidR="00964CDB" w:rsidRPr="006E2A35">
        <w:t>.</w:t>
      </w:r>
    </w:p>
    <w:p w:rsidR="002277DC" w:rsidRPr="006E2A35" w:rsidRDefault="002277DC" w:rsidP="002277DC">
      <w:pPr>
        <w:pStyle w:val="Odsekzoznamu"/>
      </w:pPr>
    </w:p>
    <w:p w:rsidR="002277DC" w:rsidRPr="006E2A35" w:rsidRDefault="002277DC" w:rsidP="00964CDB">
      <w:pPr>
        <w:numPr>
          <w:ilvl w:val="0"/>
          <w:numId w:val="16"/>
        </w:numPr>
        <w:ind w:left="426" w:hanging="426"/>
        <w:jc w:val="both"/>
      </w:pPr>
      <w:r w:rsidRPr="006E2A35">
        <w:t>V § 10 odseky 8 a</w:t>
      </w:r>
      <w:r w:rsidR="00035D98">
        <w:t>ž</w:t>
      </w:r>
      <w:r w:rsidRPr="006E2A35">
        <w:t> </w:t>
      </w:r>
      <w:r w:rsidR="00035D98">
        <w:t xml:space="preserve">10 </w:t>
      </w:r>
      <w:r w:rsidRPr="006E2A35">
        <w:t>znejú:</w:t>
      </w:r>
    </w:p>
    <w:p w:rsidR="002277DC" w:rsidRPr="006E2A35" w:rsidRDefault="003875D0" w:rsidP="002277DC">
      <w:pPr>
        <w:pStyle w:val="Odsekzoznamu"/>
        <w:ind w:left="0"/>
      </w:pPr>
      <w:r w:rsidRPr="006E2A35">
        <w:t>„</w:t>
      </w:r>
      <w:r w:rsidR="002277DC" w:rsidRPr="006E2A35">
        <w:t>(8) Ministerstvo školstva odníme vládne štipendium, ak štipendi</w:t>
      </w:r>
      <w:r w:rsidR="004F2E80" w:rsidRPr="006E2A35">
        <w:t>sta</w:t>
      </w:r>
    </w:p>
    <w:p w:rsidR="002277DC" w:rsidRPr="006E2A35" w:rsidRDefault="000D5771" w:rsidP="00F860EB">
      <w:pPr>
        <w:pStyle w:val="Odsekzoznamu"/>
        <w:numPr>
          <w:ilvl w:val="1"/>
          <w:numId w:val="42"/>
        </w:numPr>
        <w:ind w:left="284" w:hanging="284"/>
      </w:pPr>
      <w:r w:rsidRPr="006E2A35">
        <w:t>nesplní povinnosť podľa odseku 7,</w:t>
      </w:r>
    </w:p>
    <w:p w:rsidR="002277DC" w:rsidRPr="006E2A35" w:rsidRDefault="000D5771" w:rsidP="00367539">
      <w:pPr>
        <w:pStyle w:val="Odsekzoznamu"/>
        <w:numPr>
          <w:ilvl w:val="1"/>
          <w:numId w:val="42"/>
        </w:numPr>
        <w:ind w:left="284" w:hanging="284"/>
        <w:jc w:val="both"/>
      </w:pPr>
      <w:r w:rsidRPr="006E2A35">
        <w:t xml:space="preserve">sa zapíše na jazykovú prípravu alebo na štúdium </w:t>
      </w:r>
      <w:r w:rsidR="007C2204">
        <w:t xml:space="preserve">príslušného študijného programu </w:t>
      </w:r>
      <w:r w:rsidRPr="006E2A35">
        <w:t>neskôr ako 30 dní odo dňa uvedeného v oznámení o</w:t>
      </w:r>
      <w:r w:rsidR="00BB2430">
        <w:t> </w:t>
      </w:r>
      <w:r w:rsidRPr="006E2A35">
        <w:t>p</w:t>
      </w:r>
      <w:r w:rsidR="00087E34">
        <w:t>riznaní</w:t>
      </w:r>
      <w:r w:rsidR="00BB2430">
        <w:t xml:space="preserve"> </w:t>
      </w:r>
      <w:r w:rsidRPr="006E2A35">
        <w:t>vládneho štipendia,</w:t>
      </w:r>
    </w:p>
    <w:p w:rsidR="002277DC" w:rsidRPr="006E2A35" w:rsidRDefault="000D5771" w:rsidP="00F860EB">
      <w:pPr>
        <w:pStyle w:val="Odsekzoznamu"/>
        <w:numPr>
          <w:ilvl w:val="1"/>
          <w:numId w:val="42"/>
        </w:numPr>
        <w:ind w:left="284" w:hanging="284"/>
      </w:pPr>
      <w:r w:rsidRPr="006E2A35">
        <w:t>skončí jazykovú prípravu; to neplatí, ak je od nasledujúceho akademického roku prijatý na štúdium podľa odseku 3 písm. b) prvého bodu,</w:t>
      </w:r>
    </w:p>
    <w:p w:rsidR="002277DC" w:rsidRPr="006E2A35" w:rsidRDefault="000D5771" w:rsidP="00F860EB">
      <w:pPr>
        <w:pStyle w:val="Odsekzoznamu"/>
        <w:numPr>
          <w:ilvl w:val="1"/>
          <w:numId w:val="42"/>
        </w:numPr>
        <w:ind w:left="284" w:hanging="284"/>
      </w:pPr>
      <w:r w:rsidRPr="006E2A35">
        <w:t>zmení študijný program bez predchádzajúceho písomného súhlasu ministerstva školstva,</w:t>
      </w:r>
    </w:p>
    <w:p w:rsidR="002277DC" w:rsidRPr="006E2A35" w:rsidRDefault="000303E8" w:rsidP="000303E8">
      <w:pPr>
        <w:pStyle w:val="Odsekzoznamu"/>
        <w:numPr>
          <w:ilvl w:val="1"/>
          <w:numId w:val="42"/>
        </w:numPr>
        <w:ind w:left="284" w:hanging="284"/>
        <w:jc w:val="both"/>
      </w:pPr>
      <w:r w:rsidRPr="006E2A35">
        <w:t>prekročí štandardnú dĺžku štúdia príslušného študijného programu</w:t>
      </w:r>
      <w:r w:rsidR="00B177E5">
        <w:t xml:space="preserve"> </w:t>
      </w:r>
      <w:r>
        <w:t xml:space="preserve">a je </w:t>
      </w:r>
      <w:r w:rsidR="000D5771" w:rsidRPr="006E2A35">
        <w:t>študent</w:t>
      </w:r>
      <w:r>
        <w:t>om</w:t>
      </w:r>
      <w:r w:rsidR="000D5771" w:rsidRPr="006E2A35">
        <w:t xml:space="preserve"> študijného programu spájajúceho prvý </w:t>
      </w:r>
      <w:r w:rsidR="009D3C64">
        <w:t xml:space="preserve">stupeň </w:t>
      </w:r>
      <w:r w:rsidR="000D5771" w:rsidRPr="006E2A35">
        <w:t>a druhý stupeň, študijného programu druhého stupňa alebo študijného programu tretieho stupňa,</w:t>
      </w:r>
    </w:p>
    <w:p w:rsidR="002277DC" w:rsidRPr="006E2A35" w:rsidRDefault="000D5771" w:rsidP="00367539">
      <w:pPr>
        <w:pStyle w:val="Odsekzoznamu"/>
        <w:numPr>
          <w:ilvl w:val="1"/>
          <w:numId w:val="42"/>
        </w:numPr>
        <w:ind w:left="284" w:hanging="284"/>
        <w:jc w:val="both"/>
      </w:pPr>
      <w:r w:rsidRPr="006E2A35">
        <w:t>skončí štúdium</w:t>
      </w:r>
      <w:r w:rsidR="00035D98">
        <w:t xml:space="preserve"> príslušného študijného programu</w:t>
      </w:r>
      <w:r w:rsidRPr="006E2A35">
        <w:t>; to neplatí, ak je od nasledujúceho akademického roku prijatý na štúdium vyššieho stupňa podľa odseku 3 písm. b) prvého bodu,</w:t>
      </w:r>
    </w:p>
    <w:p w:rsidR="002277DC" w:rsidRPr="006E2A35" w:rsidRDefault="005C134B" w:rsidP="00F860EB">
      <w:pPr>
        <w:pStyle w:val="Odsekzoznamu"/>
        <w:numPr>
          <w:ilvl w:val="1"/>
          <w:numId w:val="42"/>
        </w:numPr>
        <w:ind w:left="284" w:hanging="284"/>
      </w:pPr>
      <w:r w:rsidRPr="006E2A35">
        <w:t xml:space="preserve">nadobudne udelením </w:t>
      </w:r>
      <w:r w:rsidR="003875D0" w:rsidRPr="006E2A35">
        <w:t>štá</w:t>
      </w:r>
      <w:r w:rsidR="002277DC" w:rsidRPr="006E2A35">
        <w:t>tne občianstvo Slovenskej republiky alebo</w:t>
      </w:r>
    </w:p>
    <w:p w:rsidR="002277DC" w:rsidRPr="006E2A35" w:rsidRDefault="004562CD" w:rsidP="00367539">
      <w:pPr>
        <w:pStyle w:val="Odsekzoznamu"/>
        <w:numPr>
          <w:ilvl w:val="1"/>
          <w:numId w:val="42"/>
        </w:numPr>
        <w:ind w:left="284" w:hanging="284"/>
        <w:jc w:val="both"/>
      </w:pPr>
      <w:r w:rsidRPr="006E2A35">
        <w:t xml:space="preserve">nadobudne udelením </w:t>
      </w:r>
      <w:r w:rsidR="002277DC" w:rsidRPr="006E2A35">
        <w:t>trvalý pobyt na území Slovenskej republiky; to neplatí, ak ide o občana Európskej únie.</w:t>
      </w:r>
    </w:p>
    <w:p w:rsidR="002277DC" w:rsidRPr="006E2A35" w:rsidRDefault="002277DC" w:rsidP="002277DC">
      <w:pPr>
        <w:pStyle w:val="Odsekzoznamu"/>
        <w:ind w:left="0"/>
      </w:pPr>
      <w:r w:rsidRPr="006E2A35">
        <w:t xml:space="preserve"> </w:t>
      </w:r>
    </w:p>
    <w:p w:rsidR="002277DC" w:rsidRPr="006E2A35" w:rsidRDefault="002277DC" w:rsidP="002277DC">
      <w:pPr>
        <w:pStyle w:val="Odsekzoznamu"/>
        <w:ind w:left="0"/>
      </w:pPr>
      <w:r w:rsidRPr="006E2A35">
        <w:t>(9) Ministerstvo školstva pozastaví poskytovanie vládneho štipendia, ak</w:t>
      </w:r>
      <w:r w:rsidR="003875D0" w:rsidRPr="006E2A35">
        <w:t xml:space="preserve"> štipendi</w:t>
      </w:r>
      <w:r w:rsidR="004F2E80" w:rsidRPr="006E2A35">
        <w:t>sta</w:t>
      </w:r>
      <w:r w:rsidR="003875D0" w:rsidRPr="006E2A35">
        <w:t xml:space="preserve"> </w:t>
      </w:r>
    </w:p>
    <w:p w:rsidR="002277DC" w:rsidRPr="006E2A35" w:rsidRDefault="002277DC" w:rsidP="00F860EB">
      <w:pPr>
        <w:pStyle w:val="Odsekzoznamu"/>
        <w:numPr>
          <w:ilvl w:val="0"/>
          <w:numId w:val="38"/>
        </w:numPr>
        <w:ind w:left="284" w:hanging="284"/>
      </w:pPr>
      <w:r w:rsidRPr="006E2A35">
        <w:t>na obdobie dlhšie ako 1</w:t>
      </w:r>
      <w:r w:rsidR="003875D0" w:rsidRPr="006E2A35">
        <w:t>5</w:t>
      </w:r>
      <w:r w:rsidRPr="006E2A35">
        <w:t xml:space="preserve"> dní v mesiaci</w:t>
      </w:r>
    </w:p>
    <w:p w:rsidR="002277DC" w:rsidRPr="006E2A35" w:rsidRDefault="004B2FFE" w:rsidP="00F860EB">
      <w:pPr>
        <w:pStyle w:val="Odsekzoznamu"/>
        <w:numPr>
          <w:ilvl w:val="0"/>
          <w:numId w:val="40"/>
        </w:numPr>
        <w:ind w:left="426" w:hanging="284"/>
      </w:pPr>
      <w:r w:rsidRPr="006E2A35">
        <w:t>sa ako účastník jazykovej prípravy nezúčastňuje tejto prípravy,</w:t>
      </w:r>
    </w:p>
    <w:p w:rsidR="002277DC" w:rsidRPr="006E2A35" w:rsidRDefault="004B2FFE" w:rsidP="00F860EB">
      <w:pPr>
        <w:pStyle w:val="Odsekzoznamu"/>
        <w:numPr>
          <w:ilvl w:val="0"/>
          <w:numId w:val="40"/>
        </w:numPr>
        <w:ind w:left="426" w:hanging="284"/>
      </w:pPr>
      <w:r w:rsidRPr="006E2A35">
        <w:t>je ako študent neprítomný na vzdelávacích činnostiach študijného programu</w:t>
      </w:r>
      <w:r w:rsidR="00F40DA6" w:rsidRPr="006E2A35">
        <w:t xml:space="preserve"> </w:t>
      </w:r>
      <w:r w:rsidR="002277DC" w:rsidRPr="006E2A35">
        <w:t>alebo</w:t>
      </w:r>
    </w:p>
    <w:p w:rsidR="002277DC" w:rsidRPr="006E2A35" w:rsidRDefault="002277DC" w:rsidP="00F860EB">
      <w:pPr>
        <w:pStyle w:val="Odsekzoznamu"/>
        <w:numPr>
          <w:ilvl w:val="0"/>
          <w:numId w:val="40"/>
        </w:numPr>
        <w:ind w:left="426" w:hanging="284"/>
      </w:pPr>
      <w:r w:rsidRPr="006E2A35">
        <w:t>opustí územie Slovenskej republiky,</w:t>
      </w:r>
    </w:p>
    <w:p w:rsidR="002277DC" w:rsidRPr="006E2A35" w:rsidRDefault="003875D0" w:rsidP="00F860EB">
      <w:pPr>
        <w:pStyle w:val="Odsekzoznamu"/>
        <w:numPr>
          <w:ilvl w:val="0"/>
          <w:numId w:val="38"/>
        </w:numPr>
        <w:ind w:left="284" w:hanging="284"/>
      </w:pPr>
      <w:r w:rsidRPr="006E2A35">
        <w:t xml:space="preserve">ako </w:t>
      </w:r>
      <w:r w:rsidR="002277DC" w:rsidRPr="006E2A35">
        <w:t xml:space="preserve">študent preruší štúdium </w:t>
      </w:r>
      <w:r w:rsidR="00035D98">
        <w:t>príslušného študijného programu</w:t>
      </w:r>
      <w:r w:rsidR="00035D98" w:rsidRPr="006E2A35">
        <w:t xml:space="preserve"> </w:t>
      </w:r>
      <w:r w:rsidR="002277DC" w:rsidRPr="006E2A35">
        <w:t>alebo</w:t>
      </w:r>
    </w:p>
    <w:p w:rsidR="002277DC" w:rsidRPr="006E2A35" w:rsidRDefault="003875D0" w:rsidP="00F860EB">
      <w:pPr>
        <w:pStyle w:val="Odsekzoznamu"/>
        <w:numPr>
          <w:ilvl w:val="0"/>
          <w:numId w:val="38"/>
        </w:numPr>
        <w:ind w:left="284" w:hanging="284"/>
        <w:jc w:val="both"/>
      </w:pPr>
      <w:r w:rsidRPr="006E2A35">
        <w:lastRenderedPageBreak/>
        <w:t xml:space="preserve">ako </w:t>
      </w:r>
      <w:r w:rsidR="002277DC" w:rsidRPr="006E2A35">
        <w:t>študent študijného programu prvého stupňa prekročí štandardnú dĺžku štúdia príslušného študijného programu.</w:t>
      </w:r>
    </w:p>
    <w:p w:rsidR="002277DC" w:rsidRPr="006E2A35" w:rsidRDefault="002277DC" w:rsidP="00A556BC">
      <w:pPr>
        <w:ind w:left="426"/>
        <w:jc w:val="both"/>
      </w:pPr>
    </w:p>
    <w:p w:rsidR="00A556BC" w:rsidRPr="006E2A35" w:rsidRDefault="00035D98" w:rsidP="00035D98">
      <w:pPr>
        <w:jc w:val="both"/>
      </w:pPr>
      <w:r>
        <w:t>(10) Poskytovanie vládneho štipendia sa obnoví v</w:t>
      </w:r>
    </w:p>
    <w:p w:rsidR="00035D98" w:rsidRDefault="009A03B7" w:rsidP="00035D98">
      <w:pPr>
        <w:numPr>
          <w:ilvl w:val="0"/>
          <w:numId w:val="46"/>
        </w:numPr>
        <w:ind w:left="284" w:hanging="284"/>
        <w:jc w:val="both"/>
      </w:pPr>
      <w:r>
        <w:t xml:space="preserve">mesiaci </w:t>
      </w:r>
      <w:r w:rsidR="00A556BC" w:rsidRPr="006E2A35">
        <w:t xml:space="preserve">nasledujúcom po mesiaci, v ktorom </w:t>
      </w:r>
      <w:r w:rsidR="00BB2430">
        <w:t xml:space="preserve">štipendista, ktorému </w:t>
      </w:r>
      <w:r w:rsidR="00A556BC" w:rsidRPr="006E2A35">
        <w:t xml:space="preserve">bolo </w:t>
      </w:r>
      <w:r w:rsidR="00BB2430">
        <w:t xml:space="preserve">pozastavené poskytovanie </w:t>
      </w:r>
      <w:r w:rsidR="004562CD" w:rsidRPr="006E2A35">
        <w:t>vládne</w:t>
      </w:r>
      <w:r w:rsidR="00BB2430">
        <w:t>ho</w:t>
      </w:r>
      <w:r w:rsidR="004562CD" w:rsidRPr="006E2A35">
        <w:t xml:space="preserve"> </w:t>
      </w:r>
      <w:r w:rsidR="00A556BC" w:rsidRPr="006E2A35">
        <w:t>štipendi</w:t>
      </w:r>
      <w:r w:rsidR="00BB2430">
        <w:t>a</w:t>
      </w:r>
      <w:r w:rsidR="00A556BC" w:rsidRPr="006E2A35">
        <w:t xml:space="preserve"> </w:t>
      </w:r>
      <w:r w:rsidR="000C2308" w:rsidRPr="006E2A35">
        <w:t xml:space="preserve">z dôvodu </w:t>
      </w:r>
      <w:r w:rsidR="00A556BC" w:rsidRPr="006E2A35">
        <w:t xml:space="preserve">podľa odseku 9 písm. a), preukáže opätovnú účasť </w:t>
      </w:r>
      <w:r w:rsidR="002542A1" w:rsidRPr="006E2A35">
        <w:t xml:space="preserve">na jazykovej príprave alebo </w:t>
      </w:r>
      <w:r w:rsidR="00A556BC" w:rsidRPr="006E2A35">
        <w:t>na vzdelávacích činnostiach študijného programu,</w:t>
      </w:r>
    </w:p>
    <w:p w:rsidR="006C5B4C" w:rsidRDefault="009A03B7" w:rsidP="00035D98">
      <w:pPr>
        <w:numPr>
          <w:ilvl w:val="0"/>
          <w:numId w:val="46"/>
        </w:numPr>
        <w:ind w:left="284" w:hanging="284"/>
        <w:jc w:val="both"/>
      </w:pPr>
      <w:r>
        <w:t xml:space="preserve">mesiaci, </w:t>
      </w:r>
      <w:r w:rsidR="00035D98">
        <w:t>v ktorom štipendista, ktorého štúdium príslušného študijného programu bolo prerušené, preukáže</w:t>
      </w:r>
      <w:r w:rsidR="006C5B4C">
        <w:t xml:space="preserve"> zápis na štúdium príslušného študijného programu po prerušení alebo</w:t>
      </w:r>
    </w:p>
    <w:p w:rsidR="006C5B4C" w:rsidRDefault="009A03B7" w:rsidP="006C5B4C">
      <w:pPr>
        <w:numPr>
          <w:ilvl w:val="0"/>
          <w:numId w:val="46"/>
        </w:numPr>
        <w:ind w:left="284" w:hanging="284"/>
        <w:jc w:val="both"/>
      </w:pPr>
      <w:r>
        <w:t xml:space="preserve">mesiaci, </w:t>
      </w:r>
      <w:r w:rsidR="006C5B4C">
        <w:t>v ktorom štipendista, ktorému bolo pozastavené poskytovanie vládneho štipendia z dôvodu podľa odseku 9 písm. c), preukáže prijatie na štúdium študijného programu druhého stupňa.“.</w:t>
      </w:r>
    </w:p>
    <w:p w:rsidR="00072F30" w:rsidRPr="006E2A35" w:rsidRDefault="00A556BC" w:rsidP="006C5B4C">
      <w:pPr>
        <w:jc w:val="both"/>
      </w:pPr>
      <w:r w:rsidRPr="006E2A35">
        <w:t xml:space="preserve">  </w:t>
      </w:r>
      <w:r w:rsidR="004C2A88" w:rsidRPr="006E2A35">
        <w:t xml:space="preserve"> </w:t>
      </w:r>
    </w:p>
    <w:p w:rsidR="005B4052" w:rsidRDefault="005B4052" w:rsidP="00A556BC">
      <w:pPr>
        <w:numPr>
          <w:ilvl w:val="0"/>
          <w:numId w:val="16"/>
        </w:numPr>
        <w:ind w:left="426" w:hanging="426"/>
        <w:jc w:val="both"/>
      </w:pPr>
      <w:r w:rsidRPr="006E2A35">
        <w:t>V § 10 ods. 13 sa slová „všeobecný predpis o správnom konaní</w:t>
      </w:r>
      <w:r w:rsidRPr="006E2A35">
        <w:rPr>
          <w:vertAlign w:val="superscript"/>
        </w:rPr>
        <w:t>13</w:t>
      </w:r>
      <w:r w:rsidRPr="006E2A35">
        <w:t xml:space="preserve">)“ nahrádzajú slovami „správny poriadok“.  </w:t>
      </w:r>
    </w:p>
    <w:p w:rsidR="000303E8" w:rsidRPr="006E2A35" w:rsidRDefault="000303E8" w:rsidP="000303E8">
      <w:pPr>
        <w:ind w:left="426"/>
        <w:jc w:val="both"/>
      </w:pPr>
    </w:p>
    <w:p w:rsidR="00273D20" w:rsidRPr="006E2A35" w:rsidRDefault="00C04D15" w:rsidP="00A556BC">
      <w:pPr>
        <w:numPr>
          <w:ilvl w:val="0"/>
          <w:numId w:val="16"/>
        </w:numPr>
        <w:ind w:left="426" w:hanging="426"/>
        <w:jc w:val="both"/>
      </w:pPr>
      <w:r w:rsidRPr="006E2A35">
        <w:t xml:space="preserve">§ 10 sa </w:t>
      </w:r>
      <w:r w:rsidR="006C67EA" w:rsidRPr="006E2A35">
        <w:t>dopĺ</w:t>
      </w:r>
      <w:r w:rsidR="006637AA" w:rsidRPr="006E2A35">
        <w:t xml:space="preserve">ňa odsekmi 14 až </w:t>
      </w:r>
      <w:r w:rsidR="00AB7E5D" w:rsidRPr="006E2A35">
        <w:t>19,</w:t>
      </w:r>
      <w:r w:rsidR="006637AA" w:rsidRPr="006E2A35">
        <w:t xml:space="preserve"> ktoré znejú</w:t>
      </w:r>
      <w:r w:rsidRPr="006E2A35">
        <w:t>:</w:t>
      </w:r>
    </w:p>
    <w:p w:rsidR="00C04D15" w:rsidRPr="006C5B4C" w:rsidRDefault="00AB7E5D" w:rsidP="00A556B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„</w:t>
      </w:r>
      <w:r w:rsidR="00C04D15" w:rsidRPr="006E2A35">
        <w:rPr>
          <w:rFonts w:ascii="Times New Roman" w:hAnsi="Times New Roman"/>
          <w:sz w:val="24"/>
          <w:szCs w:val="24"/>
        </w:rPr>
        <w:t>(1</w:t>
      </w:r>
      <w:r w:rsidR="006049CE" w:rsidRPr="006E2A35">
        <w:rPr>
          <w:rFonts w:ascii="Times New Roman" w:hAnsi="Times New Roman"/>
          <w:sz w:val="24"/>
          <w:szCs w:val="24"/>
        </w:rPr>
        <w:t>4</w:t>
      </w:r>
      <w:r w:rsidR="00C04D15" w:rsidRPr="006E2A35">
        <w:rPr>
          <w:rFonts w:ascii="Times New Roman" w:hAnsi="Times New Roman"/>
          <w:sz w:val="24"/>
          <w:szCs w:val="24"/>
        </w:rPr>
        <w:t xml:space="preserve">) </w:t>
      </w:r>
      <w:r w:rsidR="005C134B" w:rsidRPr="006E2A35">
        <w:rPr>
          <w:rFonts w:ascii="Times New Roman" w:hAnsi="Times New Roman"/>
          <w:sz w:val="24"/>
          <w:szCs w:val="24"/>
        </w:rPr>
        <w:t xml:space="preserve">Na úhradu výdavkov na personálne </w:t>
      </w:r>
      <w:r w:rsidR="004562CD" w:rsidRPr="006E2A35">
        <w:rPr>
          <w:rFonts w:ascii="Times New Roman" w:hAnsi="Times New Roman"/>
          <w:sz w:val="24"/>
          <w:szCs w:val="24"/>
        </w:rPr>
        <w:t xml:space="preserve">zabezpečenie </w:t>
      </w:r>
      <w:r w:rsidR="005C134B" w:rsidRPr="006E2A35">
        <w:rPr>
          <w:rFonts w:ascii="Times New Roman" w:hAnsi="Times New Roman"/>
          <w:sz w:val="24"/>
          <w:szCs w:val="24"/>
        </w:rPr>
        <w:t xml:space="preserve">a materiálne zabezpečenie, ktoré verejnej vysokej škole vznikajú v súvislosti s jazykovou prípravou alebo so štúdiom </w:t>
      </w:r>
      <w:r w:rsidR="004F2E80" w:rsidRPr="006E2A35">
        <w:rPr>
          <w:rFonts w:ascii="Times New Roman" w:hAnsi="Times New Roman"/>
          <w:sz w:val="24"/>
          <w:szCs w:val="24"/>
        </w:rPr>
        <w:t>štipendistu</w:t>
      </w:r>
      <w:r w:rsidR="005C134B" w:rsidRPr="006E2A35">
        <w:rPr>
          <w:rFonts w:ascii="Times New Roman" w:hAnsi="Times New Roman"/>
          <w:sz w:val="24"/>
          <w:szCs w:val="24"/>
        </w:rPr>
        <w:t xml:space="preserve">, a to aj po prekročení štandardnej </w:t>
      </w:r>
      <w:r w:rsidR="005C134B" w:rsidRPr="006C5B4C">
        <w:rPr>
          <w:rFonts w:ascii="Times New Roman" w:hAnsi="Times New Roman"/>
          <w:sz w:val="24"/>
          <w:szCs w:val="24"/>
        </w:rPr>
        <w:t>dĺžky štúdia</w:t>
      </w:r>
      <w:r w:rsidR="006C5B4C" w:rsidRPr="006C5B4C">
        <w:rPr>
          <w:rFonts w:ascii="Times New Roman" w:hAnsi="Times New Roman"/>
          <w:sz w:val="24"/>
          <w:szCs w:val="24"/>
        </w:rPr>
        <w:t xml:space="preserve"> príslušného študijného programu</w:t>
      </w:r>
      <w:r w:rsidR="005C134B" w:rsidRPr="006C5B4C">
        <w:rPr>
          <w:rFonts w:ascii="Times New Roman" w:hAnsi="Times New Roman"/>
          <w:sz w:val="24"/>
          <w:szCs w:val="24"/>
        </w:rPr>
        <w:t xml:space="preserve">, </w:t>
      </w:r>
      <w:r w:rsidR="00A36BF9" w:rsidRPr="006C5B4C">
        <w:rPr>
          <w:rFonts w:ascii="Times New Roman" w:hAnsi="Times New Roman"/>
          <w:sz w:val="24"/>
          <w:szCs w:val="24"/>
        </w:rPr>
        <w:t xml:space="preserve">ministerstvo školstva </w:t>
      </w:r>
      <w:r w:rsidR="006C67EA" w:rsidRPr="006C5B4C">
        <w:rPr>
          <w:rFonts w:ascii="Times New Roman" w:hAnsi="Times New Roman"/>
          <w:sz w:val="24"/>
          <w:szCs w:val="24"/>
        </w:rPr>
        <w:t xml:space="preserve">poskytuje </w:t>
      </w:r>
      <w:r w:rsidR="00A36BF9" w:rsidRPr="006C5B4C">
        <w:rPr>
          <w:rFonts w:ascii="Times New Roman" w:hAnsi="Times New Roman"/>
          <w:sz w:val="24"/>
          <w:szCs w:val="24"/>
        </w:rPr>
        <w:t xml:space="preserve">verejnej vysokej škole </w:t>
      </w:r>
      <w:r w:rsidR="00C04D15" w:rsidRPr="006C5B4C">
        <w:rPr>
          <w:rFonts w:ascii="Times New Roman" w:hAnsi="Times New Roman"/>
          <w:sz w:val="24"/>
          <w:szCs w:val="24"/>
        </w:rPr>
        <w:t>príspevok na štipendi</w:t>
      </w:r>
      <w:r w:rsidR="004F2E80" w:rsidRPr="006C5B4C">
        <w:rPr>
          <w:rFonts w:ascii="Times New Roman" w:hAnsi="Times New Roman"/>
          <w:sz w:val="24"/>
          <w:szCs w:val="24"/>
        </w:rPr>
        <w:t>stu</w:t>
      </w:r>
      <w:r w:rsidR="00682E02" w:rsidRPr="006C5B4C">
        <w:rPr>
          <w:rFonts w:ascii="Times New Roman" w:hAnsi="Times New Roman"/>
          <w:sz w:val="24"/>
          <w:szCs w:val="24"/>
        </w:rPr>
        <w:t>.</w:t>
      </w:r>
    </w:p>
    <w:p w:rsidR="00083D04" w:rsidRPr="006E2A35" w:rsidRDefault="00083D04" w:rsidP="00A556B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04D15" w:rsidRPr="006E2A35" w:rsidRDefault="00C04D15" w:rsidP="00C04D1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(</w:t>
      </w:r>
      <w:r w:rsidR="006049CE" w:rsidRPr="006E2A35">
        <w:rPr>
          <w:rFonts w:ascii="Times New Roman" w:hAnsi="Times New Roman"/>
          <w:sz w:val="24"/>
          <w:szCs w:val="24"/>
        </w:rPr>
        <w:t>15</w:t>
      </w:r>
      <w:r w:rsidRPr="006E2A35">
        <w:rPr>
          <w:rFonts w:ascii="Times New Roman" w:hAnsi="Times New Roman"/>
          <w:sz w:val="24"/>
          <w:szCs w:val="24"/>
        </w:rPr>
        <w:t xml:space="preserve">) Výšku príspevku </w:t>
      </w:r>
      <w:r w:rsidR="00682E02" w:rsidRPr="006E2A35">
        <w:rPr>
          <w:rFonts w:ascii="Times New Roman" w:hAnsi="Times New Roman"/>
          <w:sz w:val="24"/>
          <w:szCs w:val="24"/>
        </w:rPr>
        <w:t xml:space="preserve">na </w:t>
      </w:r>
      <w:r w:rsidR="00EC6C8C" w:rsidRPr="006E2A35">
        <w:rPr>
          <w:rFonts w:ascii="Times New Roman" w:hAnsi="Times New Roman"/>
          <w:sz w:val="24"/>
          <w:szCs w:val="24"/>
        </w:rPr>
        <w:t xml:space="preserve">štipendistu </w:t>
      </w:r>
      <w:r w:rsidRPr="006E2A35">
        <w:rPr>
          <w:rFonts w:ascii="Times New Roman" w:hAnsi="Times New Roman"/>
          <w:sz w:val="24"/>
          <w:szCs w:val="24"/>
        </w:rPr>
        <w:t xml:space="preserve">určuje ministerstvo školstva a zverejňuje ju každoročne do 31. augusta na svojom webovom sídle. </w:t>
      </w:r>
    </w:p>
    <w:p w:rsidR="00C04D15" w:rsidRPr="006E2A35" w:rsidRDefault="00C04D15" w:rsidP="00C04D1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04D15" w:rsidRPr="006E2A35" w:rsidRDefault="00C04D15" w:rsidP="00C04D1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(</w:t>
      </w:r>
      <w:r w:rsidR="006049CE" w:rsidRPr="006E2A35">
        <w:rPr>
          <w:rFonts w:ascii="Times New Roman" w:hAnsi="Times New Roman"/>
          <w:sz w:val="24"/>
          <w:szCs w:val="24"/>
        </w:rPr>
        <w:t>16</w:t>
      </w:r>
      <w:r w:rsidRPr="006E2A35">
        <w:rPr>
          <w:rFonts w:ascii="Times New Roman" w:hAnsi="Times New Roman"/>
          <w:sz w:val="24"/>
          <w:szCs w:val="24"/>
        </w:rPr>
        <w:t xml:space="preserve">) </w:t>
      </w:r>
      <w:r w:rsidR="006637AA" w:rsidRPr="006E2A35">
        <w:rPr>
          <w:rFonts w:ascii="Times New Roman" w:hAnsi="Times New Roman"/>
          <w:sz w:val="24"/>
          <w:szCs w:val="24"/>
        </w:rPr>
        <w:t>P</w:t>
      </w:r>
      <w:r w:rsidRPr="006E2A35">
        <w:rPr>
          <w:rFonts w:ascii="Times New Roman" w:hAnsi="Times New Roman"/>
          <w:sz w:val="24"/>
          <w:szCs w:val="24"/>
        </w:rPr>
        <w:t xml:space="preserve">ríspevok </w:t>
      </w:r>
      <w:r w:rsidR="004562CD" w:rsidRPr="006E2A35">
        <w:rPr>
          <w:rFonts w:ascii="Times New Roman" w:hAnsi="Times New Roman"/>
          <w:sz w:val="24"/>
          <w:szCs w:val="24"/>
        </w:rPr>
        <w:t xml:space="preserve">na </w:t>
      </w:r>
      <w:r w:rsidR="00EC6C8C" w:rsidRPr="006E2A35">
        <w:rPr>
          <w:rFonts w:ascii="Times New Roman" w:hAnsi="Times New Roman"/>
          <w:sz w:val="24"/>
          <w:szCs w:val="24"/>
        </w:rPr>
        <w:t>štipendistu s</w:t>
      </w:r>
      <w:r w:rsidR="00A36BF9" w:rsidRPr="006E2A35">
        <w:rPr>
          <w:rFonts w:ascii="Times New Roman" w:hAnsi="Times New Roman"/>
          <w:sz w:val="24"/>
          <w:szCs w:val="24"/>
        </w:rPr>
        <w:t xml:space="preserve">a </w:t>
      </w:r>
      <w:r w:rsidR="004562CD" w:rsidRPr="006E2A35">
        <w:rPr>
          <w:rFonts w:ascii="Times New Roman" w:hAnsi="Times New Roman"/>
          <w:sz w:val="24"/>
          <w:szCs w:val="24"/>
        </w:rPr>
        <w:t>p</w:t>
      </w:r>
      <w:r w:rsidR="006637AA" w:rsidRPr="006E2A35">
        <w:rPr>
          <w:rFonts w:ascii="Times New Roman" w:hAnsi="Times New Roman"/>
          <w:sz w:val="24"/>
          <w:szCs w:val="24"/>
        </w:rPr>
        <w:t>oskytuje n</w:t>
      </w:r>
      <w:r w:rsidRPr="006E2A35">
        <w:rPr>
          <w:rFonts w:ascii="Times New Roman" w:hAnsi="Times New Roman"/>
          <w:sz w:val="24"/>
          <w:szCs w:val="24"/>
        </w:rPr>
        <w:t>a základe zmluvy medzi mi</w:t>
      </w:r>
      <w:r w:rsidR="00836662" w:rsidRPr="006E2A35">
        <w:rPr>
          <w:rFonts w:ascii="Times New Roman" w:hAnsi="Times New Roman"/>
          <w:sz w:val="24"/>
          <w:szCs w:val="24"/>
        </w:rPr>
        <w:t>ni</w:t>
      </w:r>
      <w:r w:rsidRPr="006E2A35">
        <w:rPr>
          <w:rFonts w:ascii="Times New Roman" w:hAnsi="Times New Roman"/>
          <w:sz w:val="24"/>
          <w:szCs w:val="24"/>
        </w:rPr>
        <w:t xml:space="preserve">sterstvom </w:t>
      </w:r>
      <w:r w:rsidR="00836662" w:rsidRPr="006E2A35">
        <w:rPr>
          <w:rFonts w:ascii="Times New Roman" w:hAnsi="Times New Roman"/>
          <w:sz w:val="24"/>
          <w:szCs w:val="24"/>
        </w:rPr>
        <w:t>školstva a</w:t>
      </w:r>
      <w:r w:rsidR="00682E02" w:rsidRPr="006E2A35">
        <w:rPr>
          <w:rFonts w:ascii="Times New Roman" w:hAnsi="Times New Roman"/>
          <w:sz w:val="24"/>
          <w:szCs w:val="24"/>
        </w:rPr>
        <w:t> verejnou v</w:t>
      </w:r>
      <w:r w:rsidR="00836662" w:rsidRPr="006E2A35">
        <w:rPr>
          <w:rFonts w:ascii="Times New Roman" w:hAnsi="Times New Roman"/>
          <w:sz w:val="24"/>
          <w:szCs w:val="24"/>
        </w:rPr>
        <w:t>ysokou školou</w:t>
      </w:r>
      <w:r w:rsidRPr="006E2A35">
        <w:rPr>
          <w:rFonts w:ascii="Times New Roman" w:hAnsi="Times New Roman"/>
          <w:sz w:val="24"/>
          <w:szCs w:val="24"/>
        </w:rPr>
        <w:t xml:space="preserve">, ktorá okrem identifikačných údajov zmluvných strán </w:t>
      </w:r>
      <w:r w:rsidR="00836662" w:rsidRPr="006E2A35">
        <w:rPr>
          <w:rFonts w:ascii="Times New Roman" w:hAnsi="Times New Roman"/>
          <w:sz w:val="24"/>
          <w:szCs w:val="24"/>
        </w:rPr>
        <w:t>obsahuje</w:t>
      </w:r>
      <w:r w:rsidRPr="006E2A35">
        <w:rPr>
          <w:rFonts w:ascii="Times New Roman" w:hAnsi="Times New Roman"/>
          <w:sz w:val="24"/>
          <w:szCs w:val="24"/>
        </w:rPr>
        <w:t xml:space="preserve"> </w:t>
      </w:r>
    </w:p>
    <w:p w:rsidR="00836662" w:rsidRPr="006E2A35" w:rsidRDefault="00C04D15" w:rsidP="00836662">
      <w:pPr>
        <w:pStyle w:val="Bezriadkovania"/>
        <w:numPr>
          <w:ilvl w:val="0"/>
          <w:numId w:val="36"/>
        </w:numPr>
        <w:ind w:left="284" w:hanging="284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podmienky použitia príspevku</w:t>
      </w:r>
      <w:r w:rsidR="00B87E8A" w:rsidRPr="006E2A35">
        <w:rPr>
          <w:rFonts w:ascii="Times New Roman" w:hAnsi="Times New Roman"/>
          <w:sz w:val="24"/>
          <w:szCs w:val="24"/>
        </w:rPr>
        <w:t xml:space="preserve"> na </w:t>
      </w:r>
      <w:r w:rsidR="00EC6C8C" w:rsidRPr="006E2A35">
        <w:rPr>
          <w:rFonts w:ascii="Times New Roman" w:hAnsi="Times New Roman"/>
          <w:sz w:val="24"/>
          <w:szCs w:val="24"/>
        </w:rPr>
        <w:t>štipendistu</w:t>
      </w:r>
      <w:r w:rsidRPr="006E2A35">
        <w:rPr>
          <w:rFonts w:ascii="Times New Roman" w:hAnsi="Times New Roman"/>
          <w:sz w:val="24"/>
          <w:szCs w:val="24"/>
        </w:rPr>
        <w:t>,</w:t>
      </w:r>
    </w:p>
    <w:p w:rsidR="00836662" w:rsidRPr="006E2A35" w:rsidRDefault="00836662" w:rsidP="00836662">
      <w:pPr>
        <w:pStyle w:val="Bezriadkovania"/>
        <w:numPr>
          <w:ilvl w:val="0"/>
          <w:numId w:val="36"/>
        </w:numPr>
        <w:ind w:left="284" w:hanging="284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výšku p</w:t>
      </w:r>
      <w:r w:rsidR="00C04D15" w:rsidRPr="006E2A35">
        <w:rPr>
          <w:rFonts w:ascii="Times New Roman" w:hAnsi="Times New Roman"/>
          <w:sz w:val="24"/>
          <w:szCs w:val="24"/>
        </w:rPr>
        <w:t>ríspevku</w:t>
      </w:r>
      <w:r w:rsidR="00B87E8A" w:rsidRPr="006E2A35">
        <w:rPr>
          <w:rFonts w:ascii="Times New Roman" w:hAnsi="Times New Roman"/>
          <w:sz w:val="24"/>
          <w:szCs w:val="24"/>
        </w:rPr>
        <w:t xml:space="preserve"> </w:t>
      </w:r>
      <w:r w:rsidR="00EC6C8C" w:rsidRPr="006E2A35">
        <w:rPr>
          <w:rFonts w:ascii="Times New Roman" w:hAnsi="Times New Roman"/>
          <w:sz w:val="24"/>
          <w:szCs w:val="24"/>
        </w:rPr>
        <w:t>na štipendistu</w:t>
      </w:r>
      <w:r w:rsidR="00C04D15" w:rsidRPr="006E2A35">
        <w:rPr>
          <w:rFonts w:ascii="Times New Roman" w:hAnsi="Times New Roman"/>
          <w:sz w:val="24"/>
          <w:szCs w:val="24"/>
        </w:rPr>
        <w:t>,</w:t>
      </w:r>
    </w:p>
    <w:p w:rsidR="00836662" w:rsidRPr="006E2A35" w:rsidRDefault="00836662" w:rsidP="00836662">
      <w:pPr>
        <w:pStyle w:val="Bezriadkovania"/>
        <w:numPr>
          <w:ilvl w:val="0"/>
          <w:numId w:val="36"/>
        </w:numPr>
        <w:ind w:left="284" w:hanging="284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č</w:t>
      </w:r>
      <w:r w:rsidR="00C04D15" w:rsidRPr="006E2A35">
        <w:rPr>
          <w:rFonts w:ascii="Times New Roman" w:hAnsi="Times New Roman"/>
          <w:sz w:val="24"/>
          <w:szCs w:val="24"/>
        </w:rPr>
        <w:t>as a spôsob poskytnutia príspevku</w:t>
      </w:r>
      <w:r w:rsidR="00B87E8A" w:rsidRPr="006E2A35">
        <w:rPr>
          <w:rFonts w:ascii="Times New Roman" w:hAnsi="Times New Roman"/>
          <w:sz w:val="24"/>
          <w:szCs w:val="24"/>
        </w:rPr>
        <w:t xml:space="preserve"> na</w:t>
      </w:r>
      <w:r w:rsidR="00EC6C8C" w:rsidRPr="006E2A35">
        <w:rPr>
          <w:rFonts w:ascii="Times New Roman" w:hAnsi="Times New Roman"/>
          <w:sz w:val="24"/>
          <w:szCs w:val="24"/>
        </w:rPr>
        <w:t xml:space="preserve"> štipendistu</w:t>
      </w:r>
      <w:r w:rsidR="00C04D15" w:rsidRPr="006E2A35">
        <w:rPr>
          <w:rFonts w:ascii="Times New Roman" w:hAnsi="Times New Roman"/>
          <w:sz w:val="24"/>
          <w:szCs w:val="24"/>
        </w:rPr>
        <w:t>,</w:t>
      </w:r>
    </w:p>
    <w:p w:rsidR="00A36BF9" w:rsidRPr="006E2A35" w:rsidRDefault="00836662" w:rsidP="00F860EB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d</w:t>
      </w:r>
      <w:r w:rsidR="00C04D15" w:rsidRPr="006E2A35">
        <w:rPr>
          <w:rFonts w:ascii="Times New Roman" w:hAnsi="Times New Roman"/>
          <w:sz w:val="24"/>
          <w:szCs w:val="24"/>
        </w:rPr>
        <w:t xml:space="preserve">átum, do ktorého </w:t>
      </w:r>
      <w:r w:rsidR="00682E02" w:rsidRPr="006E2A35">
        <w:rPr>
          <w:rFonts w:ascii="Times New Roman" w:hAnsi="Times New Roman"/>
          <w:sz w:val="24"/>
          <w:szCs w:val="24"/>
        </w:rPr>
        <w:t xml:space="preserve">verejná </w:t>
      </w:r>
      <w:r w:rsidR="00C04D15" w:rsidRPr="006E2A35">
        <w:rPr>
          <w:rFonts w:ascii="Times New Roman" w:hAnsi="Times New Roman"/>
          <w:sz w:val="24"/>
          <w:szCs w:val="24"/>
        </w:rPr>
        <w:t>vysoká škola predloží ministerstvu školstva zúčtovanie</w:t>
      </w:r>
      <w:r w:rsidR="00F860EB" w:rsidRPr="006E2A35">
        <w:rPr>
          <w:rFonts w:ascii="Times New Roman" w:hAnsi="Times New Roman"/>
          <w:sz w:val="24"/>
          <w:szCs w:val="24"/>
        </w:rPr>
        <w:t xml:space="preserve"> príspevku</w:t>
      </w:r>
      <w:r w:rsidR="00B87E8A" w:rsidRPr="006E2A35">
        <w:rPr>
          <w:rFonts w:ascii="Times New Roman" w:hAnsi="Times New Roman"/>
          <w:sz w:val="24"/>
          <w:szCs w:val="24"/>
        </w:rPr>
        <w:t xml:space="preserve"> na </w:t>
      </w:r>
      <w:r w:rsidR="00EC6C8C" w:rsidRPr="006E2A35">
        <w:rPr>
          <w:rFonts w:ascii="Times New Roman" w:hAnsi="Times New Roman"/>
          <w:sz w:val="24"/>
          <w:szCs w:val="24"/>
        </w:rPr>
        <w:t>štipendistu</w:t>
      </w:r>
      <w:r w:rsidR="00A36BF9" w:rsidRPr="006E2A35">
        <w:rPr>
          <w:rFonts w:ascii="Times New Roman" w:hAnsi="Times New Roman"/>
          <w:sz w:val="24"/>
          <w:szCs w:val="24"/>
        </w:rPr>
        <w:t>,</w:t>
      </w:r>
    </w:p>
    <w:p w:rsidR="00C04D15" w:rsidRPr="006E2A35" w:rsidRDefault="00A36BF9" w:rsidP="00F860EB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ďalšie náležitosti poskytovania príspevku</w:t>
      </w:r>
      <w:r w:rsidR="00B87E8A" w:rsidRPr="006E2A35">
        <w:rPr>
          <w:rFonts w:ascii="Times New Roman" w:hAnsi="Times New Roman"/>
          <w:sz w:val="24"/>
          <w:szCs w:val="24"/>
        </w:rPr>
        <w:t xml:space="preserve"> na </w:t>
      </w:r>
      <w:r w:rsidR="00EC6C8C" w:rsidRPr="006E2A35">
        <w:rPr>
          <w:rFonts w:ascii="Times New Roman" w:hAnsi="Times New Roman"/>
          <w:sz w:val="24"/>
          <w:szCs w:val="24"/>
        </w:rPr>
        <w:t>štipendistu</w:t>
      </w:r>
      <w:r w:rsidR="00C04D15" w:rsidRPr="006E2A35">
        <w:rPr>
          <w:rFonts w:ascii="Times New Roman" w:hAnsi="Times New Roman"/>
          <w:sz w:val="24"/>
          <w:szCs w:val="24"/>
        </w:rPr>
        <w:t>.</w:t>
      </w:r>
    </w:p>
    <w:p w:rsidR="00C04D15" w:rsidRPr="006E2A35" w:rsidRDefault="00C04D15" w:rsidP="00C04D15">
      <w:pPr>
        <w:pStyle w:val="Bezriadkovania"/>
        <w:rPr>
          <w:rFonts w:ascii="Times New Roman" w:hAnsi="Times New Roman"/>
          <w:sz w:val="24"/>
          <w:szCs w:val="24"/>
        </w:rPr>
      </w:pPr>
    </w:p>
    <w:p w:rsidR="00C04D15" w:rsidRPr="006E2A35" w:rsidRDefault="00836662" w:rsidP="00AB7E5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(</w:t>
      </w:r>
      <w:r w:rsidR="006049CE" w:rsidRPr="006E2A35">
        <w:rPr>
          <w:rFonts w:ascii="Times New Roman" w:hAnsi="Times New Roman"/>
          <w:sz w:val="24"/>
          <w:szCs w:val="24"/>
        </w:rPr>
        <w:t>17</w:t>
      </w:r>
      <w:r w:rsidRPr="006E2A35">
        <w:rPr>
          <w:rFonts w:ascii="Times New Roman" w:hAnsi="Times New Roman"/>
          <w:sz w:val="24"/>
          <w:szCs w:val="24"/>
        </w:rPr>
        <w:t xml:space="preserve">) </w:t>
      </w:r>
      <w:r w:rsidR="00C04D15" w:rsidRPr="006E2A35">
        <w:rPr>
          <w:rFonts w:ascii="Times New Roman" w:hAnsi="Times New Roman"/>
          <w:sz w:val="24"/>
          <w:szCs w:val="24"/>
        </w:rPr>
        <w:t xml:space="preserve">Ministerstvo školstva ukončí poskytovanie príspevku </w:t>
      </w:r>
      <w:r w:rsidR="004562CD" w:rsidRPr="006E2A35">
        <w:rPr>
          <w:rFonts w:ascii="Times New Roman" w:hAnsi="Times New Roman"/>
          <w:sz w:val="24"/>
          <w:szCs w:val="24"/>
        </w:rPr>
        <w:t xml:space="preserve">na </w:t>
      </w:r>
      <w:r w:rsidR="00EC6C8C" w:rsidRPr="006E2A35">
        <w:rPr>
          <w:rFonts w:ascii="Times New Roman" w:hAnsi="Times New Roman"/>
          <w:sz w:val="24"/>
          <w:szCs w:val="24"/>
        </w:rPr>
        <w:t>štipendistu</w:t>
      </w:r>
      <w:r w:rsidR="006049CE" w:rsidRPr="006E2A35">
        <w:rPr>
          <w:rFonts w:ascii="Times New Roman" w:hAnsi="Times New Roman"/>
          <w:sz w:val="24"/>
          <w:szCs w:val="24"/>
        </w:rPr>
        <w:t xml:space="preserve">, </w:t>
      </w:r>
      <w:r w:rsidR="00C04D15" w:rsidRPr="006E2A35">
        <w:rPr>
          <w:rFonts w:ascii="Times New Roman" w:hAnsi="Times New Roman"/>
          <w:sz w:val="24"/>
          <w:szCs w:val="24"/>
        </w:rPr>
        <w:t>ak</w:t>
      </w:r>
      <w:r w:rsidR="00AB7E5D" w:rsidRPr="006E2A35">
        <w:rPr>
          <w:rFonts w:ascii="Times New Roman" w:hAnsi="Times New Roman"/>
          <w:sz w:val="24"/>
          <w:szCs w:val="24"/>
        </w:rPr>
        <w:t xml:space="preserve"> </w:t>
      </w:r>
      <w:r w:rsidR="00EC6C8C" w:rsidRPr="006E2A35">
        <w:rPr>
          <w:rFonts w:ascii="Times New Roman" w:hAnsi="Times New Roman"/>
          <w:sz w:val="24"/>
          <w:szCs w:val="24"/>
        </w:rPr>
        <w:t xml:space="preserve">štipendistovi </w:t>
      </w:r>
      <w:r w:rsidR="00C04D15" w:rsidRPr="006E2A35">
        <w:rPr>
          <w:rFonts w:ascii="Times New Roman" w:hAnsi="Times New Roman"/>
          <w:sz w:val="24"/>
          <w:szCs w:val="24"/>
        </w:rPr>
        <w:t>odníme vládne štipendium z dôvodu podľa ods</w:t>
      </w:r>
      <w:r w:rsidR="00AB7E5D" w:rsidRPr="006E2A35">
        <w:rPr>
          <w:rFonts w:ascii="Times New Roman" w:hAnsi="Times New Roman"/>
          <w:sz w:val="24"/>
          <w:szCs w:val="24"/>
        </w:rPr>
        <w:t xml:space="preserve">eku </w:t>
      </w:r>
      <w:r w:rsidR="00C04D15" w:rsidRPr="006E2A35">
        <w:rPr>
          <w:rFonts w:ascii="Times New Roman" w:hAnsi="Times New Roman"/>
          <w:sz w:val="24"/>
          <w:szCs w:val="24"/>
        </w:rPr>
        <w:t>8 písm. a)</w:t>
      </w:r>
      <w:r w:rsidR="002542A1" w:rsidRPr="006E2A35">
        <w:rPr>
          <w:rFonts w:ascii="Times New Roman" w:hAnsi="Times New Roman"/>
          <w:sz w:val="24"/>
          <w:szCs w:val="24"/>
        </w:rPr>
        <w:t>, c), d)</w:t>
      </w:r>
      <w:r w:rsidR="002A0971" w:rsidRPr="006E2A35">
        <w:rPr>
          <w:rFonts w:ascii="Times New Roman" w:hAnsi="Times New Roman"/>
          <w:sz w:val="24"/>
          <w:szCs w:val="24"/>
        </w:rPr>
        <w:t xml:space="preserve"> alebo písm. </w:t>
      </w:r>
      <w:r w:rsidR="002542A1" w:rsidRPr="006E2A35">
        <w:rPr>
          <w:rFonts w:ascii="Times New Roman" w:hAnsi="Times New Roman"/>
          <w:sz w:val="24"/>
          <w:szCs w:val="24"/>
        </w:rPr>
        <w:t>f)</w:t>
      </w:r>
      <w:r w:rsidR="00AB7E5D" w:rsidRPr="006E2A35">
        <w:rPr>
          <w:rFonts w:ascii="Times New Roman" w:hAnsi="Times New Roman"/>
          <w:sz w:val="24"/>
          <w:szCs w:val="24"/>
        </w:rPr>
        <w:t xml:space="preserve"> až </w:t>
      </w:r>
      <w:r w:rsidR="00C04D15" w:rsidRPr="006E2A35">
        <w:rPr>
          <w:rFonts w:ascii="Times New Roman" w:hAnsi="Times New Roman"/>
          <w:sz w:val="24"/>
          <w:szCs w:val="24"/>
        </w:rPr>
        <w:t>h)</w:t>
      </w:r>
      <w:r w:rsidR="00AB7E5D" w:rsidRPr="006E2A35">
        <w:rPr>
          <w:rFonts w:ascii="Times New Roman" w:hAnsi="Times New Roman"/>
          <w:sz w:val="24"/>
          <w:szCs w:val="24"/>
        </w:rPr>
        <w:t>.</w:t>
      </w:r>
    </w:p>
    <w:p w:rsidR="00C04D15" w:rsidRPr="006E2A35" w:rsidRDefault="00C04D15" w:rsidP="00C04D15">
      <w:pPr>
        <w:pStyle w:val="Bezriadkovania"/>
        <w:rPr>
          <w:rFonts w:ascii="Times New Roman" w:hAnsi="Times New Roman"/>
          <w:sz w:val="24"/>
          <w:szCs w:val="24"/>
        </w:rPr>
      </w:pPr>
    </w:p>
    <w:p w:rsidR="00C04D15" w:rsidRPr="006E2A35" w:rsidRDefault="00836662" w:rsidP="00836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(</w:t>
      </w:r>
      <w:r w:rsidR="00AB7E5D" w:rsidRPr="006E2A35">
        <w:rPr>
          <w:rFonts w:ascii="Times New Roman" w:hAnsi="Times New Roman"/>
          <w:sz w:val="24"/>
          <w:szCs w:val="24"/>
        </w:rPr>
        <w:t>18</w:t>
      </w:r>
      <w:r w:rsidRPr="006E2A35">
        <w:rPr>
          <w:rFonts w:ascii="Times New Roman" w:hAnsi="Times New Roman"/>
          <w:sz w:val="24"/>
          <w:szCs w:val="24"/>
        </w:rPr>
        <w:t xml:space="preserve">) </w:t>
      </w:r>
      <w:r w:rsidR="00C04D15" w:rsidRPr="006E2A35">
        <w:rPr>
          <w:rFonts w:ascii="Times New Roman" w:hAnsi="Times New Roman"/>
          <w:sz w:val="24"/>
          <w:szCs w:val="24"/>
        </w:rPr>
        <w:t>Ministerstvo školstva pozastaví poskytovanie príspevku</w:t>
      </w:r>
      <w:r w:rsidR="004562CD" w:rsidRPr="006E2A35">
        <w:rPr>
          <w:rFonts w:ascii="Times New Roman" w:hAnsi="Times New Roman"/>
          <w:sz w:val="24"/>
          <w:szCs w:val="24"/>
        </w:rPr>
        <w:t xml:space="preserve"> na </w:t>
      </w:r>
      <w:r w:rsidR="00EC6C8C" w:rsidRPr="006E2A35">
        <w:rPr>
          <w:rFonts w:ascii="Times New Roman" w:hAnsi="Times New Roman"/>
          <w:sz w:val="24"/>
          <w:szCs w:val="24"/>
        </w:rPr>
        <w:t>štipendistu</w:t>
      </w:r>
      <w:r w:rsidR="00AB7E5D" w:rsidRPr="006E2A35">
        <w:rPr>
          <w:rFonts w:ascii="Times New Roman" w:hAnsi="Times New Roman"/>
          <w:sz w:val="24"/>
          <w:szCs w:val="24"/>
        </w:rPr>
        <w:t xml:space="preserve">, </w:t>
      </w:r>
      <w:r w:rsidR="00C04D15" w:rsidRPr="006E2A35">
        <w:rPr>
          <w:rFonts w:ascii="Times New Roman" w:hAnsi="Times New Roman"/>
          <w:sz w:val="24"/>
          <w:szCs w:val="24"/>
        </w:rPr>
        <w:t xml:space="preserve">ak </w:t>
      </w:r>
      <w:r w:rsidR="00EC6C8C" w:rsidRPr="006E2A35">
        <w:rPr>
          <w:rFonts w:ascii="Times New Roman" w:hAnsi="Times New Roman"/>
          <w:sz w:val="24"/>
          <w:szCs w:val="24"/>
        </w:rPr>
        <w:t xml:space="preserve">štipendistovi </w:t>
      </w:r>
      <w:r w:rsidR="00C04D15" w:rsidRPr="006E2A35">
        <w:rPr>
          <w:rFonts w:ascii="Times New Roman" w:hAnsi="Times New Roman"/>
          <w:sz w:val="24"/>
          <w:szCs w:val="24"/>
        </w:rPr>
        <w:t xml:space="preserve">pozastaví poskytovanie vládneho štipendia </w:t>
      </w:r>
      <w:r w:rsidR="00A36BF9" w:rsidRPr="006E2A35">
        <w:rPr>
          <w:rFonts w:ascii="Times New Roman" w:hAnsi="Times New Roman"/>
          <w:sz w:val="24"/>
          <w:szCs w:val="24"/>
        </w:rPr>
        <w:t xml:space="preserve">z dôvodu </w:t>
      </w:r>
      <w:r w:rsidR="00C04D15" w:rsidRPr="006E2A35">
        <w:rPr>
          <w:rFonts w:ascii="Times New Roman" w:hAnsi="Times New Roman"/>
          <w:sz w:val="24"/>
          <w:szCs w:val="24"/>
        </w:rPr>
        <w:t>podľa ods</w:t>
      </w:r>
      <w:r w:rsidR="00AB7E5D" w:rsidRPr="006E2A35">
        <w:rPr>
          <w:rFonts w:ascii="Times New Roman" w:hAnsi="Times New Roman"/>
          <w:sz w:val="24"/>
          <w:szCs w:val="24"/>
        </w:rPr>
        <w:t xml:space="preserve">eku </w:t>
      </w:r>
      <w:r w:rsidR="00C04D15" w:rsidRPr="006E2A35">
        <w:rPr>
          <w:rFonts w:ascii="Times New Roman" w:hAnsi="Times New Roman"/>
          <w:sz w:val="24"/>
          <w:szCs w:val="24"/>
        </w:rPr>
        <w:t>9 písm. a) alebo písm. b).</w:t>
      </w:r>
    </w:p>
    <w:p w:rsidR="00C04D15" w:rsidRPr="006E2A35" w:rsidRDefault="00C04D15" w:rsidP="00C04D15">
      <w:pPr>
        <w:pStyle w:val="Bezriadkovania"/>
        <w:rPr>
          <w:rFonts w:ascii="Times New Roman" w:hAnsi="Times New Roman"/>
          <w:sz w:val="24"/>
          <w:szCs w:val="24"/>
        </w:rPr>
      </w:pPr>
    </w:p>
    <w:p w:rsidR="00C04D15" w:rsidRPr="006E2A35" w:rsidRDefault="00836662" w:rsidP="00836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E2A35">
        <w:rPr>
          <w:rFonts w:ascii="Times New Roman" w:hAnsi="Times New Roman"/>
          <w:sz w:val="24"/>
          <w:szCs w:val="24"/>
        </w:rPr>
        <w:t>(</w:t>
      </w:r>
      <w:r w:rsidR="00AB7E5D" w:rsidRPr="006E2A35">
        <w:rPr>
          <w:rFonts w:ascii="Times New Roman" w:hAnsi="Times New Roman"/>
          <w:sz w:val="24"/>
          <w:szCs w:val="24"/>
        </w:rPr>
        <w:t>19</w:t>
      </w:r>
      <w:r w:rsidRPr="006E2A35">
        <w:rPr>
          <w:rFonts w:ascii="Times New Roman" w:hAnsi="Times New Roman"/>
          <w:sz w:val="24"/>
          <w:szCs w:val="24"/>
        </w:rPr>
        <w:t xml:space="preserve">) </w:t>
      </w:r>
      <w:r w:rsidR="00C04D15" w:rsidRPr="006E2A35">
        <w:rPr>
          <w:rFonts w:ascii="Times New Roman" w:hAnsi="Times New Roman"/>
          <w:sz w:val="24"/>
          <w:szCs w:val="24"/>
        </w:rPr>
        <w:t xml:space="preserve">Príspevok </w:t>
      </w:r>
      <w:r w:rsidR="004562CD" w:rsidRPr="006E2A35">
        <w:rPr>
          <w:rFonts w:ascii="Times New Roman" w:hAnsi="Times New Roman"/>
          <w:sz w:val="24"/>
          <w:szCs w:val="24"/>
        </w:rPr>
        <w:t xml:space="preserve">na </w:t>
      </w:r>
      <w:r w:rsidR="00EC6C8C" w:rsidRPr="006E2A35">
        <w:rPr>
          <w:rFonts w:ascii="Times New Roman" w:hAnsi="Times New Roman"/>
          <w:sz w:val="24"/>
          <w:szCs w:val="24"/>
        </w:rPr>
        <w:t xml:space="preserve">štipendistu </w:t>
      </w:r>
      <w:r w:rsidR="00AB7E5D" w:rsidRPr="006E2A35">
        <w:rPr>
          <w:rFonts w:ascii="Times New Roman" w:hAnsi="Times New Roman"/>
          <w:sz w:val="24"/>
          <w:szCs w:val="24"/>
        </w:rPr>
        <w:t>p</w:t>
      </w:r>
      <w:r w:rsidR="00C04D15" w:rsidRPr="006E2A35">
        <w:rPr>
          <w:rFonts w:ascii="Times New Roman" w:hAnsi="Times New Roman"/>
          <w:sz w:val="24"/>
          <w:szCs w:val="24"/>
        </w:rPr>
        <w:t xml:space="preserve">atrí </w:t>
      </w:r>
      <w:r w:rsidR="00682E02" w:rsidRPr="006E2A35">
        <w:rPr>
          <w:rFonts w:ascii="Times New Roman" w:hAnsi="Times New Roman"/>
          <w:sz w:val="24"/>
          <w:szCs w:val="24"/>
        </w:rPr>
        <w:t xml:space="preserve">verejnej </w:t>
      </w:r>
      <w:r w:rsidR="00C04D15" w:rsidRPr="006E2A35">
        <w:rPr>
          <w:rFonts w:ascii="Times New Roman" w:hAnsi="Times New Roman"/>
          <w:sz w:val="24"/>
          <w:szCs w:val="24"/>
        </w:rPr>
        <w:t xml:space="preserve">vysokej škole za celý mesiac, aj keď podmienky na </w:t>
      </w:r>
      <w:r w:rsidRPr="006E2A35">
        <w:rPr>
          <w:rFonts w:ascii="Times New Roman" w:hAnsi="Times New Roman"/>
          <w:sz w:val="24"/>
          <w:szCs w:val="24"/>
        </w:rPr>
        <w:t xml:space="preserve">jeho </w:t>
      </w:r>
      <w:r w:rsidR="00C04D15" w:rsidRPr="006E2A35">
        <w:rPr>
          <w:rFonts w:ascii="Times New Roman" w:hAnsi="Times New Roman"/>
          <w:sz w:val="24"/>
          <w:szCs w:val="24"/>
        </w:rPr>
        <w:t>poskytnutie boli splnené len za časť mesiaca.“.</w:t>
      </w:r>
    </w:p>
    <w:p w:rsidR="00C04D15" w:rsidRPr="006E2A35" w:rsidRDefault="00C04D15" w:rsidP="00C04D15">
      <w:pPr>
        <w:jc w:val="both"/>
      </w:pPr>
    </w:p>
    <w:p w:rsidR="00BA55F3" w:rsidRPr="006E2A35" w:rsidRDefault="00836662" w:rsidP="00836662">
      <w:pPr>
        <w:numPr>
          <w:ilvl w:val="0"/>
          <w:numId w:val="16"/>
        </w:numPr>
        <w:ind w:left="426" w:hanging="426"/>
        <w:jc w:val="both"/>
      </w:pPr>
      <w:r w:rsidRPr="006E2A35">
        <w:t xml:space="preserve">§ </w:t>
      </w:r>
      <w:r w:rsidR="002B17F3" w:rsidRPr="006E2A35">
        <w:t xml:space="preserve">12 </w:t>
      </w:r>
      <w:r w:rsidR="00766020" w:rsidRPr="006E2A35">
        <w:t xml:space="preserve">vrátane nadpisu </w:t>
      </w:r>
      <w:r w:rsidR="002B17F3" w:rsidRPr="006E2A35">
        <w:t>znie</w:t>
      </w:r>
      <w:r w:rsidR="00BA55F3" w:rsidRPr="006E2A35">
        <w:t xml:space="preserve">: </w:t>
      </w:r>
    </w:p>
    <w:p w:rsidR="002B17F3" w:rsidRPr="006E2A35" w:rsidRDefault="002B17F3" w:rsidP="00EE5400">
      <w:pPr>
        <w:jc w:val="center"/>
      </w:pPr>
      <w:r w:rsidRPr="006E2A35">
        <w:t>„§ 12</w:t>
      </w:r>
    </w:p>
    <w:p w:rsidR="002B17F3" w:rsidRPr="006E2A35" w:rsidRDefault="002B17F3" w:rsidP="00EE5400">
      <w:pPr>
        <w:jc w:val="center"/>
      </w:pPr>
      <w:r w:rsidRPr="006E2A35">
        <w:t>Poskytnutie zvýhodneného vývozného úveru</w:t>
      </w:r>
    </w:p>
    <w:p w:rsidR="002B17F3" w:rsidRPr="006E2A35" w:rsidRDefault="002B17F3" w:rsidP="00EE5400">
      <w:pPr>
        <w:jc w:val="center"/>
      </w:pPr>
    </w:p>
    <w:p w:rsidR="00A8146A" w:rsidRPr="006E2A35" w:rsidRDefault="00A8146A" w:rsidP="00EE5400">
      <w:pPr>
        <w:contextualSpacing/>
        <w:jc w:val="both"/>
      </w:pPr>
      <w:r w:rsidRPr="006E2A35">
        <w:t xml:space="preserve">(1) </w:t>
      </w:r>
      <w:r w:rsidR="008E468B" w:rsidRPr="006E2A35">
        <w:t>Eximbanka môže poskytnúť zahraničnému verejnému odberateľovi alebo zahraničnej banke</w:t>
      </w:r>
      <w:r w:rsidR="008E468B" w:rsidRPr="006E2A35">
        <w:rPr>
          <w:vertAlign w:val="superscript"/>
        </w:rPr>
        <w:t>1</w:t>
      </w:r>
      <w:r w:rsidR="0069475C" w:rsidRPr="006E2A35">
        <w:rPr>
          <w:vertAlign w:val="superscript"/>
        </w:rPr>
        <w:t>3</w:t>
      </w:r>
      <w:r w:rsidR="006C23BC" w:rsidRPr="006E2A35">
        <w:t>)</w:t>
      </w:r>
      <w:r w:rsidR="008E468B" w:rsidRPr="006E2A35">
        <w:t xml:space="preserve"> zahraničného verejného odberateľa zvýhodnený vývozný úver; zvýhodnený vývozný úver je vývozný úver poskytnutý v rámci viazanej pomoci podľa osobitného predpisu</w:t>
      </w:r>
      <w:r w:rsidR="008E468B" w:rsidRPr="006E2A35">
        <w:rPr>
          <w:vertAlign w:val="superscript"/>
        </w:rPr>
        <w:t>1</w:t>
      </w:r>
      <w:r w:rsidR="00435A6C" w:rsidRPr="006E2A35">
        <w:rPr>
          <w:vertAlign w:val="superscript"/>
        </w:rPr>
        <w:t>4</w:t>
      </w:r>
      <w:r w:rsidR="00014092" w:rsidRPr="006E2A35">
        <w:t>)</w:t>
      </w:r>
      <w:r w:rsidR="008E468B" w:rsidRPr="006E2A35">
        <w:rPr>
          <w:vertAlign w:val="superscript"/>
        </w:rPr>
        <w:t xml:space="preserve"> </w:t>
      </w:r>
      <w:r w:rsidR="008E468B" w:rsidRPr="006E2A35">
        <w:t xml:space="preserve">na </w:t>
      </w:r>
      <w:r w:rsidR="008E468B" w:rsidRPr="006E2A35">
        <w:lastRenderedPageBreak/>
        <w:t>financovanie vývozu tovarov a služieb zo Slovenskej republiky do partnerskej krajiny</w:t>
      </w:r>
      <w:r w:rsidR="003E1D31" w:rsidRPr="006E2A35">
        <w:t xml:space="preserve">, </w:t>
      </w:r>
      <w:r w:rsidR="008E468B" w:rsidRPr="006E2A35">
        <w:t xml:space="preserve">ku ktorému sa poskytuje príspevok na </w:t>
      </w:r>
      <w:r w:rsidR="00880E86" w:rsidRPr="006E2A35">
        <w:t>splatenie časti úrokov</w:t>
      </w:r>
      <w:r w:rsidR="008E468B" w:rsidRPr="006E2A35">
        <w:t xml:space="preserve"> a príspevok na </w:t>
      </w:r>
      <w:r w:rsidR="00291189" w:rsidRPr="006E2A35">
        <w:t xml:space="preserve">splatenie </w:t>
      </w:r>
      <w:r w:rsidR="008E468B" w:rsidRPr="006E2A35">
        <w:t xml:space="preserve">časti úveru, ak odsek </w:t>
      </w:r>
      <w:r w:rsidR="00065261" w:rsidRPr="006E2A35">
        <w:t>7</w:t>
      </w:r>
      <w:r w:rsidR="008E468B" w:rsidRPr="006E2A35">
        <w:t xml:space="preserve"> neustanovuje inak</w:t>
      </w:r>
      <w:r w:rsidR="003E1D31" w:rsidRPr="006E2A35">
        <w:t>.</w:t>
      </w:r>
      <w:r w:rsidR="006040C9" w:rsidRPr="006E2A35">
        <w:t xml:space="preserve"> Zvýhodnený vývozný úver možno poskytnúť najmä na účely rozvoja infraštruktúry a nových technológií, ochrany životného prostredia, regionálneho rozvoja a podpory zamestnanosti v partnerskej krajine okrem obmedzení podľa osobitného predpisu.</w:t>
      </w:r>
      <w:r w:rsidR="006040C9" w:rsidRPr="006E2A35">
        <w:rPr>
          <w:vertAlign w:val="superscript"/>
        </w:rPr>
        <w:t>1</w:t>
      </w:r>
      <w:r w:rsidR="00435A6C" w:rsidRPr="006E2A35">
        <w:rPr>
          <w:vertAlign w:val="superscript"/>
        </w:rPr>
        <w:t>5</w:t>
      </w:r>
      <w:r w:rsidR="00014092" w:rsidRPr="006E2A35">
        <w:t>)</w:t>
      </w:r>
    </w:p>
    <w:p w:rsidR="003E1D31" w:rsidRPr="006E2A35" w:rsidRDefault="003E1D31" w:rsidP="00EE5400">
      <w:pPr>
        <w:contextualSpacing/>
        <w:jc w:val="both"/>
      </w:pPr>
    </w:p>
    <w:p w:rsidR="003E1D31" w:rsidRPr="006E2A35" w:rsidRDefault="003E1D31" w:rsidP="00EE5400">
      <w:pPr>
        <w:contextualSpacing/>
        <w:jc w:val="both"/>
      </w:pPr>
      <w:r w:rsidRPr="006E2A35">
        <w:t>(2) Zvýhodnený vývozný úver môže poskytnúť aj banka alebo pobočka zahraničnej banky</w:t>
      </w:r>
      <w:r w:rsidRPr="006E2A35">
        <w:rPr>
          <w:vertAlign w:val="superscript"/>
        </w:rPr>
        <w:t>1</w:t>
      </w:r>
      <w:r w:rsidR="00435A6C" w:rsidRPr="006E2A35">
        <w:rPr>
          <w:vertAlign w:val="superscript"/>
        </w:rPr>
        <w:t>6</w:t>
      </w:r>
      <w:r w:rsidR="00014092" w:rsidRPr="006E2A35">
        <w:t>)</w:t>
      </w:r>
      <w:r w:rsidRPr="006E2A35">
        <w:t xml:space="preserve"> (ďalej len „banka“)</w:t>
      </w:r>
      <w:r w:rsidR="0069475C" w:rsidRPr="006E2A35">
        <w:t xml:space="preserve"> </w:t>
      </w:r>
      <w:r w:rsidR="00435A6C" w:rsidRPr="006E2A35">
        <w:t>v súlade s osobitným predpisom,</w:t>
      </w:r>
      <w:r w:rsidR="00435A6C" w:rsidRPr="006E2A35">
        <w:rPr>
          <w:vertAlign w:val="superscript"/>
        </w:rPr>
        <w:t>17</w:t>
      </w:r>
      <w:r w:rsidR="00435A6C" w:rsidRPr="006E2A35">
        <w:t>)</w:t>
      </w:r>
      <w:r w:rsidRPr="006E2A35">
        <w:t xml:space="preserve"> ak ho poistí Eximbanka podľa osobitného predpisu</w:t>
      </w:r>
      <w:r w:rsidR="00A3468D" w:rsidRPr="006E2A35">
        <w:t>;</w:t>
      </w:r>
      <w:r w:rsidRPr="006E2A35">
        <w:rPr>
          <w:vertAlign w:val="superscript"/>
        </w:rPr>
        <w:t>1</w:t>
      </w:r>
      <w:r w:rsidR="00207F46" w:rsidRPr="006E2A35">
        <w:rPr>
          <w:vertAlign w:val="superscript"/>
        </w:rPr>
        <w:t>8</w:t>
      </w:r>
      <w:r w:rsidR="00014092" w:rsidRPr="006E2A35">
        <w:t>)</w:t>
      </w:r>
      <w:r w:rsidR="00A3468D" w:rsidRPr="006E2A35">
        <w:t xml:space="preserve"> </w:t>
      </w:r>
      <w:r w:rsidR="00050CAC" w:rsidRPr="006E2A35">
        <w:t>p</w:t>
      </w:r>
      <w:r w:rsidR="00A3468D" w:rsidRPr="006E2A35">
        <w:t xml:space="preserve">oistné sa zahŕňa do istiny zvýhodneného vývozného úveru. </w:t>
      </w:r>
      <w:r w:rsidRPr="006E2A35">
        <w:t xml:space="preserve"> </w:t>
      </w:r>
    </w:p>
    <w:p w:rsidR="008E468B" w:rsidRPr="006E2A35" w:rsidRDefault="008E468B" w:rsidP="00EE5400">
      <w:pPr>
        <w:contextualSpacing/>
        <w:jc w:val="both"/>
      </w:pPr>
    </w:p>
    <w:p w:rsidR="002C2776" w:rsidRDefault="003E1D31" w:rsidP="008808ED">
      <w:pPr>
        <w:contextualSpacing/>
        <w:jc w:val="both"/>
      </w:pPr>
      <w:r w:rsidRPr="006E2A35">
        <w:t xml:space="preserve">(3) </w:t>
      </w:r>
      <w:r w:rsidR="006040C9" w:rsidRPr="006E2A35">
        <w:t>Z</w:t>
      </w:r>
      <w:r w:rsidR="00A8146A" w:rsidRPr="006E2A35">
        <w:t>ahraničným verejným odberateľom je štátny orgán partnerskej krajiny, jednotka územnej samosprávy partnerskej krajiny, právnická osoba so sídlom v partnerskej krajine, v ktorej má partnerská krajina, jednotka územnej samosprávy partnerskej krajiny alebo spoločne partnerská krajina a jednotka územnej samosprávy partnerskej krajiny alebo jednotky územnej samosprávy partnerskej krajiny výlučnú majetkovú účasť, právnická osoba so sídlom v partnerskej krajine, ktorá nie je podnikateľom a mimovládna organizácia so sídlom v partnerskej krajine, ktorá za zmluvne dohodnutých podmienok dováža tovary alebo služby zo Slovenskej republiky.</w:t>
      </w:r>
      <w:r w:rsidR="00291189" w:rsidRPr="006E2A35">
        <w:t xml:space="preserve"> Zahraničným verejným odberateľom </w:t>
      </w:r>
      <w:r w:rsidR="004562CD" w:rsidRPr="006E2A35">
        <w:t xml:space="preserve">je </w:t>
      </w:r>
      <w:r w:rsidR="00291189" w:rsidRPr="006E2A35">
        <w:t xml:space="preserve">aj </w:t>
      </w:r>
      <w:r w:rsidR="00D14923" w:rsidRPr="006E2A35">
        <w:t xml:space="preserve">iná </w:t>
      </w:r>
      <w:r w:rsidR="00291189" w:rsidRPr="006E2A35">
        <w:t xml:space="preserve">právnická osoba </w:t>
      </w:r>
      <w:r w:rsidR="00C6599B" w:rsidRPr="006E2A35">
        <w:t xml:space="preserve">ako je uvedená v prvej vete, ak </w:t>
      </w:r>
      <w:r w:rsidR="004A72AC" w:rsidRPr="006E2A35">
        <w:t xml:space="preserve">partnerská krajina, jej štátny orgán alebo </w:t>
      </w:r>
      <w:r w:rsidR="00EE5400" w:rsidRPr="006E2A35">
        <w:t xml:space="preserve">právnická osoba podľa prvej vety ručí alebo iným obdobným spôsobom </w:t>
      </w:r>
      <w:r w:rsidR="008808ED" w:rsidRPr="006E2A35">
        <w:t>zabezpečuje splatenie záväzkov takejto právnickej osoby.</w:t>
      </w:r>
    </w:p>
    <w:p w:rsidR="008808ED" w:rsidRPr="006E2A35" w:rsidRDefault="008808ED" w:rsidP="008808ED">
      <w:pPr>
        <w:contextualSpacing/>
        <w:jc w:val="both"/>
      </w:pPr>
      <w:r w:rsidRPr="006E2A35">
        <w:t xml:space="preserve"> </w:t>
      </w:r>
      <w:r w:rsidR="00EE5400" w:rsidRPr="006E2A35">
        <w:t xml:space="preserve">  </w:t>
      </w:r>
      <w:r w:rsidR="00291189" w:rsidRPr="006E2A35">
        <w:t xml:space="preserve"> </w:t>
      </w:r>
      <w:r w:rsidR="00A8146A" w:rsidRPr="006E2A35">
        <w:t xml:space="preserve">    </w:t>
      </w:r>
    </w:p>
    <w:p w:rsidR="00A8146A" w:rsidRPr="006E2A35" w:rsidRDefault="008808ED" w:rsidP="008808ED">
      <w:pPr>
        <w:contextualSpacing/>
        <w:jc w:val="both"/>
      </w:pPr>
      <w:r w:rsidRPr="006E2A35">
        <w:t xml:space="preserve">(4) </w:t>
      </w:r>
      <w:r w:rsidR="00A8146A" w:rsidRPr="006E2A35">
        <w:t xml:space="preserve">Príspevkom na </w:t>
      </w:r>
      <w:r w:rsidR="00880E86" w:rsidRPr="006E2A35">
        <w:t>splatenie časti úrokov j</w:t>
      </w:r>
      <w:r w:rsidR="00A8146A" w:rsidRPr="006E2A35">
        <w:t xml:space="preserve">e príspevok </w:t>
      </w:r>
      <w:r w:rsidR="000E5926" w:rsidRPr="006E2A35">
        <w:t xml:space="preserve">z výdavkov štátneho rozpočtu </w:t>
      </w:r>
      <w:r w:rsidR="00D14923" w:rsidRPr="006E2A35">
        <w:t xml:space="preserve">poskytovaný </w:t>
      </w:r>
      <w:r w:rsidR="004562CD" w:rsidRPr="006E2A35">
        <w:t xml:space="preserve">v prospech </w:t>
      </w:r>
      <w:r w:rsidRPr="006E2A35">
        <w:t xml:space="preserve">zahraničného verejného odberateľa </w:t>
      </w:r>
      <w:r w:rsidR="00A8146A" w:rsidRPr="006E2A35">
        <w:t xml:space="preserve">na </w:t>
      </w:r>
      <w:r w:rsidR="00880E86" w:rsidRPr="006E2A35">
        <w:t xml:space="preserve">splatenie </w:t>
      </w:r>
      <w:r w:rsidR="000E5926" w:rsidRPr="006E2A35">
        <w:t xml:space="preserve">časti </w:t>
      </w:r>
      <w:r w:rsidR="00A8146A" w:rsidRPr="006E2A35">
        <w:t>úrokov</w:t>
      </w:r>
      <w:r w:rsidR="000E5926" w:rsidRPr="006E2A35">
        <w:t xml:space="preserve"> zo zvýhodneného vývozného úveru; tento príspevok poukazuje ministerstvo financií Eximbanke</w:t>
      </w:r>
      <w:r w:rsidR="00824C70" w:rsidRPr="006E2A35">
        <w:t xml:space="preserve">. </w:t>
      </w:r>
      <w:r w:rsidR="000E5926" w:rsidRPr="006E2A35">
        <w:t xml:space="preserve">Ak zvýhodnený vývozný úver poskytla banka, príspevok na splatenie časti úrokov </w:t>
      </w:r>
      <w:r w:rsidR="00824C70" w:rsidRPr="006E2A35">
        <w:t xml:space="preserve">sa </w:t>
      </w:r>
      <w:r w:rsidR="000E5926" w:rsidRPr="006E2A35">
        <w:t>poukazuje banke prostredníctvom Eximbanky.</w:t>
      </w:r>
      <w:r w:rsidR="00270833" w:rsidRPr="006E2A35">
        <w:t xml:space="preserve"> Príspevok na splatenie časti úrokov nie je dotáciou podľa osobitného predpisu.</w:t>
      </w:r>
    </w:p>
    <w:p w:rsidR="000E5926" w:rsidRPr="006E2A35" w:rsidRDefault="000E5926" w:rsidP="008808ED">
      <w:pPr>
        <w:contextualSpacing/>
        <w:jc w:val="both"/>
      </w:pPr>
    </w:p>
    <w:p w:rsidR="00C850BC" w:rsidRPr="006E2A35" w:rsidRDefault="000E5926" w:rsidP="000E5926">
      <w:pPr>
        <w:jc w:val="both"/>
      </w:pPr>
      <w:r w:rsidRPr="006E2A35">
        <w:t>(5) P</w:t>
      </w:r>
      <w:r w:rsidR="00A8146A" w:rsidRPr="006E2A35">
        <w:t xml:space="preserve">ríspevkom na </w:t>
      </w:r>
      <w:r w:rsidRPr="006E2A35">
        <w:t xml:space="preserve">splatenie časti úveru </w:t>
      </w:r>
      <w:r w:rsidR="00A8146A" w:rsidRPr="006E2A35">
        <w:t>je príspevok z výdavkov štátneho rozpočtu</w:t>
      </w:r>
      <w:r w:rsidR="009F45FB" w:rsidRPr="006E2A35">
        <w:t xml:space="preserve"> poskytovaný </w:t>
      </w:r>
      <w:r w:rsidR="002760E1" w:rsidRPr="006E2A35">
        <w:t xml:space="preserve">v prospech </w:t>
      </w:r>
      <w:r w:rsidRPr="006E2A35">
        <w:t>zahraničného verejného odberateľa</w:t>
      </w:r>
      <w:r w:rsidR="00C850BC" w:rsidRPr="006E2A35">
        <w:t xml:space="preserve"> </w:t>
      </w:r>
      <w:r w:rsidR="00A8146A" w:rsidRPr="006E2A35">
        <w:t xml:space="preserve">na </w:t>
      </w:r>
      <w:r w:rsidR="00C850BC" w:rsidRPr="006E2A35">
        <w:t xml:space="preserve">splatenie </w:t>
      </w:r>
      <w:r w:rsidR="00A8146A" w:rsidRPr="006E2A35">
        <w:t>časti istiny zvýhodneného vývozného úveru</w:t>
      </w:r>
      <w:r w:rsidR="00C850BC" w:rsidRPr="006E2A35">
        <w:t>; tento príspevok poukazuje ministerstvo financií Eximbanke alebo banke, ktorá poskytla zvýhodnený vývozný úver</w:t>
      </w:r>
      <w:r w:rsidR="00A8146A" w:rsidRPr="006E2A35">
        <w:t>.</w:t>
      </w:r>
      <w:r w:rsidR="00270833" w:rsidRPr="006E2A35">
        <w:t xml:space="preserve"> Príspevok na splatenie časti úveru nie je dotáciou podľa osobitného predpisu.</w:t>
      </w:r>
    </w:p>
    <w:p w:rsidR="00C850BC" w:rsidRPr="006E2A35" w:rsidRDefault="00C850BC" w:rsidP="000E5926">
      <w:pPr>
        <w:contextualSpacing/>
        <w:jc w:val="both"/>
      </w:pPr>
    </w:p>
    <w:p w:rsidR="00A86319" w:rsidRPr="006E2A35" w:rsidRDefault="00C850BC" w:rsidP="00A86319">
      <w:pPr>
        <w:contextualSpacing/>
        <w:jc w:val="both"/>
      </w:pPr>
      <w:r w:rsidRPr="006E2A35">
        <w:t xml:space="preserve">(6) </w:t>
      </w:r>
      <w:r w:rsidR="00A86319" w:rsidRPr="006E2A35">
        <w:t>Výška príspevku na splatenie časti úrokov za celé obdobie splatnosti zvýhodneného vývozného úveru môže dosiahnuť maximálne sumu úrokov z</w:t>
      </w:r>
      <w:r w:rsidR="00CE684A">
        <w:t xml:space="preserve">o </w:t>
      </w:r>
      <w:r w:rsidR="00A86319" w:rsidRPr="006E2A35">
        <w:t>zvýhodneného vývozného úveru vypočítaný</w:t>
      </w:r>
      <w:r w:rsidR="006D7A36" w:rsidRPr="006E2A35">
        <w:t xml:space="preserve">ch </w:t>
      </w:r>
      <w:r w:rsidR="00A86319" w:rsidRPr="006E2A35">
        <w:t>pri diferencovanej diskontnej sadzbe.</w:t>
      </w:r>
      <w:r w:rsidR="00207F46" w:rsidRPr="006E2A35">
        <w:rPr>
          <w:vertAlign w:val="superscript"/>
        </w:rPr>
        <w:t>19</w:t>
      </w:r>
      <w:r w:rsidR="00E87BC8" w:rsidRPr="006E2A35">
        <w:t>)</w:t>
      </w:r>
      <w:r w:rsidR="00A86319" w:rsidRPr="006E2A35">
        <w:t xml:space="preserve"> </w:t>
      </w:r>
    </w:p>
    <w:p w:rsidR="00A86319" w:rsidRPr="006E2A35" w:rsidRDefault="00A86319" w:rsidP="00A86319">
      <w:pPr>
        <w:tabs>
          <w:tab w:val="left" w:pos="284"/>
        </w:tabs>
        <w:contextualSpacing/>
        <w:jc w:val="both"/>
      </w:pPr>
    </w:p>
    <w:p w:rsidR="00824C70" w:rsidRPr="006E2A35" w:rsidRDefault="00065261" w:rsidP="00824C70">
      <w:pPr>
        <w:tabs>
          <w:tab w:val="left" w:pos="284"/>
        </w:tabs>
        <w:contextualSpacing/>
        <w:jc w:val="both"/>
      </w:pPr>
      <w:r w:rsidRPr="006E2A35">
        <w:t xml:space="preserve">(7) </w:t>
      </w:r>
      <w:r w:rsidR="00824C70" w:rsidRPr="006E2A35">
        <w:t>Výšku príspevku na splatenie časti úrokov vyjadrenú ako percento z celkovej úrokovej sadzby zvýhodneného vývozného úveru, výšku príspevku na splatenie časti úveru a odklad splácania istiny zvýhodneného vývozného úveru (ďalej len „zvýhodnenie zvýhodneného vývozného úveru“) určuje ministerstvo financií po prerokovaní s ministerstvom zahraničných vecí tak, aby celková úroveň zvýhodnenia zvýhodneného vývozného úveru dosiahla aspoň minimálnu úroveň zvýhodnenia,</w:t>
      </w:r>
      <w:r w:rsidR="00824C70" w:rsidRPr="006E2A35">
        <w:rPr>
          <w:vertAlign w:val="superscript"/>
        </w:rPr>
        <w:t>2</w:t>
      </w:r>
      <w:r w:rsidR="00207F46" w:rsidRPr="006E2A35">
        <w:rPr>
          <w:vertAlign w:val="superscript"/>
        </w:rPr>
        <w:t>0</w:t>
      </w:r>
      <w:r w:rsidR="00824C70" w:rsidRPr="006E2A35">
        <w:t>) pričom pri tomto určení prihliada na vplyv</w:t>
      </w:r>
      <w:r w:rsidR="00CE684A" w:rsidRPr="00CE684A">
        <w:t xml:space="preserve"> </w:t>
      </w:r>
      <w:r w:rsidR="00CE684A" w:rsidRPr="006E2A35">
        <w:t>príspevku na splatenie časti úrokov</w:t>
      </w:r>
      <w:r w:rsidR="00824C70" w:rsidRPr="006E2A35">
        <w:t xml:space="preserve"> </w:t>
      </w:r>
      <w:r w:rsidR="00CE684A">
        <w:t>a </w:t>
      </w:r>
      <w:r w:rsidR="00824C70" w:rsidRPr="006E2A35">
        <w:t>príspevk</w:t>
      </w:r>
      <w:r w:rsidR="00CE684A">
        <w:t xml:space="preserve">u </w:t>
      </w:r>
      <w:r w:rsidR="00CE684A" w:rsidRPr="006E2A35">
        <w:t>na splatenie časti úveru</w:t>
      </w:r>
      <w:r w:rsidR="00824C70" w:rsidRPr="006E2A35">
        <w:t xml:space="preserve"> na schodok rozpočtu verejnej správy Slovenskej republiky; celková úroveň zvýhodnenia zvýhodneného vývozného úveru sa vypočíta postupom podľa osobitného predpisu.</w:t>
      </w:r>
      <w:r w:rsidR="00824C70" w:rsidRPr="006E2A35">
        <w:rPr>
          <w:vertAlign w:val="superscript"/>
        </w:rPr>
        <w:t>2</w:t>
      </w:r>
      <w:r w:rsidR="00207F46" w:rsidRPr="006E2A35">
        <w:rPr>
          <w:vertAlign w:val="superscript"/>
        </w:rPr>
        <w:t>1</w:t>
      </w:r>
      <w:r w:rsidR="00824C70" w:rsidRPr="006E2A35">
        <w:t xml:space="preserve">) Ak je minimálna úroveň zvýhodnenia </w:t>
      </w:r>
      <w:r w:rsidR="00824C70" w:rsidRPr="006E2A35">
        <w:lastRenderedPageBreak/>
        <w:t>dosiahnutá príspevkom na splatenie časti úrokov a odkladom spl</w:t>
      </w:r>
      <w:r w:rsidRPr="006E2A35">
        <w:t xml:space="preserve">ácania </w:t>
      </w:r>
      <w:r w:rsidR="00824C70" w:rsidRPr="006E2A35">
        <w:t xml:space="preserve">istiny zvýhodneného vývozného úveru, príspevok na </w:t>
      </w:r>
      <w:r w:rsidR="002E32DF" w:rsidRPr="006E2A35">
        <w:t xml:space="preserve">splatenie </w:t>
      </w:r>
      <w:r w:rsidR="00824C70" w:rsidRPr="006E2A35">
        <w:t>časti úveru sa nemusí poskytnúť.</w:t>
      </w:r>
    </w:p>
    <w:p w:rsidR="00824C70" w:rsidRPr="006E2A35" w:rsidRDefault="00824C70" w:rsidP="00824C70">
      <w:pPr>
        <w:tabs>
          <w:tab w:val="left" w:pos="284"/>
        </w:tabs>
        <w:contextualSpacing/>
        <w:jc w:val="both"/>
      </w:pPr>
    </w:p>
    <w:p w:rsidR="00824C70" w:rsidRPr="006E2A35" w:rsidRDefault="00824C70" w:rsidP="00824C70">
      <w:pPr>
        <w:tabs>
          <w:tab w:val="left" w:pos="284"/>
        </w:tabs>
        <w:contextualSpacing/>
        <w:jc w:val="both"/>
      </w:pPr>
      <w:r w:rsidRPr="006E2A35">
        <w:t>(</w:t>
      </w:r>
      <w:r w:rsidR="00B36E04" w:rsidRPr="006E2A35">
        <w:t>8</w:t>
      </w:r>
      <w:r w:rsidRPr="006E2A35">
        <w:t>) Žiadosť o zvýhodnenie zvýhodneného vývozného úveru predkladá Eximbanka alebo banka ministerstvu financií; k</w:t>
      </w:r>
      <w:r w:rsidR="00210D68" w:rsidRPr="006E2A35">
        <w:t xml:space="preserve"> tejto </w:t>
      </w:r>
      <w:r w:rsidRPr="006E2A35">
        <w:t>žiadosti pr</w:t>
      </w:r>
      <w:r w:rsidR="00B36E04" w:rsidRPr="006E2A35">
        <w:t xml:space="preserve">iloží </w:t>
      </w:r>
      <w:r w:rsidRPr="006E2A35">
        <w:t xml:space="preserve">návrh </w:t>
      </w:r>
      <w:r w:rsidR="002D5ECF" w:rsidRPr="006E2A35">
        <w:t>zvýhodnenia zvýhodneného vývozného úveru</w:t>
      </w:r>
      <w:r w:rsidRPr="006E2A35">
        <w:t xml:space="preserve">. </w:t>
      </w:r>
      <w:r w:rsidR="009D7DB1" w:rsidRPr="006E2A35">
        <w:t>Ak zvýhodnený vývozný úver poskytuje banka, k žiadosti podľa prvej vety priloží aj návrh podmienok</w:t>
      </w:r>
      <w:r w:rsidR="00210D68" w:rsidRPr="006E2A35">
        <w:t xml:space="preserve"> </w:t>
      </w:r>
      <w:r w:rsidR="009D7DB1" w:rsidRPr="006E2A35">
        <w:t xml:space="preserve">poistenia zvýhodneného vývozného úveru vyhotovený Eximbankou. </w:t>
      </w:r>
      <w:r w:rsidRPr="006E2A35">
        <w:t xml:space="preserve">Ministerstvo financií písomne oznámi Eximbanke alebo banke zvýhodnenie zvýhodneného vývozného úveru určené podľa odseku </w:t>
      </w:r>
      <w:r w:rsidR="00B36E04" w:rsidRPr="006E2A35">
        <w:t>7</w:t>
      </w:r>
      <w:r w:rsidRPr="006E2A35">
        <w:t xml:space="preserve"> do 60 dní od doručenia žiadosti podľa prvej vety</w:t>
      </w:r>
      <w:r w:rsidR="009D7DB1" w:rsidRPr="006E2A35">
        <w:t xml:space="preserve">; </w:t>
      </w:r>
      <w:r w:rsidR="00BB2430">
        <w:t>na zvýhodnenie zvýhodneného vývozného úveru nie je právny nárok</w:t>
      </w:r>
      <w:r w:rsidRPr="006E2A35">
        <w:t>.</w:t>
      </w:r>
    </w:p>
    <w:p w:rsidR="00824C70" w:rsidRPr="006E2A35" w:rsidRDefault="00824C70" w:rsidP="00824C70">
      <w:pPr>
        <w:tabs>
          <w:tab w:val="left" w:pos="284"/>
        </w:tabs>
        <w:contextualSpacing/>
        <w:jc w:val="both"/>
      </w:pPr>
    </w:p>
    <w:p w:rsidR="009D7DB1" w:rsidRPr="006E2A35" w:rsidRDefault="009D7DB1" w:rsidP="009D7DB1">
      <w:pPr>
        <w:jc w:val="both"/>
      </w:pPr>
      <w:r w:rsidRPr="006E2A35">
        <w:t>(9)  Na určenie zvýhodnenia zvýhodneného vývozného úveru sa nevzťahuje správny poriadok.   </w:t>
      </w:r>
    </w:p>
    <w:p w:rsidR="009D7DB1" w:rsidRPr="006E2A35" w:rsidRDefault="009D7DB1" w:rsidP="00824C70">
      <w:pPr>
        <w:tabs>
          <w:tab w:val="left" w:pos="284"/>
        </w:tabs>
        <w:contextualSpacing/>
        <w:jc w:val="both"/>
      </w:pPr>
    </w:p>
    <w:p w:rsidR="009D7DB1" w:rsidRPr="006E2A35" w:rsidRDefault="00824C70" w:rsidP="009D7DB1">
      <w:pPr>
        <w:jc w:val="both"/>
      </w:pPr>
      <w:r w:rsidRPr="006E2A35">
        <w:t>(</w:t>
      </w:r>
      <w:r w:rsidR="009D7DB1" w:rsidRPr="006E2A35">
        <w:t>10</w:t>
      </w:r>
      <w:r w:rsidRPr="006E2A35">
        <w:t xml:space="preserve">) Na základe oznámenia podľa odseku </w:t>
      </w:r>
      <w:r w:rsidR="00B36E04" w:rsidRPr="006E2A35">
        <w:t>8</w:t>
      </w:r>
      <w:r w:rsidRPr="006E2A35">
        <w:t xml:space="preserve"> Eximbanka alebo banka uzavrie so zahraničným verejným odberateľom alebo zahraničnou bankou zahraničného verejného odberateľa zmluvu o poskytnutí zvýhodneného vývozného úveru; uzavretie tejto zmluvy Eximbanka alebo banka písomne oznámi ministerstvu financií do </w:t>
      </w:r>
      <w:r w:rsidR="00A3468D" w:rsidRPr="006E2A35">
        <w:t>30</w:t>
      </w:r>
      <w:r w:rsidRPr="006E2A35">
        <w:t xml:space="preserve"> dní od jej uzavretia a k oznámeniu priloží rovnopis tejto zmluvy.</w:t>
      </w:r>
      <w:r w:rsidR="009D7DB1" w:rsidRPr="006E2A35">
        <w:t xml:space="preserve"> Ak zvýhodnený vývozný úver poskytuje banka, k oznámeniu o uzavretí zmluvy o poskytnutí zvýhodneného vývozného úveru priloží aj rovnopis poistnej zmluvy uzavretej s Eximbankou v súlade s odsekom 2.</w:t>
      </w:r>
    </w:p>
    <w:p w:rsidR="00824C70" w:rsidRPr="006E2A35" w:rsidRDefault="009D7DB1" w:rsidP="00824C70">
      <w:pPr>
        <w:tabs>
          <w:tab w:val="left" w:pos="284"/>
        </w:tabs>
        <w:contextualSpacing/>
        <w:jc w:val="both"/>
      </w:pPr>
      <w:r w:rsidRPr="006E2A35">
        <w:t xml:space="preserve"> </w:t>
      </w:r>
    </w:p>
    <w:p w:rsidR="00824C70" w:rsidRPr="006E2A35" w:rsidRDefault="00824C70" w:rsidP="00824C70">
      <w:pPr>
        <w:tabs>
          <w:tab w:val="left" w:pos="284"/>
        </w:tabs>
        <w:contextualSpacing/>
        <w:jc w:val="both"/>
      </w:pPr>
      <w:r w:rsidRPr="006E2A35">
        <w:t>(1</w:t>
      </w:r>
      <w:r w:rsidR="009D7DB1" w:rsidRPr="006E2A35">
        <w:t>1</w:t>
      </w:r>
      <w:r w:rsidRPr="006E2A35">
        <w:t xml:space="preserve">) </w:t>
      </w:r>
      <w:r w:rsidR="00260CEC" w:rsidRPr="006E2A35">
        <w:t xml:space="preserve">Ak je </w:t>
      </w:r>
      <w:r w:rsidR="002E32DF" w:rsidRPr="006E2A35">
        <w:t xml:space="preserve">súčasťou </w:t>
      </w:r>
      <w:r w:rsidR="00260CEC" w:rsidRPr="006E2A35">
        <w:t>zvýhodneni</w:t>
      </w:r>
      <w:r w:rsidR="002E32DF" w:rsidRPr="006E2A35">
        <w:t>a</w:t>
      </w:r>
      <w:r w:rsidR="00260CEC" w:rsidRPr="006E2A35">
        <w:t xml:space="preserve"> zvýhodneného vývozného ú</w:t>
      </w:r>
      <w:r w:rsidR="002E32DF" w:rsidRPr="006E2A35">
        <w:t>v</w:t>
      </w:r>
      <w:r w:rsidR="00260CEC" w:rsidRPr="006E2A35">
        <w:t xml:space="preserve">eru </w:t>
      </w:r>
      <w:r w:rsidR="002E32DF" w:rsidRPr="006E2A35">
        <w:t xml:space="preserve">príspevok na splatenie časti úveru, tento príspevok </w:t>
      </w:r>
      <w:r w:rsidR="00C0045F" w:rsidRPr="006E2A35">
        <w:t>m</w:t>
      </w:r>
      <w:r w:rsidRPr="006E2A35">
        <w:t xml:space="preserve">inisterstvo financií poukáže Eximbanke alebo banke do 30 dní od doručenia oznámenia Eximbanky alebo banky podľa odseku </w:t>
      </w:r>
      <w:r w:rsidR="006D53F4" w:rsidRPr="006E2A35">
        <w:t>10</w:t>
      </w:r>
      <w:r w:rsidR="00B36E04" w:rsidRPr="006E2A35">
        <w:t xml:space="preserve">; </w:t>
      </w:r>
      <w:r w:rsidR="009F5A67" w:rsidRPr="006E2A35">
        <w:t>Eximbanka alebo banka úročí len zostávajúcu časť istiny zvýhodneného vývozného úveru</w:t>
      </w:r>
      <w:r w:rsidRPr="006E2A35">
        <w:t>.</w:t>
      </w:r>
    </w:p>
    <w:p w:rsidR="00824C70" w:rsidRPr="006E2A35" w:rsidRDefault="00824C70" w:rsidP="00A86319">
      <w:pPr>
        <w:tabs>
          <w:tab w:val="left" w:pos="284"/>
        </w:tabs>
        <w:contextualSpacing/>
        <w:jc w:val="both"/>
      </w:pPr>
    </w:p>
    <w:p w:rsidR="003C2C1F" w:rsidRPr="006E2A35" w:rsidRDefault="00A86319" w:rsidP="00A86319">
      <w:pPr>
        <w:tabs>
          <w:tab w:val="left" w:pos="284"/>
        </w:tabs>
        <w:contextualSpacing/>
        <w:jc w:val="both"/>
      </w:pPr>
      <w:r w:rsidRPr="006E2A35">
        <w:t>(</w:t>
      </w:r>
      <w:r w:rsidR="006D53F4" w:rsidRPr="006E2A35">
        <w:t>12</w:t>
      </w:r>
      <w:r w:rsidRPr="006E2A35">
        <w:t xml:space="preserve">) Ak zvýhodnený vývozný úver poskytla </w:t>
      </w:r>
      <w:r w:rsidR="00A8146A" w:rsidRPr="006E2A35">
        <w:t>Eximbanka</w:t>
      </w:r>
      <w:r w:rsidRPr="006E2A35">
        <w:t xml:space="preserve">, ministerstvo financií </w:t>
      </w:r>
      <w:r w:rsidR="00A8146A" w:rsidRPr="006E2A35">
        <w:t xml:space="preserve">poukazuje príspevok na </w:t>
      </w:r>
      <w:r w:rsidRPr="006E2A35">
        <w:t xml:space="preserve">splatenie časti úrokov Eximbanke </w:t>
      </w:r>
      <w:r w:rsidR="00A8146A" w:rsidRPr="006E2A35">
        <w:t>priebežne podľa termínov platieb úrokov zo zvýhodneného vývozného úveru</w:t>
      </w:r>
      <w:r w:rsidR="003C2C1F" w:rsidRPr="006E2A35">
        <w:t>; ž</w:t>
      </w:r>
      <w:r w:rsidR="00A8146A" w:rsidRPr="006E2A35">
        <w:t>iadosť o</w:t>
      </w:r>
      <w:r w:rsidR="003C2C1F" w:rsidRPr="006E2A35">
        <w:t xml:space="preserve"> tento </w:t>
      </w:r>
      <w:r w:rsidR="00A8146A" w:rsidRPr="006E2A35">
        <w:t xml:space="preserve">príspevok </w:t>
      </w:r>
      <w:r w:rsidR="003C2C1F" w:rsidRPr="006E2A35">
        <w:t xml:space="preserve">predkladá Eximbanka ministerstvu financií najneskôr </w:t>
      </w:r>
      <w:r w:rsidR="00D14923" w:rsidRPr="006E2A35">
        <w:t>1</w:t>
      </w:r>
      <w:r w:rsidR="002760E1" w:rsidRPr="006E2A35">
        <w:t>4</w:t>
      </w:r>
      <w:r w:rsidR="003C2C1F" w:rsidRPr="006E2A35">
        <w:t xml:space="preserve"> pracovných dní pred termínom splatnosti príslušnej platby úrokov a ministerstvo financií poukáže tento príspevok Eximbanke k termínu splatnosti</w:t>
      </w:r>
      <w:r w:rsidR="009A0208" w:rsidRPr="006E2A35">
        <w:t xml:space="preserve"> tejto príslušnej platby úrokov</w:t>
      </w:r>
      <w:r w:rsidR="003C2C1F" w:rsidRPr="006E2A35">
        <w:t xml:space="preserve">. </w:t>
      </w:r>
    </w:p>
    <w:p w:rsidR="003C2C1F" w:rsidRPr="006E2A35" w:rsidRDefault="003C2C1F" w:rsidP="00A86319">
      <w:pPr>
        <w:tabs>
          <w:tab w:val="left" w:pos="284"/>
        </w:tabs>
        <w:contextualSpacing/>
        <w:jc w:val="both"/>
      </w:pPr>
    </w:p>
    <w:p w:rsidR="009A0208" w:rsidRPr="006E2A35" w:rsidRDefault="009A0208" w:rsidP="00A86319">
      <w:pPr>
        <w:tabs>
          <w:tab w:val="left" w:pos="284"/>
        </w:tabs>
        <w:contextualSpacing/>
        <w:jc w:val="both"/>
      </w:pPr>
      <w:r w:rsidRPr="006E2A35">
        <w:t>(</w:t>
      </w:r>
      <w:r w:rsidR="006D53F4" w:rsidRPr="006E2A35">
        <w:t>13</w:t>
      </w:r>
      <w:r w:rsidRPr="006E2A35">
        <w:t xml:space="preserve">) Ak zvýhodnený vývozný úver poskytla banka, Eximbanka poukazuje príspevok na splatenie časti úrokov banke priebežne podľa termínov platieb úrokov zo zvýhodneného vývozného úveru; žiadosť o tento príspevok predkladá banka Eximbanke najneskôr </w:t>
      </w:r>
      <w:r w:rsidR="00D14923" w:rsidRPr="006E2A35">
        <w:t>10</w:t>
      </w:r>
      <w:r w:rsidRPr="006E2A35">
        <w:t xml:space="preserve"> pracovných dní pred termínom splatnosti príslušnej platby úrokov a Eximbanka poukáže tento príspevok banke k termínu splatnosti tejto príslušnej platby úrokov. </w:t>
      </w:r>
    </w:p>
    <w:p w:rsidR="009A0208" w:rsidRPr="006E2A35" w:rsidRDefault="009A0208" w:rsidP="00A86319">
      <w:pPr>
        <w:tabs>
          <w:tab w:val="left" w:pos="284"/>
        </w:tabs>
        <w:contextualSpacing/>
        <w:jc w:val="both"/>
      </w:pPr>
    </w:p>
    <w:p w:rsidR="00A8146A" w:rsidRPr="006E2A35" w:rsidRDefault="009A0208" w:rsidP="009A0208">
      <w:pPr>
        <w:contextualSpacing/>
        <w:jc w:val="both"/>
        <w:rPr>
          <w:bCs/>
        </w:rPr>
      </w:pPr>
      <w:r w:rsidRPr="006E2A35">
        <w:t>(</w:t>
      </w:r>
      <w:r w:rsidR="006D53F4" w:rsidRPr="006E2A35">
        <w:t>14</w:t>
      </w:r>
      <w:r w:rsidRPr="006E2A35">
        <w:t xml:space="preserve">) </w:t>
      </w:r>
      <w:r w:rsidR="00A8146A" w:rsidRPr="006E2A35">
        <w:t xml:space="preserve">Na základe poukázaných príspevkov na </w:t>
      </w:r>
      <w:r w:rsidRPr="006E2A35">
        <w:t xml:space="preserve">splatenie časti úrokov </w:t>
      </w:r>
      <w:r w:rsidR="00A8146A" w:rsidRPr="006E2A35">
        <w:t>podľa odsek</w:t>
      </w:r>
      <w:r w:rsidRPr="006E2A35">
        <w:t xml:space="preserve">u </w:t>
      </w:r>
      <w:r w:rsidR="006D53F4" w:rsidRPr="006E2A35">
        <w:t>13</w:t>
      </w:r>
      <w:r w:rsidR="00A8146A" w:rsidRPr="006E2A35">
        <w:t xml:space="preserve"> v príslušnom kalendárnom roku Eximbanka predkladá ministerstvu financií sumárnu požiadavku na príspevok </w:t>
      </w:r>
      <w:r w:rsidRPr="006E2A35">
        <w:t xml:space="preserve">na splatenie časti úrokov </w:t>
      </w:r>
      <w:r w:rsidR="00A8146A" w:rsidRPr="006E2A35">
        <w:t xml:space="preserve">za príslušný kalendárny rok za všetky banky v štruktúre podľa jednotlivých poskytnutých zvýhodnených vývozných úverov, a to do </w:t>
      </w:r>
      <w:r w:rsidRPr="006E2A35">
        <w:t>6</w:t>
      </w:r>
      <w:r w:rsidR="00A8146A" w:rsidRPr="006E2A35">
        <w:t>0 dní od uplynutia príslušného roka</w:t>
      </w:r>
      <w:r w:rsidRPr="006E2A35">
        <w:t>; m</w:t>
      </w:r>
      <w:r w:rsidR="00A8146A" w:rsidRPr="006E2A35">
        <w:t>i</w:t>
      </w:r>
      <w:r w:rsidRPr="006E2A35">
        <w:t>ni</w:t>
      </w:r>
      <w:r w:rsidR="00A8146A" w:rsidRPr="006E2A35">
        <w:t xml:space="preserve">sterstvo financií poukáže Eximbanke </w:t>
      </w:r>
      <w:r w:rsidRPr="006E2A35">
        <w:t xml:space="preserve">tento </w:t>
      </w:r>
      <w:r w:rsidR="00A8146A" w:rsidRPr="006E2A35">
        <w:t xml:space="preserve">sumárny príspevok do 30 dní od predloženia sumárnej požiadavky. </w:t>
      </w:r>
      <w:r w:rsidR="00A8146A" w:rsidRPr="006E2A35">
        <w:rPr>
          <w:bCs/>
        </w:rPr>
        <w:t xml:space="preserve">Ministerstvo financií môže poukázať Eximbanke na základe jej žiadosti časť príspevku na </w:t>
      </w:r>
      <w:r w:rsidRPr="006E2A35">
        <w:t>splatenie časti úrokov</w:t>
      </w:r>
      <w:r w:rsidRPr="006E2A35">
        <w:rPr>
          <w:bCs/>
        </w:rPr>
        <w:t xml:space="preserve"> </w:t>
      </w:r>
      <w:r w:rsidR="00A8146A" w:rsidRPr="006E2A35">
        <w:rPr>
          <w:bCs/>
        </w:rPr>
        <w:t xml:space="preserve">už v priebehu príslušného kalendárneho roka, pričom táto časť príspevku na </w:t>
      </w:r>
      <w:r w:rsidR="006D7A36" w:rsidRPr="006E2A35">
        <w:t>splatenie časti úrokov</w:t>
      </w:r>
      <w:r w:rsidR="006D7A36" w:rsidRPr="006E2A35">
        <w:rPr>
          <w:bCs/>
        </w:rPr>
        <w:t xml:space="preserve"> </w:t>
      </w:r>
      <w:r w:rsidR="00A8146A" w:rsidRPr="006E2A35">
        <w:rPr>
          <w:bCs/>
        </w:rPr>
        <w:t xml:space="preserve">sa zúčtuje v rámci sumárnej požiadavky podľa </w:t>
      </w:r>
      <w:r w:rsidR="006D7A36" w:rsidRPr="006E2A35">
        <w:rPr>
          <w:bCs/>
        </w:rPr>
        <w:t>prvej vety</w:t>
      </w:r>
      <w:r w:rsidR="00A8146A" w:rsidRPr="006E2A35">
        <w:rPr>
          <w:bCs/>
        </w:rPr>
        <w:t>.</w:t>
      </w:r>
    </w:p>
    <w:p w:rsidR="00A8146A" w:rsidRPr="006E2A35" w:rsidRDefault="00A8146A" w:rsidP="006420DB">
      <w:pPr>
        <w:tabs>
          <w:tab w:val="left" w:pos="284"/>
        </w:tabs>
        <w:contextualSpacing/>
        <w:jc w:val="both"/>
      </w:pPr>
      <w:r w:rsidRPr="006E2A35">
        <w:t xml:space="preserve">                  </w:t>
      </w:r>
      <w:bookmarkStart w:id="0" w:name="_GoBack"/>
      <w:bookmarkEnd w:id="0"/>
    </w:p>
    <w:p w:rsidR="00A8146A" w:rsidRPr="006E2A35" w:rsidRDefault="006420DB" w:rsidP="00D14923">
      <w:pPr>
        <w:contextualSpacing/>
        <w:jc w:val="both"/>
      </w:pPr>
      <w:r w:rsidRPr="006E2A35">
        <w:lastRenderedPageBreak/>
        <w:t>(</w:t>
      </w:r>
      <w:r w:rsidR="006D53F4" w:rsidRPr="006E2A35">
        <w:t>15</w:t>
      </w:r>
      <w:r w:rsidRPr="006E2A35">
        <w:t>) Eximbanka a b</w:t>
      </w:r>
      <w:r w:rsidR="00A8146A" w:rsidRPr="006E2A35">
        <w:t>anka zodpovedá za</w:t>
      </w:r>
    </w:p>
    <w:p w:rsidR="00A8146A" w:rsidRPr="006E2A35" w:rsidRDefault="00A8146A" w:rsidP="00836662">
      <w:pPr>
        <w:numPr>
          <w:ilvl w:val="0"/>
          <w:numId w:val="19"/>
        </w:numPr>
        <w:ind w:left="284" w:hanging="284"/>
        <w:contextualSpacing/>
        <w:jc w:val="both"/>
      </w:pPr>
      <w:r w:rsidRPr="006E2A35">
        <w:t xml:space="preserve">včasné uplatňovanie nárokov na príspevok na </w:t>
      </w:r>
      <w:r w:rsidR="006420DB" w:rsidRPr="006E2A35">
        <w:t xml:space="preserve">splatenie časti </w:t>
      </w:r>
      <w:r w:rsidRPr="006E2A35">
        <w:t>úrokov,</w:t>
      </w:r>
    </w:p>
    <w:p w:rsidR="00A8146A" w:rsidRPr="006E2A35" w:rsidRDefault="00A8146A" w:rsidP="00836662">
      <w:pPr>
        <w:numPr>
          <w:ilvl w:val="0"/>
          <w:numId w:val="19"/>
        </w:numPr>
        <w:ind w:left="284" w:hanging="284"/>
        <w:contextualSpacing/>
        <w:jc w:val="both"/>
      </w:pPr>
      <w:r w:rsidRPr="006E2A35">
        <w:t xml:space="preserve">správne vyčíslenie výšky príspevku na </w:t>
      </w:r>
      <w:r w:rsidR="008E13CC" w:rsidRPr="006E2A35">
        <w:t>splatenie časti úrokov</w:t>
      </w:r>
      <w:r w:rsidRPr="006E2A35">
        <w:t>,</w:t>
      </w:r>
    </w:p>
    <w:p w:rsidR="00A8146A" w:rsidRPr="006E2A35" w:rsidRDefault="00A8146A" w:rsidP="00EE5400">
      <w:pPr>
        <w:numPr>
          <w:ilvl w:val="0"/>
          <w:numId w:val="19"/>
        </w:numPr>
        <w:tabs>
          <w:tab w:val="left" w:pos="284"/>
        </w:tabs>
        <w:ind w:left="284" w:hanging="284"/>
        <w:contextualSpacing/>
        <w:jc w:val="both"/>
      </w:pPr>
      <w:r w:rsidRPr="006E2A35">
        <w:t xml:space="preserve">vrátenie príspevku na </w:t>
      </w:r>
      <w:r w:rsidR="008E13CC" w:rsidRPr="006E2A35">
        <w:t xml:space="preserve">splatenie časti úrokov </w:t>
      </w:r>
      <w:r w:rsidRPr="006E2A35">
        <w:t xml:space="preserve">pri nedodržaní podmienok poskytnutia príspevku na </w:t>
      </w:r>
      <w:r w:rsidR="008E13CC" w:rsidRPr="006E2A35">
        <w:t>splatenie časti úrokov</w:t>
      </w:r>
      <w:r w:rsidRPr="006E2A35">
        <w:t>,</w:t>
      </w:r>
    </w:p>
    <w:p w:rsidR="00A8146A" w:rsidRPr="006E2A35" w:rsidRDefault="00A8146A" w:rsidP="00EE462B">
      <w:pPr>
        <w:numPr>
          <w:ilvl w:val="0"/>
          <w:numId w:val="19"/>
        </w:numPr>
        <w:ind w:left="284" w:hanging="284"/>
        <w:contextualSpacing/>
        <w:jc w:val="both"/>
      </w:pPr>
      <w:r w:rsidRPr="006E2A35">
        <w:t xml:space="preserve">vrátenie príspevku na </w:t>
      </w:r>
      <w:r w:rsidR="008E13CC" w:rsidRPr="006E2A35">
        <w:t xml:space="preserve">splatenie </w:t>
      </w:r>
      <w:r w:rsidRPr="006E2A35">
        <w:t>časti úveru pri ned</w:t>
      </w:r>
      <w:r w:rsidR="00DA5795" w:rsidRPr="006E2A35">
        <w:t>od</w:t>
      </w:r>
      <w:r w:rsidRPr="006E2A35">
        <w:t xml:space="preserve">ržaní podmienok poskytnutia príspevku na </w:t>
      </w:r>
      <w:r w:rsidR="008E13CC" w:rsidRPr="006E2A35">
        <w:t xml:space="preserve">splatenie </w:t>
      </w:r>
      <w:r w:rsidRPr="006E2A35">
        <w:t>časti úveru.</w:t>
      </w:r>
    </w:p>
    <w:p w:rsidR="006D53F4" w:rsidRPr="006E2A35" w:rsidRDefault="006D53F4" w:rsidP="006D53F4">
      <w:pPr>
        <w:ind w:left="284"/>
        <w:contextualSpacing/>
        <w:jc w:val="both"/>
      </w:pPr>
    </w:p>
    <w:p w:rsidR="00A8146A" w:rsidRPr="006E2A35" w:rsidRDefault="008E13CC" w:rsidP="008E13CC">
      <w:pPr>
        <w:tabs>
          <w:tab w:val="left" w:pos="284"/>
        </w:tabs>
        <w:contextualSpacing/>
        <w:jc w:val="both"/>
      </w:pPr>
      <w:r w:rsidRPr="006E2A35">
        <w:t>(</w:t>
      </w:r>
      <w:r w:rsidR="006D53F4" w:rsidRPr="006E2A35">
        <w:t>16</w:t>
      </w:r>
      <w:r w:rsidRPr="006E2A35">
        <w:t xml:space="preserve">) </w:t>
      </w:r>
      <w:r w:rsidR="00A8146A" w:rsidRPr="006E2A35">
        <w:t xml:space="preserve">Eximbanka zodpovedá </w:t>
      </w:r>
      <w:r w:rsidRPr="006E2A35">
        <w:t xml:space="preserve">aj </w:t>
      </w:r>
      <w:r w:rsidR="00A8146A" w:rsidRPr="006E2A35">
        <w:t xml:space="preserve">za včasné poukazovanie príspevku na </w:t>
      </w:r>
      <w:r w:rsidRPr="006E2A35">
        <w:t>splatenie časti úrokov</w:t>
      </w:r>
      <w:r w:rsidR="00937793" w:rsidRPr="006E2A35">
        <w:t xml:space="preserve"> </w:t>
      </w:r>
      <w:r w:rsidR="00A8146A" w:rsidRPr="006E2A35">
        <w:t xml:space="preserve">podľa odseku </w:t>
      </w:r>
      <w:r w:rsidR="009F5A67" w:rsidRPr="006E2A35">
        <w:t>1</w:t>
      </w:r>
      <w:r w:rsidR="006D53F4" w:rsidRPr="006E2A35">
        <w:t>3</w:t>
      </w:r>
      <w:r w:rsidR="00A8146A" w:rsidRPr="006E2A35">
        <w:t xml:space="preserve"> a</w:t>
      </w:r>
      <w:r w:rsidR="00723CB7" w:rsidRPr="006E2A35">
        <w:t xml:space="preserve"> za </w:t>
      </w:r>
      <w:r w:rsidR="00A8146A" w:rsidRPr="006E2A35">
        <w:t xml:space="preserve">správnosť </w:t>
      </w:r>
      <w:r w:rsidR="00BB2430">
        <w:t xml:space="preserve">a včasné predkladanie </w:t>
      </w:r>
      <w:r w:rsidR="00A8146A" w:rsidRPr="006E2A35">
        <w:t xml:space="preserve">sumárnej požiadavky na príspevok na </w:t>
      </w:r>
      <w:r w:rsidRPr="006E2A35">
        <w:t xml:space="preserve">splatenie časti úrokov </w:t>
      </w:r>
      <w:r w:rsidR="00A8146A" w:rsidRPr="006E2A35">
        <w:t xml:space="preserve">podľa odseku </w:t>
      </w:r>
      <w:r w:rsidR="009F5A67" w:rsidRPr="006E2A35">
        <w:t>1</w:t>
      </w:r>
      <w:r w:rsidR="006D53F4" w:rsidRPr="006E2A35">
        <w:t>4</w:t>
      </w:r>
      <w:r w:rsidR="00A8146A" w:rsidRPr="006E2A35">
        <w:t>.</w:t>
      </w:r>
    </w:p>
    <w:p w:rsidR="009F45FB" w:rsidRPr="006E2A35" w:rsidRDefault="009F45FB" w:rsidP="008E13CC">
      <w:pPr>
        <w:tabs>
          <w:tab w:val="left" w:pos="284"/>
        </w:tabs>
        <w:contextualSpacing/>
        <w:jc w:val="both"/>
      </w:pPr>
    </w:p>
    <w:p w:rsidR="00A8146A" w:rsidRPr="006E2A35" w:rsidRDefault="009F45FB" w:rsidP="009F45FB">
      <w:pPr>
        <w:contextualSpacing/>
        <w:jc w:val="both"/>
      </w:pPr>
      <w:r w:rsidRPr="006E2A35">
        <w:t>(</w:t>
      </w:r>
      <w:r w:rsidR="006D53F4" w:rsidRPr="006E2A35">
        <w:t>17</w:t>
      </w:r>
      <w:r w:rsidRPr="006E2A35">
        <w:t xml:space="preserve">) </w:t>
      </w:r>
      <w:r w:rsidR="00A8146A" w:rsidRPr="006E2A35">
        <w:t>Kontrolu dodržiavania podmienok poskyt</w:t>
      </w:r>
      <w:r w:rsidR="00AC1EBE" w:rsidRPr="006E2A35">
        <w:t xml:space="preserve">ovania </w:t>
      </w:r>
      <w:r w:rsidR="006460B3" w:rsidRPr="006E2A35">
        <w:t>z</w:t>
      </w:r>
      <w:r w:rsidR="00A8146A" w:rsidRPr="006E2A35">
        <w:t>výhodnen</w:t>
      </w:r>
      <w:r w:rsidR="006460B3" w:rsidRPr="006E2A35">
        <w:t xml:space="preserve">ého </w:t>
      </w:r>
      <w:r w:rsidR="00A8146A" w:rsidRPr="006E2A35">
        <w:t>vývozn</w:t>
      </w:r>
      <w:r w:rsidR="006460B3" w:rsidRPr="006E2A35">
        <w:t xml:space="preserve">ého </w:t>
      </w:r>
      <w:r w:rsidR="00A8146A" w:rsidRPr="006E2A35">
        <w:t>úver</w:t>
      </w:r>
      <w:r w:rsidR="006460B3" w:rsidRPr="006E2A35">
        <w:t>u</w:t>
      </w:r>
      <w:r w:rsidR="00A8146A" w:rsidRPr="006E2A35">
        <w:t xml:space="preserve">, dodržiavania podmienok poskytovania príspevku na </w:t>
      </w:r>
      <w:r w:rsidR="008B3F86" w:rsidRPr="006E2A35">
        <w:t xml:space="preserve">splatenie časti úrokov </w:t>
      </w:r>
      <w:r w:rsidR="00A8146A" w:rsidRPr="006E2A35">
        <w:t xml:space="preserve">a príspevku na </w:t>
      </w:r>
      <w:r w:rsidR="00DA5795" w:rsidRPr="006E2A35">
        <w:t xml:space="preserve">splatenie </w:t>
      </w:r>
      <w:r w:rsidR="00A8146A" w:rsidRPr="006E2A35">
        <w:t xml:space="preserve">časti úveru a kontrolu poukazovania príspevku </w:t>
      </w:r>
      <w:r w:rsidR="008B3F86" w:rsidRPr="006E2A35">
        <w:t>na splatenie časti úrokov podľa odseku 1</w:t>
      </w:r>
      <w:r w:rsidR="004A629F" w:rsidRPr="006E2A35">
        <w:t>3</w:t>
      </w:r>
      <w:r w:rsidR="008B3F86" w:rsidRPr="006E2A35">
        <w:t xml:space="preserve"> </w:t>
      </w:r>
      <w:r w:rsidR="00A8146A" w:rsidRPr="006E2A35">
        <w:t>vykonáva ministerstvo financií</w:t>
      </w:r>
      <w:r w:rsidR="00723CB7" w:rsidRPr="006E2A35">
        <w:t xml:space="preserve">, ktoré </w:t>
      </w:r>
      <w:r w:rsidR="00A8146A" w:rsidRPr="006E2A35">
        <w:t xml:space="preserve">je oprávnené požadovať od </w:t>
      </w:r>
      <w:r w:rsidR="008B3F86" w:rsidRPr="006E2A35">
        <w:t>Eximbanky a od b</w:t>
      </w:r>
      <w:r w:rsidR="00A8146A" w:rsidRPr="006E2A35">
        <w:t>anky všetky podklady na účely tejto kontroly</w:t>
      </w:r>
      <w:r w:rsidR="00723CB7" w:rsidRPr="006E2A35">
        <w:t>;</w:t>
      </w:r>
      <w:r w:rsidR="00A8146A" w:rsidRPr="006E2A35">
        <w:t xml:space="preserve"> </w:t>
      </w:r>
      <w:r w:rsidR="00723CB7" w:rsidRPr="006E2A35">
        <w:t>n</w:t>
      </w:r>
      <w:r w:rsidR="00A8146A" w:rsidRPr="006E2A35">
        <w:t>a výkon tejto kontroly sa vzťahujú pravidlá kontrolnej činnosti podľa osobitného predpisu.</w:t>
      </w:r>
      <w:r w:rsidR="008B3F86" w:rsidRPr="006E2A35">
        <w:rPr>
          <w:vertAlign w:val="superscript"/>
        </w:rPr>
        <w:t>2</w:t>
      </w:r>
      <w:r w:rsidR="00207F46" w:rsidRPr="006E2A35">
        <w:rPr>
          <w:vertAlign w:val="superscript"/>
        </w:rPr>
        <w:t>2</w:t>
      </w:r>
      <w:r w:rsidR="008B3F86" w:rsidRPr="006E2A35">
        <w:t>)</w:t>
      </w:r>
    </w:p>
    <w:p w:rsidR="008B3F86" w:rsidRPr="006E2A35" w:rsidRDefault="008B3F86" w:rsidP="008B3F86">
      <w:pPr>
        <w:tabs>
          <w:tab w:val="left" w:pos="284"/>
        </w:tabs>
        <w:contextualSpacing/>
        <w:jc w:val="both"/>
      </w:pPr>
    </w:p>
    <w:p w:rsidR="00A8146A" w:rsidRPr="006E2A35" w:rsidRDefault="008B3F86" w:rsidP="008B3F86">
      <w:pPr>
        <w:contextualSpacing/>
        <w:jc w:val="both"/>
      </w:pPr>
      <w:r w:rsidRPr="006E2A35">
        <w:t>(</w:t>
      </w:r>
      <w:r w:rsidR="006D53F4" w:rsidRPr="006E2A35">
        <w:t>18</w:t>
      </w:r>
      <w:r w:rsidRPr="006E2A35">
        <w:t xml:space="preserve">) </w:t>
      </w:r>
      <w:r w:rsidR="00A8146A" w:rsidRPr="006E2A35">
        <w:t xml:space="preserve">Ak ministerstvo financií pri výkone kontroly podľa odseku </w:t>
      </w:r>
      <w:r w:rsidR="004A629F" w:rsidRPr="006E2A35">
        <w:t>17</w:t>
      </w:r>
      <w:r w:rsidR="00A8146A" w:rsidRPr="006E2A35">
        <w:t xml:space="preserve"> zistí nedostatky v činnosti</w:t>
      </w:r>
    </w:p>
    <w:p w:rsidR="00A8146A" w:rsidRPr="006E2A35" w:rsidRDefault="006F6BC0" w:rsidP="00EE5400">
      <w:pPr>
        <w:numPr>
          <w:ilvl w:val="0"/>
          <w:numId w:val="20"/>
        </w:numPr>
        <w:ind w:left="284" w:hanging="284"/>
        <w:contextualSpacing/>
        <w:jc w:val="both"/>
      </w:pPr>
      <w:r w:rsidRPr="006E2A35">
        <w:t>Eximbank</w:t>
      </w:r>
      <w:r w:rsidR="00723CB7" w:rsidRPr="006E2A35">
        <w:t>y</w:t>
      </w:r>
      <w:r w:rsidRPr="006E2A35">
        <w:t xml:space="preserve"> alebo </w:t>
      </w:r>
      <w:r w:rsidR="00A8146A" w:rsidRPr="006E2A35">
        <w:t>banky spočívajúce v nedodržaní podmienok poskyt</w:t>
      </w:r>
      <w:r w:rsidR="00AC1EBE" w:rsidRPr="006E2A35">
        <w:t xml:space="preserve">ovania </w:t>
      </w:r>
    </w:p>
    <w:p w:rsidR="00A8146A" w:rsidRPr="006E2A35" w:rsidRDefault="00A8146A" w:rsidP="00EE5400">
      <w:pPr>
        <w:numPr>
          <w:ilvl w:val="2"/>
          <w:numId w:val="18"/>
        </w:numPr>
        <w:suppressAutoHyphens/>
        <w:ind w:left="426" w:hanging="284"/>
        <w:contextualSpacing/>
        <w:jc w:val="both"/>
      </w:pPr>
      <w:r w:rsidRPr="006E2A35">
        <w:t xml:space="preserve">zvýhodneného vývozného úveru, môže uložiť </w:t>
      </w:r>
      <w:r w:rsidR="003F6B79" w:rsidRPr="006E2A35">
        <w:t xml:space="preserve">Eximbanke alebo </w:t>
      </w:r>
      <w:r w:rsidRPr="006E2A35">
        <w:t xml:space="preserve">banke v závislosti od závažnosti porušenia povinnosti a dĺžky trvania protiprávneho stavu pokutu do </w:t>
      </w:r>
      <w:r w:rsidR="006F6BC0" w:rsidRPr="006E2A35">
        <w:t>30</w:t>
      </w:r>
      <w:r w:rsidRPr="006E2A35">
        <w:t> 000 eur; pokuta je príjmom štátneho rozpočtu,</w:t>
      </w:r>
    </w:p>
    <w:p w:rsidR="00A8146A" w:rsidRPr="006E2A35" w:rsidRDefault="00A8146A" w:rsidP="00EE5400">
      <w:pPr>
        <w:numPr>
          <w:ilvl w:val="2"/>
          <w:numId w:val="18"/>
        </w:numPr>
        <w:suppressAutoHyphens/>
        <w:ind w:left="426" w:hanging="284"/>
        <w:contextualSpacing/>
        <w:jc w:val="both"/>
      </w:pPr>
      <w:r w:rsidRPr="006E2A35">
        <w:t xml:space="preserve">príspevku na </w:t>
      </w:r>
      <w:r w:rsidR="006F6BC0" w:rsidRPr="006E2A35">
        <w:t xml:space="preserve">splatenie časti </w:t>
      </w:r>
      <w:r w:rsidRPr="006E2A35">
        <w:t xml:space="preserve">úrokov, uloží </w:t>
      </w:r>
      <w:r w:rsidR="003F6B79" w:rsidRPr="006E2A35">
        <w:t xml:space="preserve">Eximbanke alebo </w:t>
      </w:r>
      <w:r w:rsidRPr="006E2A35">
        <w:t>banke povinnosť vrátiť do štátneho rozpočtu sumu vo výške neoprávnene poskytnutého príspevku na</w:t>
      </w:r>
      <w:r w:rsidR="003F6B79" w:rsidRPr="006E2A35">
        <w:t xml:space="preserve"> splatenie časti úrokov</w:t>
      </w:r>
      <w:r w:rsidRPr="006E2A35">
        <w:t xml:space="preserve">; </w:t>
      </w:r>
      <w:r w:rsidR="003F6B79" w:rsidRPr="006E2A35">
        <w:t xml:space="preserve">ak zvýhodnený vývozný úver poskytla banka, </w:t>
      </w:r>
      <w:r w:rsidRPr="006E2A35">
        <w:t>táto suma sa vracia prostredníctvom Eximbanky,</w:t>
      </w:r>
    </w:p>
    <w:p w:rsidR="00A8146A" w:rsidRPr="006E2A35" w:rsidRDefault="00A8146A" w:rsidP="00EE5400">
      <w:pPr>
        <w:numPr>
          <w:ilvl w:val="2"/>
          <w:numId w:val="18"/>
        </w:numPr>
        <w:suppressAutoHyphens/>
        <w:ind w:left="426" w:hanging="284"/>
        <w:contextualSpacing/>
        <w:jc w:val="both"/>
      </w:pPr>
      <w:r w:rsidRPr="006E2A35">
        <w:t xml:space="preserve">príspevku na </w:t>
      </w:r>
      <w:r w:rsidR="00723CB7" w:rsidRPr="006E2A35">
        <w:t xml:space="preserve">splatenie </w:t>
      </w:r>
      <w:r w:rsidRPr="006E2A35">
        <w:t xml:space="preserve">časti úveru, uloží </w:t>
      </w:r>
      <w:r w:rsidR="003F6B79" w:rsidRPr="006E2A35">
        <w:t xml:space="preserve">Eximbanke alebo </w:t>
      </w:r>
      <w:r w:rsidRPr="006E2A35">
        <w:t xml:space="preserve">banke povinnosť vrátiť do štátneho rozpočtu sumu vo výške neoprávnene poskytnutého príspevku na </w:t>
      </w:r>
      <w:r w:rsidR="00723CB7" w:rsidRPr="006E2A35">
        <w:t xml:space="preserve">splatenie </w:t>
      </w:r>
      <w:r w:rsidRPr="006E2A35">
        <w:t>časti úveru,</w:t>
      </w:r>
    </w:p>
    <w:p w:rsidR="00A8146A" w:rsidRPr="006E2A35" w:rsidRDefault="00A8146A" w:rsidP="00EE5400">
      <w:pPr>
        <w:numPr>
          <w:ilvl w:val="0"/>
          <w:numId w:val="20"/>
        </w:numPr>
        <w:suppressAutoHyphens/>
        <w:ind w:left="284" w:hanging="284"/>
        <w:contextualSpacing/>
        <w:jc w:val="both"/>
      </w:pPr>
      <w:r w:rsidRPr="006E2A35">
        <w:t xml:space="preserve">Eximbanky pri poukazovaní príspevku na </w:t>
      </w:r>
      <w:r w:rsidR="003F6B79" w:rsidRPr="006E2A35">
        <w:t xml:space="preserve">splatenie časti úrokov podľa odseku </w:t>
      </w:r>
      <w:r w:rsidR="004A629F" w:rsidRPr="006E2A35">
        <w:t>13</w:t>
      </w:r>
      <w:r w:rsidRPr="006E2A35">
        <w:t xml:space="preserve">, môže uložiť Eximbanke v závislosti od závažnosti </w:t>
      </w:r>
      <w:r w:rsidR="002760E1" w:rsidRPr="006E2A35">
        <w:t xml:space="preserve">porušenia povinnosti a dĺžky trvania protiprávneho stavu </w:t>
      </w:r>
      <w:r w:rsidRPr="006E2A35">
        <w:t xml:space="preserve">pokutu do </w:t>
      </w:r>
      <w:r w:rsidR="003F6B79" w:rsidRPr="006E2A35">
        <w:t>1</w:t>
      </w:r>
      <w:r w:rsidRPr="006E2A35">
        <w:t xml:space="preserve">0 000 eur; pokuta je príjmom štátneho rozpočtu.    </w:t>
      </w:r>
    </w:p>
    <w:p w:rsidR="003F6B79" w:rsidRPr="006E2A35" w:rsidRDefault="003F6B79" w:rsidP="003F6B79">
      <w:pPr>
        <w:tabs>
          <w:tab w:val="left" w:pos="426"/>
        </w:tabs>
        <w:ind w:left="360"/>
        <w:contextualSpacing/>
        <w:jc w:val="both"/>
      </w:pPr>
    </w:p>
    <w:p w:rsidR="00A8146A" w:rsidRPr="006E2A35" w:rsidRDefault="003F6B79" w:rsidP="003F6B79">
      <w:pPr>
        <w:contextualSpacing/>
        <w:jc w:val="both"/>
      </w:pPr>
      <w:r w:rsidRPr="006E2A35">
        <w:t>(1</w:t>
      </w:r>
      <w:r w:rsidR="004A629F" w:rsidRPr="006E2A35">
        <w:t>9</w:t>
      </w:r>
      <w:r w:rsidRPr="006E2A35">
        <w:t xml:space="preserve">) </w:t>
      </w:r>
      <w:r w:rsidR="00A8146A" w:rsidRPr="006E2A35">
        <w:t xml:space="preserve">Na konanie </w:t>
      </w:r>
      <w:r w:rsidR="00A36BF9" w:rsidRPr="006E2A35">
        <w:t xml:space="preserve">o uložení sankcie </w:t>
      </w:r>
      <w:r w:rsidR="00A8146A" w:rsidRPr="006E2A35">
        <w:t xml:space="preserve">podľa odseku </w:t>
      </w:r>
      <w:r w:rsidR="004A629F" w:rsidRPr="006E2A35">
        <w:t>18</w:t>
      </w:r>
      <w:r w:rsidR="00A8146A" w:rsidRPr="006E2A35">
        <w:t xml:space="preserve"> sa vzťahuj</w:t>
      </w:r>
      <w:r w:rsidR="002760E1" w:rsidRPr="006E2A35">
        <w:t xml:space="preserve">e </w:t>
      </w:r>
      <w:r w:rsidR="00A8146A" w:rsidRPr="006E2A35">
        <w:t>správn</w:t>
      </w:r>
      <w:r w:rsidR="002760E1" w:rsidRPr="006E2A35">
        <w:t>y</w:t>
      </w:r>
      <w:r w:rsidR="00DA5795" w:rsidRPr="006E2A35">
        <w:t xml:space="preserve"> poriad</w:t>
      </w:r>
      <w:r w:rsidR="002760E1" w:rsidRPr="006E2A35">
        <w:t>o</w:t>
      </w:r>
      <w:r w:rsidR="00DA5795" w:rsidRPr="006E2A35">
        <w:t>k</w:t>
      </w:r>
      <w:r w:rsidR="00A8146A" w:rsidRPr="006E2A35">
        <w:t>.</w:t>
      </w:r>
    </w:p>
    <w:p w:rsidR="003F6B79" w:rsidRPr="006E2A35" w:rsidRDefault="003F6B79" w:rsidP="003F6B79">
      <w:pPr>
        <w:contextualSpacing/>
        <w:jc w:val="both"/>
      </w:pPr>
    </w:p>
    <w:p w:rsidR="00A8146A" w:rsidRPr="006E2A35" w:rsidRDefault="003F6B79" w:rsidP="00723CB7">
      <w:pPr>
        <w:contextualSpacing/>
        <w:jc w:val="both"/>
      </w:pPr>
      <w:r w:rsidRPr="006E2A35">
        <w:t>(</w:t>
      </w:r>
      <w:r w:rsidR="004A629F" w:rsidRPr="006E2A35">
        <w:t>20</w:t>
      </w:r>
      <w:r w:rsidRPr="006E2A35">
        <w:t xml:space="preserve">) </w:t>
      </w:r>
      <w:r w:rsidR="00A8146A" w:rsidRPr="006E2A35">
        <w:t>Zamestnanci ministerstva financií sú povinní dodržiavať mlčanlivosť o všetkých skutočnostiach súvisiacich s vykonávaním kontroly podľa odseku 1</w:t>
      </w:r>
      <w:r w:rsidR="004A629F" w:rsidRPr="006E2A35">
        <w:t>7</w:t>
      </w:r>
      <w:r w:rsidR="00A8146A" w:rsidRPr="006E2A35">
        <w:t xml:space="preserve">. </w:t>
      </w:r>
      <w:r w:rsidR="00723CB7" w:rsidRPr="006E2A35">
        <w:t>P</w:t>
      </w:r>
      <w:r w:rsidR="00A8146A" w:rsidRPr="006E2A35">
        <w:t xml:space="preserve">ovinnosť </w:t>
      </w:r>
      <w:r w:rsidR="00723CB7" w:rsidRPr="006E2A35">
        <w:t xml:space="preserve">podľa prvej vety </w:t>
      </w:r>
      <w:r w:rsidR="00A8146A" w:rsidRPr="006E2A35">
        <w:t>trvá aj po skončení štátnozamestnaneckého vzťahu, pracovnoprávneho vzťahu alebo iného obdobného právneho vzťahu; ustanovenia osobitného predpisu</w:t>
      </w:r>
      <w:r w:rsidR="00723CB7" w:rsidRPr="006E2A35">
        <w:rPr>
          <w:vertAlign w:val="superscript"/>
        </w:rPr>
        <w:t>23</w:t>
      </w:r>
      <w:r w:rsidR="00723CB7" w:rsidRPr="006E2A35">
        <w:t>)</w:t>
      </w:r>
      <w:r w:rsidR="00A8146A" w:rsidRPr="006E2A35">
        <w:t xml:space="preserve"> týmto nie sú dotknuté.</w:t>
      </w:r>
      <w:r w:rsidR="00723CB7" w:rsidRPr="006E2A35">
        <w:t>“.</w:t>
      </w:r>
    </w:p>
    <w:p w:rsidR="00723CB7" w:rsidRPr="006E2A35" w:rsidRDefault="00723CB7" w:rsidP="00723CB7">
      <w:pPr>
        <w:contextualSpacing/>
        <w:jc w:val="both"/>
      </w:pPr>
    </w:p>
    <w:p w:rsidR="00EE5400" w:rsidRPr="006E2A35" w:rsidRDefault="00EE5400" w:rsidP="00EE5400">
      <w:pPr>
        <w:jc w:val="both"/>
      </w:pPr>
      <w:r w:rsidRPr="006E2A35">
        <w:t>Poznámky pod čiarou k odkazom 1</w:t>
      </w:r>
      <w:r w:rsidR="00435A6C" w:rsidRPr="006E2A35">
        <w:t>3</w:t>
      </w:r>
      <w:r w:rsidRPr="006E2A35">
        <w:t xml:space="preserve"> až</w:t>
      </w:r>
      <w:r w:rsidR="00A958F8" w:rsidRPr="006E2A35">
        <w:t xml:space="preserve"> </w:t>
      </w:r>
      <w:r w:rsidR="00BC1F01" w:rsidRPr="006E2A35">
        <w:t>21</w:t>
      </w:r>
      <w:r w:rsidRPr="006E2A35">
        <w:t xml:space="preserve"> znejú:</w:t>
      </w:r>
    </w:p>
    <w:p w:rsidR="006C23BC" w:rsidRPr="006E2A35" w:rsidRDefault="00207F46" w:rsidP="00827C33">
      <w:pPr>
        <w:ind w:left="284" w:hanging="284"/>
      </w:pPr>
      <w:r w:rsidRPr="006E2A35">
        <w:t xml:space="preserve"> „</w:t>
      </w:r>
      <w:r w:rsidR="006C23BC" w:rsidRPr="006E2A35">
        <w:rPr>
          <w:vertAlign w:val="superscript"/>
        </w:rPr>
        <w:t>1</w:t>
      </w:r>
      <w:r w:rsidR="00435A6C" w:rsidRPr="006E2A35">
        <w:rPr>
          <w:vertAlign w:val="superscript"/>
        </w:rPr>
        <w:t>3</w:t>
      </w:r>
      <w:r w:rsidR="006C23BC" w:rsidRPr="006E2A35">
        <w:t xml:space="preserve">) § 2 ods. 7 zákona č. 483/2001 Z. z. o bankách a o zmene a doplnení niektorých zákonov v znení </w:t>
      </w:r>
      <w:r w:rsidR="000F4215" w:rsidRPr="006E2A35">
        <w:t>zákona č. 213/2014 Z. z.</w:t>
      </w:r>
    </w:p>
    <w:p w:rsidR="00171272" w:rsidRPr="006E2A35" w:rsidRDefault="006C23BC" w:rsidP="00827C33">
      <w:pPr>
        <w:ind w:left="284" w:hanging="284"/>
        <w:jc w:val="both"/>
        <w:rPr>
          <w:iCs/>
        </w:rPr>
      </w:pPr>
      <w:r w:rsidRPr="006E2A35">
        <w:rPr>
          <w:vertAlign w:val="superscript"/>
        </w:rPr>
        <w:t>1</w:t>
      </w:r>
      <w:r w:rsidR="00435A6C" w:rsidRPr="006E2A35">
        <w:rPr>
          <w:vertAlign w:val="superscript"/>
        </w:rPr>
        <w:t>4</w:t>
      </w:r>
      <w:r w:rsidRPr="006E2A35">
        <w:t xml:space="preserve">) </w:t>
      </w:r>
      <w:r w:rsidR="00171272" w:rsidRPr="006E2A35">
        <w:t>Kapitola II</w:t>
      </w:r>
      <w:r w:rsidR="002E4998" w:rsidRPr="006E2A35">
        <w:t xml:space="preserve">I bod 34 </w:t>
      </w:r>
      <w:r w:rsidR="00171272" w:rsidRPr="006E2A35">
        <w:t>prílohy II nariadenia Európskeho parlamentu a Rady (EÚ)</w:t>
      </w:r>
      <w:r w:rsidR="002E4998" w:rsidRPr="006E2A35">
        <w:br/>
      </w:r>
      <w:r w:rsidR="00171272" w:rsidRPr="006E2A35">
        <w:t>č. 1233/2011 zo 16. novembra 2011 o uplatňovaní určitých usmernení v oblasti štátom podporovaných vývozných úverov a o zrušení rozhodnutí Rady 2001/76/ES a 2001/77/ES (</w:t>
      </w:r>
      <w:r w:rsidR="00171272" w:rsidRPr="006E2A35">
        <w:rPr>
          <w:iCs/>
        </w:rPr>
        <w:t>Ú. v. EÚ L 326, 8.12.2011)</w:t>
      </w:r>
      <w:r w:rsidR="00A36BF9" w:rsidRPr="006E2A35">
        <w:t xml:space="preserve"> v platnom znení.</w:t>
      </w:r>
    </w:p>
    <w:p w:rsidR="002E4998" w:rsidRPr="006E2A35" w:rsidRDefault="00014092" w:rsidP="00014092">
      <w:pPr>
        <w:ind w:left="284" w:hanging="284"/>
        <w:rPr>
          <w:iCs/>
        </w:rPr>
      </w:pPr>
      <w:r w:rsidRPr="006E2A35">
        <w:rPr>
          <w:iCs/>
          <w:vertAlign w:val="superscript"/>
        </w:rPr>
        <w:t>1</w:t>
      </w:r>
      <w:r w:rsidR="00435A6C" w:rsidRPr="006E2A35">
        <w:rPr>
          <w:iCs/>
          <w:vertAlign w:val="superscript"/>
        </w:rPr>
        <w:t>5</w:t>
      </w:r>
      <w:r w:rsidRPr="006E2A35">
        <w:rPr>
          <w:iCs/>
        </w:rPr>
        <w:t xml:space="preserve">) </w:t>
      </w:r>
      <w:r w:rsidRPr="006E2A35">
        <w:t>Kapitola I bod 5 písm. c) prílohy II nariadenia (EÚ) č. 1233/2011 v platnom znení</w:t>
      </w:r>
      <w:r w:rsidRPr="006E2A35">
        <w:rPr>
          <w:iCs/>
        </w:rPr>
        <w:t>.</w:t>
      </w:r>
    </w:p>
    <w:p w:rsidR="00014092" w:rsidRPr="006E2A35" w:rsidRDefault="00014092" w:rsidP="00014092">
      <w:pPr>
        <w:ind w:left="284" w:hanging="284"/>
      </w:pPr>
      <w:r w:rsidRPr="006E2A35">
        <w:rPr>
          <w:iCs/>
          <w:vertAlign w:val="superscript"/>
        </w:rPr>
        <w:lastRenderedPageBreak/>
        <w:t>1</w:t>
      </w:r>
      <w:r w:rsidR="00435A6C" w:rsidRPr="006E2A35">
        <w:rPr>
          <w:iCs/>
          <w:vertAlign w:val="superscript"/>
        </w:rPr>
        <w:t>6</w:t>
      </w:r>
      <w:r w:rsidRPr="006E2A35">
        <w:rPr>
          <w:iCs/>
        </w:rPr>
        <w:t xml:space="preserve">) </w:t>
      </w:r>
      <w:r w:rsidRPr="006E2A35">
        <w:t>§ 2 ods. 5 a 8 zákona č. 483/2001 Z. z. v znení neskorších predpisov.</w:t>
      </w:r>
    </w:p>
    <w:p w:rsidR="00435A6C" w:rsidRPr="006E2A35" w:rsidRDefault="00435A6C" w:rsidP="00014092">
      <w:pPr>
        <w:ind w:left="284" w:hanging="284"/>
      </w:pPr>
      <w:r w:rsidRPr="006E2A35">
        <w:rPr>
          <w:vertAlign w:val="superscript"/>
        </w:rPr>
        <w:t>17</w:t>
      </w:r>
      <w:r w:rsidRPr="006E2A35">
        <w:t xml:space="preserve">) § </w:t>
      </w:r>
      <w:r w:rsidR="00265E34" w:rsidRPr="006E2A35">
        <w:t>2 ods. 15 zákona č. 483/2001 Z. z. v znení zákona č. 392/2015 Z. z.</w:t>
      </w:r>
    </w:p>
    <w:p w:rsidR="00827C33" w:rsidRPr="006E2A35" w:rsidRDefault="00827C33" w:rsidP="00827C33">
      <w:pPr>
        <w:ind w:left="284" w:hanging="284"/>
      </w:pPr>
      <w:r w:rsidRPr="006E2A35">
        <w:rPr>
          <w:vertAlign w:val="superscript"/>
        </w:rPr>
        <w:t>1</w:t>
      </w:r>
      <w:r w:rsidR="00207F46" w:rsidRPr="006E2A35">
        <w:rPr>
          <w:vertAlign w:val="superscript"/>
        </w:rPr>
        <w:t>8</w:t>
      </w:r>
      <w:r w:rsidRPr="006E2A35">
        <w:t xml:space="preserve">) § 22 ods. 1 písm. e) zákona č. 80/1997 Z. z. </w:t>
      </w:r>
      <w:r w:rsidR="00207F46" w:rsidRPr="006E2A35">
        <w:t xml:space="preserve">o Exportno-importnej banke Slovenskej republiky </w:t>
      </w:r>
      <w:r w:rsidRPr="006E2A35">
        <w:t xml:space="preserve">v znení </w:t>
      </w:r>
      <w:r w:rsidR="00207F46" w:rsidRPr="006E2A35">
        <w:t>neskorších predpisov</w:t>
      </w:r>
      <w:r w:rsidRPr="006E2A35">
        <w:t>.</w:t>
      </w:r>
    </w:p>
    <w:p w:rsidR="00BC1F01" w:rsidRPr="006E2A35" w:rsidRDefault="00207F46" w:rsidP="00BC1F01">
      <w:pPr>
        <w:ind w:left="284" w:hanging="284"/>
        <w:rPr>
          <w:iCs/>
        </w:rPr>
      </w:pPr>
      <w:r w:rsidRPr="006E2A35">
        <w:rPr>
          <w:vertAlign w:val="superscript"/>
        </w:rPr>
        <w:t>19</w:t>
      </w:r>
      <w:r w:rsidRPr="006E2A35">
        <w:t>) Ka</w:t>
      </w:r>
      <w:r w:rsidR="00BC1F01" w:rsidRPr="006E2A35">
        <w:t>pitola III bod 40 písm. a) prílohy II nariadenia (EÚ) č. 1233/2011 v platnom znení</w:t>
      </w:r>
      <w:r w:rsidR="00BC1F01" w:rsidRPr="006E2A35">
        <w:rPr>
          <w:iCs/>
        </w:rPr>
        <w:t>.</w:t>
      </w:r>
    </w:p>
    <w:p w:rsidR="00BC1F01" w:rsidRPr="006E2A35" w:rsidRDefault="00BC1F01" w:rsidP="00BC1F01">
      <w:pPr>
        <w:ind w:left="284" w:hanging="284"/>
        <w:rPr>
          <w:iCs/>
        </w:rPr>
      </w:pPr>
      <w:r w:rsidRPr="006E2A35">
        <w:rPr>
          <w:vertAlign w:val="superscript"/>
        </w:rPr>
        <w:t>20</w:t>
      </w:r>
      <w:r w:rsidRPr="006E2A35">
        <w:t>) Kapitola III bod 38 prílohy II nariadenia (EÚ) č. 1233/2011 v platnom znení</w:t>
      </w:r>
      <w:r w:rsidRPr="006E2A35">
        <w:rPr>
          <w:iCs/>
        </w:rPr>
        <w:t>.</w:t>
      </w:r>
    </w:p>
    <w:p w:rsidR="00827C33" w:rsidRDefault="00827C33" w:rsidP="00827C33">
      <w:pPr>
        <w:ind w:left="284" w:hanging="284"/>
        <w:rPr>
          <w:iCs/>
        </w:rPr>
      </w:pPr>
      <w:r w:rsidRPr="006E2A35">
        <w:rPr>
          <w:vertAlign w:val="superscript"/>
        </w:rPr>
        <w:t>2</w:t>
      </w:r>
      <w:r w:rsidR="00BC1F01" w:rsidRPr="006E2A35">
        <w:rPr>
          <w:vertAlign w:val="superscript"/>
        </w:rPr>
        <w:t>1</w:t>
      </w:r>
      <w:r w:rsidRPr="006E2A35">
        <w:t>)</w:t>
      </w:r>
      <w:r w:rsidR="00A958F8" w:rsidRPr="006E2A35">
        <w:t xml:space="preserve"> Kapitola III bod 40 prílohy II nariadenia (EÚ) č. 1233/2011 v platnom znení</w:t>
      </w:r>
      <w:r w:rsidR="00A958F8" w:rsidRPr="006E2A35">
        <w:rPr>
          <w:iCs/>
        </w:rPr>
        <w:t>.</w:t>
      </w:r>
      <w:r w:rsidR="00BC1F01" w:rsidRPr="006E2A35">
        <w:rPr>
          <w:iCs/>
        </w:rPr>
        <w:t>“.</w:t>
      </w:r>
    </w:p>
    <w:p w:rsidR="00754EDF" w:rsidRPr="006E2A35" w:rsidRDefault="00754EDF" w:rsidP="00827C33">
      <w:pPr>
        <w:ind w:left="284" w:hanging="284"/>
        <w:rPr>
          <w:iCs/>
        </w:rPr>
      </w:pPr>
    </w:p>
    <w:p w:rsidR="002D5ECF" w:rsidRPr="006E2A35" w:rsidRDefault="00843E3F" w:rsidP="000A4AD6">
      <w:pPr>
        <w:numPr>
          <w:ilvl w:val="0"/>
          <w:numId w:val="16"/>
        </w:numPr>
        <w:ind w:left="426" w:hanging="426"/>
        <w:jc w:val="both"/>
      </w:pPr>
      <w:r w:rsidRPr="006E2A35">
        <w:t xml:space="preserve">Za § 12 sa vkladá § 12a, ktorý </w:t>
      </w:r>
      <w:r w:rsidR="00766020" w:rsidRPr="006E2A35">
        <w:t xml:space="preserve">vrátane nadpisu </w:t>
      </w:r>
      <w:r w:rsidRPr="006E2A35">
        <w:t>znie</w:t>
      </w:r>
      <w:r w:rsidR="002D5ECF" w:rsidRPr="006E2A35">
        <w:t>:</w:t>
      </w:r>
    </w:p>
    <w:p w:rsidR="002D5ECF" w:rsidRPr="006E2A35" w:rsidRDefault="002D5ECF" w:rsidP="002D5ECF">
      <w:pPr>
        <w:jc w:val="both"/>
      </w:pPr>
    </w:p>
    <w:p w:rsidR="00843E3F" w:rsidRPr="006E2A35" w:rsidRDefault="002D5ECF" w:rsidP="002D5ECF">
      <w:pPr>
        <w:jc w:val="center"/>
      </w:pPr>
      <w:r w:rsidRPr="006E2A35">
        <w:t>„§ 12a</w:t>
      </w:r>
    </w:p>
    <w:p w:rsidR="002D5ECF" w:rsidRPr="006E2A35" w:rsidRDefault="00780545" w:rsidP="002542A1">
      <w:pPr>
        <w:jc w:val="center"/>
      </w:pPr>
      <w:r w:rsidRPr="006E2A35">
        <w:t>Vykonávanie f</w:t>
      </w:r>
      <w:r w:rsidR="00FD7B12" w:rsidRPr="006E2A35">
        <w:t>inančn</w:t>
      </w:r>
      <w:r w:rsidRPr="006E2A35">
        <w:t xml:space="preserve">ých </w:t>
      </w:r>
      <w:r w:rsidR="00FD7B12" w:rsidRPr="006E2A35">
        <w:t>nástroj</w:t>
      </w:r>
      <w:r w:rsidRPr="006E2A35">
        <w:t xml:space="preserve">ov </w:t>
      </w:r>
      <w:r w:rsidR="00FD7B12" w:rsidRPr="006E2A35">
        <w:t>Európsk</w:t>
      </w:r>
      <w:r w:rsidR="00DB4BC8" w:rsidRPr="006E2A35">
        <w:t xml:space="preserve">ej únie </w:t>
      </w:r>
      <w:r w:rsidR="000A4AD6" w:rsidRPr="006E2A35">
        <w:t>určen</w:t>
      </w:r>
      <w:r w:rsidRPr="006E2A35">
        <w:t xml:space="preserve">ých </w:t>
      </w:r>
      <w:r w:rsidR="000A4AD6" w:rsidRPr="006E2A35">
        <w:t xml:space="preserve">na </w:t>
      </w:r>
      <w:r w:rsidR="00EA4A8C" w:rsidRPr="006E2A35">
        <w:t>rozvojov</w:t>
      </w:r>
      <w:r w:rsidR="000A4AD6" w:rsidRPr="006E2A35">
        <w:t xml:space="preserve">ú </w:t>
      </w:r>
      <w:r w:rsidR="00EA4A8C" w:rsidRPr="006E2A35">
        <w:t>spoluprác</w:t>
      </w:r>
      <w:r w:rsidR="000A4AD6" w:rsidRPr="006E2A35">
        <w:t>u</w:t>
      </w:r>
    </w:p>
    <w:p w:rsidR="000C2308" w:rsidRPr="006E2A35" w:rsidRDefault="000C2308" w:rsidP="002542A1">
      <w:pPr>
        <w:jc w:val="center"/>
      </w:pPr>
    </w:p>
    <w:p w:rsidR="00B769E9" w:rsidRPr="006E2A35" w:rsidRDefault="00B769E9" w:rsidP="00B769E9">
      <w:pPr>
        <w:jc w:val="both"/>
      </w:pPr>
      <w:r w:rsidRPr="006E2A35">
        <w:t xml:space="preserve">(1) </w:t>
      </w:r>
      <w:r w:rsidR="00682E02" w:rsidRPr="006E2A35">
        <w:t xml:space="preserve">Agentúra a </w:t>
      </w:r>
      <w:r w:rsidRPr="006E2A35">
        <w:t>Eximbanka môž</w:t>
      </w:r>
      <w:r w:rsidR="00682E02" w:rsidRPr="006E2A35">
        <w:t>u</w:t>
      </w:r>
      <w:r w:rsidRPr="006E2A35">
        <w:t xml:space="preserve"> </w:t>
      </w:r>
      <w:r w:rsidR="00EA4A8C" w:rsidRPr="006E2A35">
        <w:t xml:space="preserve">vykonávať </w:t>
      </w:r>
      <w:r w:rsidRPr="006E2A35">
        <w:t>finančné nástroje Európsk</w:t>
      </w:r>
      <w:r w:rsidR="00DB4BC8" w:rsidRPr="006E2A35">
        <w:t xml:space="preserve">ej únie </w:t>
      </w:r>
      <w:r w:rsidR="000A4AD6" w:rsidRPr="006E2A35">
        <w:t xml:space="preserve">určené na </w:t>
      </w:r>
      <w:r w:rsidR="00D86FE5" w:rsidRPr="006E2A35">
        <w:t>rozvojov</w:t>
      </w:r>
      <w:r w:rsidR="000A4AD6" w:rsidRPr="006E2A35">
        <w:t>ú</w:t>
      </w:r>
      <w:r w:rsidR="00B247CF" w:rsidRPr="006E2A35">
        <w:t xml:space="preserve"> </w:t>
      </w:r>
      <w:r w:rsidR="00D86FE5" w:rsidRPr="006E2A35">
        <w:t>spoluprác</w:t>
      </w:r>
      <w:r w:rsidR="000A4AD6" w:rsidRPr="006E2A35">
        <w:t>u</w:t>
      </w:r>
      <w:r w:rsidR="00D86FE5" w:rsidRPr="006E2A35">
        <w:t xml:space="preserve"> </w:t>
      </w:r>
      <w:r w:rsidRPr="006E2A35">
        <w:t xml:space="preserve">v rámci realizácie </w:t>
      </w:r>
      <w:r w:rsidR="00935D0E" w:rsidRPr="006E2A35">
        <w:t xml:space="preserve">dvojstrannej </w:t>
      </w:r>
      <w:r w:rsidRPr="006E2A35">
        <w:t>rozvojovej spolupráce</w:t>
      </w:r>
      <w:r w:rsidR="00935D0E" w:rsidRPr="006E2A35">
        <w:t>, trojstrannej rozvojovej spolupráce a mnohostrannej rozvojovej spolupráce</w:t>
      </w:r>
      <w:r w:rsidRPr="006E2A35">
        <w:t xml:space="preserve">. </w:t>
      </w:r>
    </w:p>
    <w:p w:rsidR="00B769E9" w:rsidRPr="006E2A35" w:rsidRDefault="00B769E9" w:rsidP="00B769E9">
      <w:pPr>
        <w:jc w:val="both"/>
      </w:pPr>
    </w:p>
    <w:p w:rsidR="002D5ECF" w:rsidRPr="006E2A35" w:rsidRDefault="00B769E9" w:rsidP="00B769E9">
      <w:pPr>
        <w:jc w:val="both"/>
      </w:pPr>
      <w:r w:rsidRPr="006E2A35">
        <w:t xml:space="preserve">(2) Na účely </w:t>
      </w:r>
      <w:r w:rsidR="00D86FE5" w:rsidRPr="006E2A35">
        <w:t xml:space="preserve">vykonávania </w:t>
      </w:r>
      <w:r w:rsidRPr="006E2A35">
        <w:t xml:space="preserve">finančných nástrojov podľa odseku 1 </w:t>
      </w:r>
      <w:r w:rsidR="00847DB2" w:rsidRPr="006E2A35">
        <w:t xml:space="preserve">sú agentúra a </w:t>
      </w:r>
      <w:r w:rsidR="002D3AA4" w:rsidRPr="006E2A35">
        <w:t>Eximbanka oprávnen</w:t>
      </w:r>
      <w:r w:rsidR="00847DB2" w:rsidRPr="006E2A35">
        <w:t>é</w:t>
      </w:r>
      <w:r w:rsidR="002D3AA4" w:rsidRPr="006E2A35">
        <w:t xml:space="preserve"> pr</w:t>
      </w:r>
      <w:r w:rsidR="00740F05" w:rsidRPr="006E2A35">
        <w:t>ijímať z</w:t>
      </w:r>
      <w:r w:rsidR="00DB4BC8" w:rsidRPr="006E2A35">
        <w:t> </w:t>
      </w:r>
      <w:r w:rsidR="002D3AA4" w:rsidRPr="006E2A35">
        <w:t>Európsk</w:t>
      </w:r>
      <w:r w:rsidR="00DB4BC8" w:rsidRPr="006E2A35">
        <w:t xml:space="preserve">ej únie </w:t>
      </w:r>
      <w:r w:rsidR="00740F05" w:rsidRPr="006E2A35">
        <w:t>finančné prostriedky a iné formy podpory.</w:t>
      </w:r>
      <w:r w:rsidR="00740F05" w:rsidRPr="006E2A35">
        <w:rPr>
          <w:vertAlign w:val="superscript"/>
        </w:rPr>
        <w:t>23a</w:t>
      </w:r>
      <w:r w:rsidR="00740F05" w:rsidRPr="006E2A35">
        <w:t>)“.</w:t>
      </w:r>
    </w:p>
    <w:p w:rsidR="00D534C4" w:rsidRPr="006E2A35" w:rsidRDefault="00D534C4" w:rsidP="00B769E9">
      <w:pPr>
        <w:jc w:val="both"/>
      </w:pPr>
    </w:p>
    <w:p w:rsidR="00D534C4" w:rsidRPr="006E2A35" w:rsidRDefault="00D534C4" w:rsidP="00B769E9">
      <w:pPr>
        <w:jc w:val="both"/>
      </w:pPr>
      <w:r w:rsidRPr="006E2A35">
        <w:t>Poznámka pod čiarou k odkazu 23a znie:</w:t>
      </w:r>
    </w:p>
    <w:p w:rsidR="000A4AD6" w:rsidRPr="006E2A35" w:rsidRDefault="00D534C4" w:rsidP="00B769E9">
      <w:pPr>
        <w:jc w:val="both"/>
      </w:pPr>
      <w:r w:rsidRPr="006E2A35">
        <w:t>„</w:t>
      </w:r>
      <w:r w:rsidRPr="006E2A35">
        <w:rPr>
          <w:vertAlign w:val="superscript"/>
        </w:rPr>
        <w:t>23a</w:t>
      </w:r>
      <w:r w:rsidRPr="006E2A35">
        <w:t xml:space="preserve">) Napríklad </w:t>
      </w:r>
      <w:r w:rsidR="00081D79" w:rsidRPr="006E2A35">
        <w:t xml:space="preserve">nariadenie Európskeho parlamentu a Rady (EÚ) č. </w:t>
      </w:r>
      <w:r w:rsidR="000E3FAA" w:rsidRPr="006E2A35">
        <w:t>231</w:t>
      </w:r>
      <w:r w:rsidR="00081D79" w:rsidRPr="006E2A35">
        <w:t>/</w:t>
      </w:r>
      <w:r w:rsidR="000E3FAA" w:rsidRPr="006E2A35">
        <w:t xml:space="preserve">2014 </w:t>
      </w:r>
      <w:r w:rsidR="00081D79" w:rsidRPr="006E2A35">
        <w:t>z</w:t>
      </w:r>
      <w:r w:rsidR="000E3FAA" w:rsidRPr="006E2A35">
        <w:t xml:space="preserve"> 11. marca </w:t>
      </w:r>
      <w:r w:rsidR="00081D79" w:rsidRPr="006E2A35">
        <w:t>201</w:t>
      </w:r>
      <w:r w:rsidR="000E3FAA" w:rsidRPr="006E2A35">
        <w:t xml:space="preserve">4, ktorým sa ustanovuje nástroj predvstupovej pomoci (IPA II) </w:t>
      </w:r>
      <w:r w:rsidR="00081D79" w:rsidRPr="006E2A35">
        <w:t xml:space="preserve">(Ú. v. EÚ L </w:t>
      </w:r>
      <w:r w:rsidR="000E3FAA" w:rsidRPr="006E2A35">
        <w:t>77</w:t>
      </w:r>
      <w:r w:rsidR="00081D79" w:rsidRPr="006E2A35">
        <w:t>,</w:t>
      </w:r>
      <w:r w:rsidR="0049135B" w:rsidRPr="006E2A35">
        <w:t xml:space="preserve"> </w:t>
      </w:r>
      <w:r w:rsidR="000E3FAA" w:rsidRPr="006E2A35">
        <w:t>15</w:t>
      </w:r>
      <w:r w:rsidR="00081D79" w:rsidRPr="006E2A35">
        <w:t>.</w:t>
      </w:r>
      <w:r w:rsidR="000E3FAA" w:rsidRPr="006E2A35">
        <w:t>3</w:t>
      </w:r>
      <w:r w:rsidR="00081D79" w:rsidRPr="006E2A35">
        <w:t>.201</w:t>
      </w:r>
      <w:r w:rsidR="000E3FAA" w:rsidRPr="006E2A35">
        <w:t>4</w:t>
      </w:r>
      <w:r w:rsidR="00081D79" w:rsidRPr="006E2A35">
        <w:t>)</w:t>
      </w:r>
      <w:r w:rsidR="000E3FAA" w:rsidRPr="006E2A35">
        <w:t>,</w:t>
      </w:r>
      <w:r w:rsidR="0049135B" w:rsidRPr="006E2A35">
        <w:t xml:space="preserve"> </w:t>
      </w:r>
      <w:r w:rsidR="006064A5" w:rsidRPr="006E2A35">
        <w:t xml:space="preserve">nariadenie Európskeho parlamentu a Rady (EÚ) č. 232/2014 z 11. marca 2014, ktorým sa ustanovuje nástroj európskeho susedstva (Ú. v. EÚ L 77, 15.3.2014), </w:t>
      </w:r>
      <w:r w:rsidR="000E3FAA" w:rsidRPr="006E2A35">
        <w:t>nariadenie Európskeho parlamentu a Rady (EÚ) č. 233/2014 z 11. marca 2014, ktorým sa ustanovuje nástroj financovania rozvojovej spolupráce na obdobie 2014 – 2020 (Ú. v. EÚ L 77</w:t>
      </w:r>
      <w:r w:rsidR="0049135B" w:rsidRPr="006E2A35">
        <w:t>,</w:t>
      </w:r>
      <w:r w:rsidR="000E3FAA" w:rsidRPr="006E2A35">
        <w:t xml:space="preserve"> 15.3.2014), </w:t>
      </w:r>
      <w:r w:rsidRPr="006E2A35">
        <w:t>nariadenie Európskeho parlamentu a Rady (EÚ) č. 2017/1601 z 26. septembra 2017 o</w:t>
      </w:r>
      <w:r w:rsidR="00C9553A" w:rsidRPr="006E2A35">
        <w:t> </w:t>
      </w:r>
      <w:r w:rsidRPr="006E2A35">
        <w:t>z</w:t>
      </w:r>
      <w:r w:rsidR="00C9553A" w:rsidRPr="006E2A35">
        <w:t xml:space="preserve"> </w:t>
      </w:r>
      <w:r w:rsidRPr="006E2A35">
        <w:t>riadení Európskeho fondu pre udržateľný rozvoj (EFSD), záruky EFSD a záručného fondu EFSD (Ú. v. EÚ L 249, 27.9.2017).“.</w:t>
      </w:r>
    </w:p>
    <w:p w:rsidR="00D534C4" w:rsidRPr="006E2A35" w:rsidRDefault="00D534C4" w:rsidP="00B769E9">
      <w:pPr>
        <w:jc w:val="both"/>
      </w:pPr>
      <w:r w:rsidRPr="006E2A35">
        <w:t xml:space="preserve">   </w:t>
      </w:r>
    </w:p>
    <w:p w:rsidR="002B17F3" w:rsidRPr="006E2A35" w:rsidRDefault="00786DEF" w:rsidP="000A4AD6">
      <w:pPr>
        <w:numPr>
          <w:ilvl w:val="0"/>
          <w:numId w:val="16"/>
        </w:numPr>
        <w:ind w:left="426" w:hanging="426"/>
        <w:jc w:val="both"/>
      </w:pPr>
      <w:r w:rsidRPr="006E2A35">
        <w:t>Z</w:t>
      </w:r>
      <w:r w:rsidR="00A8146A" w:rsidRPr="006E2A35">
        <w:t xml:space="preserve">a § 14 sa vkladá § 14a, ktorý </w:t>
      </w:r>
      <w:r w:rsidR="00780545" w:rsidRPr="006E2A35">
        <w:t xml:space="preserve">vrátane nadpisu </w:t>
      </w:r>
      <w:r w:rsidR="00A8146A" w:rsidRPr="006E2A35">
        <w:t xml:space="preserve">znie: </w:t>
      </w:r>
    </w:p>
    <w:p w:rsidR="002B17F3" w:rsidRPr="006E2A35" w:rsidRDefault="002B17F3" w:rsidP="00EE5400">
      <w:pPr>
        <w:jc w:val="center"/>
      </w:pPr>
    </w:p>
    <w:p w:rsidR="00891C32" w:rsidRPr="006E2A35" w:rsidRDefault="004E4A1B" w:rsidP="00EE5400">
      <w:pPr>
        <w:jc w:val="center"/>
      </w:pPr>
      <w:r w:rsidRPr="006E2A35">
        <w:t>„</w:t>
      </w:r>
      <w:r w:rsidR="000606A0" w:rsidRPr="006E2A35">
        <w:t xml:space="preserve">§ </w:t>
      </w:r>
      <w:r w:rsidR="00937F1F" w:rsidRPr="006E2A35">
        <w:t>1</w:t>
      </w:r>
      <w:r w:rsidR="00A8146A" w:rsidRPr="006E2A35">
        <w:t>4a</w:t>
      </w:r>
    </w:p>
    <w:p w:rsidR="00891C32" w:rsidRPr="006E2A35" w:rsidRDefault="00891C32" w:rsidP="00EE5400">
      <w:pPr>
        <w:jc w:val="center"/>
      </w:pPr>
      <w:r w:rsidRPr="006E2A35">
        <w:t>Prechodné ustanoveni</w:t>
      </w:r>
      <w:r w:rsidR="006460B3" w:rsidRPr="006E2A35">
        <w:t>e</w:t>
      </w:r>
      <w:r w:rsidRPr="006E2A35">
        <w:t xml:space="preserve"> k</w:t>
      </w:r>
      <w:r w:rsidR="00B74575" w:rsidRPr="006E2A35">
        <w:t> </w:t>
      </w:r>
      <w:r w:rsidRPr="006E2A35">
        <w:t>úprav</w:t>
      </w:r>
      <w:r w:rsidR="00B74575" w:rsidRPr="006E2A35">
        <w:t xml:space="preserve">ám </w:t>
      </w:r>
      <w:r w:rsidRPr="006E2A35">
        <w:t>účinn</w:t>
      </w:r>
      <w:r w:rsidR="00B74575" w:rsidRPr="006E2A35">
        <w:t xml:space="preserve">ým </w:t>
      </w:r>
      <w:r w:rsidRPr="006E2A35">
        <w:t xml:space="preserve">od </w:t>
      </w:r>
      <w:r w:rsidR="00780545" w:rsidRPr="006E2A35">
        <w:t xml:space="preserve">1. </w:t>
      </w:r>
      <w:r w:rsidR="00FC229F" w:rsidRPr="006E2A35">
        <w:t xml:space="preserve">októbra </w:t>
      </w:r>
      <w:r w:rsidRPr="006E2A35">
        <w:t>20</w:t>
      </w:r>
      <w:r w:rsidR="00475A15" w:rsidRPr="006E2A35">
        <w:t>1</w:t>
      </w:r>
      <w:r w:rsidR="00DF42F6" w:rsidRPr="006E2A35">
        <w:t>9</w:t>
      </w:r>
    </w:p>
    <w:p w:rsidR="00891C32" w:rsidRPr="006E2A35" w:rsidRDefault="00891C32" w:rsidP="00EE5400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313B97" w:rsidRPr="006E2A35" w:rsidRDefault="008661D2" w:rsidP="006460B3">
      <w:pPr>
        <w:ind w:firstLine="284"/>
        <w:jc w:val="both"/>
      </w:pPr>
      <w:r w:rsidRPr="006E2A35">
        <w:t xml:space="preserve">Na zvýhodnené vývozné úvery poskytnuté pred </w:t>
      </w:r>
      <w:r w:rsidR="004217E2" w:rsidRPr="006E2A35">
        <w:t>1</w:t>
      </w:r>
      <w:r w:rsidR="00780545" w:rsidRPr="006E2A35">
        <w:t xml:space="preserve">. </w:t>
      </w:r>
      <w:r w:rsidR="00FC229F" w:rsidRPr="006E2A35">
        <w:t>októbrom 2</w:t>
      </w:r>
      <w:r w:rsidRPr="006E2A35">
        <w:t>019 sa použij</w:t>
      </w:r>
      <w:r w:rsidR="006460B3" w:rsidRPr="006E2A35">
        <w:t xml:space="preserve">e § 12 v znení </w:t>
      </w:r>
      <w:r w:rsidRPr="006E2A35">
        <w:t>ú</w:t>
      </w:r>
      <w:r w:rsidR="006460B3" w:rsidRPr="006E2A35">
        <w:t xml:space="preserve">činnom do </w:t>
      </w:r>
      <w:r w:rsidR="004217E2" w:rsidRPr="006E2A35">
        <w:t>3</w:t>
      </w:r>
      <w:r w:rsidR="00FC229F" w:rsidRPr="006E2A35">
        <w:t>0</w:t>
      </w:r>
      <w:r w:rsidR="006460B3" w:rsidRPr="006E2A35">
        <w:t xml:space="preserve">. </w:t>
      </w:r>
      <w:r w:rsidR="00FC229F" w:rsidRPr="006E2A35">
        <w:t xml:space="preserve">septembra </w:t>
      </w:r>
      <w:r w:rsidR="006460B3" w:rsidRPr="006E2A35">
        <w:t>2019</w:t>
      </w:r>
      <w:r w:rsidRPr="006E2A35">
        <w:t>.</w:t>
      </w:r>
      <w:r w:rsidR="006460B3" w:rsidRPr="006E2A35">
        <w:t>“.</w:t>
      </w:r>
    </w:p>
    <w:p w:rsidR="006460B3" w:rsidRDefault="006460B3" w:rsidP="006460B3">
      <w:pPr>
        <w:ind w:firstLine="284"/>
        <w:jc w:val="both"/>
      </w:pPr>
    </w:p>
    <w:p w:rsidR="00037086" w:rsidRPr="006E2A35" w:rsidRDefault="00037086" w:rsidP="006460B3">
      <w:pPr>
        <w:ind w:firstLine="284"/>
        <w:jc w:val="both"/>
      </w:pPr>
    </w:p>
    <w:p w:rsidR="00BA0258" w:rsidRPr="006E2A35" w:rsidRDefault="00487255" w:rsidP="00EE5400">
      <w:pPr>
        <w:pStyle w:val="Odsekzoznamu"/>
        <w:ind w:left="0"/>
        <w:jc w:val="center"/>
      </w:pPr>
      <w:r w:rsidRPr="006E2A35">
        <w:t xml:space="preserve">Čl. </w:t>
      </w:r>
      <w:r w:rsidR="0007038F" w:rsidRPr="006E2A35">
        <w:t>V</w:t>
      </w:r>
    </w:p>
    <w:p w:rsidR="001D7192" w:rsidRPr="006E2A35" w:rsidRDefault="001D7192" w:rsidP="00EE5400">
      <w:pPr>
        <w:pStyle w:val="Odsekzoznamu"/>
        <w:ind w:left="0"/>
        <w:jc w:val="center"/>
      </w:pPr>
    </w:p>
    <w:p w:rsidR="00C70EF3" w:rsidRPr="006E2A35" w:rsidRDefault="001D7192" w:rsidP="00780545">
      <w:pPr>
        <w:pStyle w:val="Odsekzoznamu"/>
        <w:ind w:left="0" w:firstLine="284"/>
        <w:jc w:val="both"/>
      </w:pPr>
      <w:r w:rsidRPr="006E2A35">
        <w:t>Tento zákon nadobúda účinnosť</w:t>
      </w:r>
      <w:r w:rsidR="00780545" w:rsidRPr="006E2A35">
        <w:t xml:space="preserve"> 1. </w:t>
      </w:r>
      <w:r w:rsidR="00FC229F" w:rsidRPr="006E2A35">
        <w:t xml:space="preserve">októbra </w:t>
      </w:r>
      <w:r w:rsidRPr="006E2A35">
        <w:t>201</w:t>
      </w:r>
      <w:r w:rsidR="001D5769" w:rsidRPr="006E2A35">
        <w:t>9</w:t>
      </w:r>
      <w:r w:rsidR="00EE2E36" w:rsidRPr="006E2A35">
        <w:t>.</w:t>
      </w:r>
      <w:r w:rsidRPr="006E2A35">
        <w:t xml:space="preserve"> </w:t>
      </w:r>
    </w:p>
    <w:sectPr w:rsidR="00C70EF3" w:rsidRPr="006E2A35" w:rsidSect="00D31E98">
      <w:footerReference w:type="default" r:id="rId8"/>
      <w:footerReference w:type="first" r:id="rId9"/>
      <w:pgSz w:w="11906" w:h="16838"/>
      <w:pgMar w:top="1417" w:right="1417" w:bottom="143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FE" w:rsidRDefault="001F2EFE">
      <w:r>
        <w:separator/>
      </w:r>
    </w:p>
  </w:endnote>
  <w:endnote w:type="continuationSeparator" w:id="0">
    <w:p w:rsidR="001F2EFE" w:rsidRDefault="001F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15" w:rsidRPr="00C04D15" w:rsidRDefault="00C04D15">
    <w:pPr>
      <w:pStyle w:val="Pta"/>
      <w:jc w:val="center"/>
    </w:pPr>
    <w:r w:rsidRPr="00C04D15">
      <w:fldChar w:fldCharType="begin"/>
    </w:r>
    <w:r w:rsidRPr="00C04D15">
      <w:instrText>PAGE   \* MERGEFORMAT</w:instrText>
    </w:r>
    <w:r w:rsidRPr="00C04D15">
      <w:fldChar w:fldCharType="separate"/>
    </w:r>
    <w:r w:rsidR="00754EDF">
      <w:rPr>
        <w:noProof/>
      </w:rPr>
      <w:t>2</w:t>
    </w:r>
    <w:r w:rsidRPr="00C04D15">
      <w:fldChar w:fldCharType="end"/>
    </w:r>
  </w:p>
  <w:p w:rsidR="008B6D4B" w:rsidRDefault="008B6D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15" w:rsidRDefault="00C04D1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4EDF">
      <w:rPr>
        <w:noProof/>
      </w:rPr>
      <w:t>1</w:t>
    </w:r>
    <w:r>
      <w:fldChar w:fldCharType="end"/>
    </w:r>
  </w:p>
  <w:p w:rsidR="00C04D15" w:rsidRDefault="00C04D1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FE" w:rsidRDefault="001F2EFE">
      <w:r>
        <w:separator/>
      </w:r>
    </w:p>
  </w:footnote>
  <w:footnote w:type="continuationSeparator" w:id="0">
    <w:p w:rsidR="001F2EFE" w:rsidRDefault="001F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A4A"/>
    <w:multiLevelType w:val="hybridMultilevel"/>
    <w:tmpl w:val="0F023E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8019F"/>
    <w:multiLevelType w:val="hybridMultilevel"/>
    <w:tmpl w:val="5CE2A3CE"/>
    <w:lvl w:ilvl="0" w:tplc="31B8AE12">
      <w:start w:val="1"/>
      <w:numFmt w:val="decimal"/>
      <w:lvlText w:val="(%1)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590153"/>
    <w:multiLevelType w:val="hybridMultilevel"/>
    <w:tmpl w:val="DD92D548"/>
    <w:lvl w:ilvl="0" w:tplc="BD76CBC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7C4763"/>
    <w:multiLevelType w:val="hybridMultilevel"/>
    <w:tmpl w:val="E1506D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77402"/>
    <w:multiLevelType w:val="hybridMultilevel"/>
    <w:tmpl w:val="512A0C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1333FB"/>
    <w:multiLevelType w:val="hybridMultilevel"/>
    <w:tmpl w:val="28581714"/>
    <w:lvl w:ilvl="0" w:tplc="D2E075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0D89"/>
    <w:multiLevelType w:val="hybridMultilevel"/>
    <w:tmpl w:val="DC00AB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145228"/>
    <w:multiLevelType w:val="hybridMultilevel"/>
    <w:tmpl w:val="6396E85A"/>
    <w:lvl w:ilvl="0" w:tplc="1AE40E5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28663F9"/>
    <w:multiLevelType w:val="hybridMultilevel"/>
    <w:tmpl w:val="099CE7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22308"/>
    <w:multiLevelType w:val="hybridMultilevel"/>
    <w:tmpl w:val="531AA1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4C5195"/>
    <w:multiLevelType w:val="hybridMultilevel"/>
    <w:tmpl w:val="1B60B814"/>
    <w:lvl w:ilvl="0" w:tplc="F4C601A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19063EB0"/>
    <w:multiLevelType w:val="hybridMultilevel"/>
    <w:tmpl w:val="9800D5F6"/>
    <w:lvl w:ilvl="0" w:tplc="EECC9C8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6328BE"/>
    <w:multiLevelType w:val="hybridMultilevel"/>
    <w:tmpl w:val="8020ECC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1AD81544"/>
    <w:multiLevelType w:val="hybridMultilevel"/>
    <w:tmpl w:val="F260E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1F6DBE"/>
    <w:multiLevelType w:val="hybridMultilevel"/>
    <w:tmpl w:val="87CE5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9517B0"/>
    <w:multiLevelType w:val="hybridMultilevel"/>
    <w:tmpl w:val="BFB2C0E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90893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600A67"/>
    <w:multiLevelType w:val="hybridMultilevel"/>
    <w:tmpl w:val="6624C836"/>
    <w:lvl w:ilvl="0" w:tplc="CAB4DD6E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107210"/>
    <w:multiLevelType w:val="hybridMultilevel"/>
    <w:tmpl w:val="CD1C5C4C"/>
    <w:lvl w:ilvl="0" w:tplc="6218B15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22901F17"/>
    <w:multiLevelType w:val="hybridMultilevel"/>
    <w:tmpl w:val="3DFE908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B201D3"/>
    <w:multiLevelType w:val="hybridMultilevel"/>
    <w:tmpl w:val="EB442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A718E4"/>
    <w:multiLevelType w:val="hybridMultilevel"/>
    <w:tmpl w:val="4A8C6298"/>
    <w:lvl w:ilvl="0" w:tplc="7DF230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EF2849"/>
    <w:multiLevelType w:val="hybridMultilevel"/>
    <w:tmpl w:val="1946070C"/>
    <w:lvl w:ilvl="0" w:tplc="DF8809B8">
      <w:start w:val="16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B1248A"/>
    <w:multiLevelType w:val="hybridMultilevel"/>
    <w:tmpl w:val="82E87FE6"/>
    <w:lvl w:ilvl="0" w:tplc="D3A4E10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957886"/>
    <w:multiLevelType w:val="hybridMultilevel"/>
    <w:tmpl w:val="63C055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5E1A7A"/>
    <w:multiLevelType w:val="hybridMultilevel"/>
    <w:tmpl w:val="8836DF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D96FFA"/>
    <w:multiLevelType w:val="hybridMultilevel"/>
    <w:tmpl w:val="620AB876"/>
    <w:lvl w:ilvl="0" w:tplc="1FC665D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54527EB"/>
    <w:multiLevelType w:val="hybridMultilevel"/>
    <w:tmpl w:val="7E3E8026"/>
    <w:lvl w:ilvl="0" w:tplc="65C4AC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015A79"/>
    <w:multiLevelType w:val="hybridMultilevel"/>
    <w:tmpl w:val="47B677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5A09A8"/>
    <w:multiLevelType w:val="hybridMultilevel"/>
    <w:tmpl w:val="52CE3AF0"/>
    <w:lvl w:ilvl="0" w:tplc="041B0017">
      <w:start w:val="1"/>
      <w:numFmt w:val="lowerLetter"/>
      <w:lvlText w:val="%1)"/>
      <w:lvlJc w:val="left"/>
      <w:pPr>
        <w:ind w:left="113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29" w15:restartNumberingAfterBreak="0">
    <w:nsid w:val="4FFD6CCA"/>
    <w:multiLevelType w:val="hybridMultilevel"/>
    <w:tmpl w:val="9BA233E0"/>
    <w:lvl w:ilvl="0" w:tplc="7AC8DE1C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0C57A8"/>
    <w:multiLevelType w:val="hybridMultilevel"/>
    <w:tmpl w:val="1108AD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922472"/>
    <w:multiLevelType w:val="hybridMultilevel"/>
    <w:tmpl w:val="DAD224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6557D5"/>
    <w:multiLevelType w:val="hybridMultilevel"/>
    <w:tmpl w:val="52F29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CF2BB0"/>
    <w:multiLevelType w:val="hybridMultilevel"/>
    <w:tmpl w:val="F5766032"/>
    <w:lvl w:ilvl="0" w:tplc="0C9867C8">
      <w:start w:val="1"/>
      <w:numFmt w:val="decimal"/>
      <w:suff w:val="space"/>
      <w:lvlText w:val="%1."/>
      <w:lvlJc w:val="left"/>
      <w:rPr>
        <w:rFonts w:cs="Times New Roman"/>
        <w:b w:val="0"/>
        <w:i w:val="0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E436BFC"/>
    <w:multiLevelType w:val="hybridMultilevel"/>
    <w:tmpl w:val="DECAA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A51F5"/>
    <w:multiLevelType w:val="hybridMultilevel"/>
    <w:tmpl w:val="4DDC47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946460"/>
    <w:multiLevelType w:val="hybridMultilevel"/>
    <w:tmpl w:val="FAC8800C"/>
    <w:lvl w:ilvl="0" w:tplc="4FDAB13C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FD2B4F"/>
    <w:multiLevelType w:val="hybridMultilevel"/>
    <w:tmpl w:val="6254B0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537C51"/>
    <w:multiLevelType w:val="hybridMultilevel"/>
    <w:tmpl w:val="A99A05CA"/>
    <w:lvl w:ilvl="0" w:tplc="041B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40F8B"/>
    <w:multiLevelType w:val="hybridMultilevel"/>
    <w:tmpl w:val="90AA3278"/>
    <w:lvl w:ilvl="0" w:tplc="8E967D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031D15"/>
    <w:multiLevelType w:val="hybridMultilevel"/>
    <w:tmpl w:val="372CEC62"/>
    <w:lvl w:ilvl="0" w:tplc="28AC9FDC">
      <w:start w:val="1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7C3E2F"/>
    <w:multiLevelType w:val="hybridMultilevel"/>
    <w:tmpl w:val="B01A6294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AC828A4"/>
    <w:multiLevelType w:val="hybridMultilevel"/>
    <w:tmpl w:val="C7C2F168"/>
    <w:lvl w:ilvl="0" w:tplc="FC20DD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B4AE11B4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BDC84BEC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CA759A3"/>
    <w:multiLevelType w:val="hybridMultilevel"/>
    <w:tmpl w:val="FAA06228"/>
    <w:lvl w:ilvl="0" w:tplc="70167D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3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7"/>
  </w:num>
  <w:num w:numId="7">
    <w:abstractNumId w:val="1"/>
  </w:num>
  <w:num w:numId="8">
    <w:abstractNumId w:val="24"/>
  </w:num>
  <w:num w:numId="9">
    <w:abstractNumId w:val="10"/>
  </w:num>
  <w:num w:numId="10">
    <w:abstractNumId w:val="41"/>
  </w:num>
  <w:num w:numId="11">
    <w:abstractNumId w:val="17"/>
  </w:num>
  <w:num w:numId="12">
    <w:abstractNumId w:val="12"/>
  </w:num>
  <w:num w:numId="13">
    <w:abstractNumId w:val="25"/>
  </w:num>
  <w:num w:numId="14">
    <w:abstractNumId w:val="2"/>
  </w:num>
  <w:num w:numId="15">
    <w:abstractNumId w:val="7"/>
  </w:num>
  <w:num w:numId="16">
    <w:abstractNumId w:val="15"/>
  </w:num>
  <w:num w:numId="17">
    <w:abstractNumId w:val="11"/>
  </w:num>
  <w:num w:numId="18">
    <w:abstractNumId w:val="42"/>
  </w:num>
  <w:num w:numId="19">
    <w:abstractNumId w:val="19"/>
  </w:num>
  <w:num w:numId="20">
    <w:abstractNumId w:val="43"/>
  </w:num>
  <w:num w:numId="21">
    <w:abstractNumId w:val="4"/>
  </w:num>
  <w:num w:numId="22">
    <w:abstractNumId w:val="36"/>
  </w:num>
  <w:num w:numId="23">
    <w:abstractNumId w:val="40"/>
  </w:num>
  <w:num w:numId="24">
    <w:abstractNumId w:val="21"/>
  </w:num>
  <w:num w:numId="25">
    <w:abstractNumId w:val="26"/>
  </w:num>
  <w:num w:numId="26">
    <w:abstractNumId w:val="28"/>
  </w:num>
  <w:num w:numId="27">
    <w:abstractNumId w:val="0"/>
  </w:num>
  <w:num w:numId="28">
    <w:abstractNumId w:val="34"/>
  </w:num>
  <w:num w:numId="29">
    <w:abstractNumId w:val="16"/>
  </w:num>
  <w:num w:numId="30">
    <w:abstractNumId w:val="20"/>
  </w:num>
  <w:num w:numId="31">
    <w:abstractNumId w:val="39"/>
  </w:num>
  <w:num w:numId="32">
    <w:abstractNumId w:val="3"/>
  </w:num>
  <w:num w:numId="33">
    <w:abstractNumId w:val="5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4"/>
  </w:num>
  <w:num w:numId="40">
    <w:abstractNumId w:val="6"/>
  </w:num>
  <w:num w:numId="41">
    <w:abstractNumId w:val="35"/>
  </w:num>
  <w:num w:numId="42">
    <w:abstractNumId w:val="23"/>
  </w:num>
  <w:num w:numId="43">
    <w:abstractNumId w:val="22"/>
  </w:num>
  <w:num w:numId="44">
    <w:abstractNumId w:val="13"/>
  </w:num>
  <w:num w:numId="45">
    <w:abstractNumId w:val="9"/>
  </w:num>
  <w:num w:numId="4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E6"/>
    <w:rsid w:val="00006138"/>
    <w:rsid w:val="00007141"/>
    <w:rsid w:val="00010BB9"/>
    <w:rsid w:val="000111EA"/>
    <w:rsid w:val="00013EA6"/>
    <w:rsid w:val="00014092"/>
    <w:rsid w:val="000148CC"/>
    <w:rsid w:val="000148EA"/>
    <w:rsid w:val="000218C7"/>
    <w:rsid w:val="000221F1"/>
    <w:rsid w:val="000232D9"/>
    <w:rsid w:val="00023EB4"/>
    <w:rsid w:val="00025605"/>
    <w:rsid w:val="00027364"/>
    <w:rsid w:val="000303E8"/>
    <w:rsid w:val="00030AE0"/>
    <w:rsid w:val="00031806"/>
    <w:rsid w:val="00031A0D"/>
    <w:rsid w:val="0003252C"/>
    <w:rsid w:val="00035D98"/>
    <w:rsid w:val="00036CEE"/>
    <w:rsid w:val="00037086"/>
    <w:rsid w:val="00040174"/>
    <w:rsid w:val="00040461"/>
    <w:rsid w:val="00042E16"/>
    <w:rsid w:val="0004396C"/>
    <w:rsid w:val="00046D35"/>
    <w:rsid w:val="00047432"/>
    <w:rsid w:val="00050CAC"/>
    <w:rsid w:val="0005166E"/>
    <w:rsid w:val="00051834"/>
    <w:rsid w:val="00055979"/>
    <w:rsid w:val="000606A0"/>
    <w:rsid w:val="0006202E"/>
    <w:rsid w:val="00063EDB"/>
    <w:rsid w:val="00065261"/>
    <w:rsid w:val="00066881"/>
    <w:rsid w:val="00067031"/>
    <w:rsid w:val="0007038F"/>
    <w:rsid w:val="00072005"/>
    <w:rsid w:val="00072F30"/>
    <w:rsid w:val="00073C1C"/>
    <w:rsid w:val="00081D79"/>
    <w:rsid w:val="00082759"/>
    <w:rsid w:val="00083868"/>
    <w:rsid w:val="00083D04"/>
    <w:rsid w:val="00084730"/>
    <w:rsid w:val="000853C0"/>
    <w:rsid w:val="000876B1"/>
    <w:rsid w:val="00087E34"/>
    <w:rsid w:val="00096DDB"/>
    <w:rsid w:val="000A172D"/>
    <w:rsid w:val="000A39DB"/>
    <w:rsid w:val="000A3BDA"/>
    <w:rsid w:val="000A4AD6"/>
    <w:rsid w:val="000B175E"/>
    <w:rsid w:val="000B316D"/>
    <w:rsid w:val="000B5FA4"/>
    <w:rsid w:val="000C2308"/>
    <w:rsid w:val="000C2629"/>
    <w:rsid w:val="000C3A86"/>
    <w:rsid w:val="000D06EC"/>
    <w:rsid w:val="000D5771"/>
    <w:rsid w:val="000D6F47"/>
    <w:rsid w:val="000D7D7F"/>
    <w:rsid w:val="000E05C6"/>
    <w:rsid w:val="000E094C"/>
    <w:rsid w:val="000E193F"/>
    <w:rsid w:val="000E20C0"/>
    <w:rsid w:val="000E221E"/>
    <w:rsid w:val="000E3FAA"/>
    <w:rsid w:val="000E4923"/>
    <w:rsid w:val="000E5926"/>
    <w:rsid w:val="000E7A85"/>
    <w:rsid w:val="000F051D"/>
    <w:rsid w:val="000F2831"/>
    <w:rsid w:val="000F4215"/>
    <w:rsid w:val="000F6130"/>
    <w:rsid w:val="000F6DD1"/>
    <w:rsid w:val="001011E5"/>
    <w:rsid w:val="00102A21"/>
    <w:rsid w:val="00104538"/>
    <w:rsid w:val="00105F65"/>
    <w:rsid w:val="001076D0"/>
    <w:rsid w:val="00107F76"/>
    <w:rsid w:val="0011151D"/>
    <w:rsid w:val="00115BDD"/>
    <w:rsid w:val="00116453"/>
    <w:rsid w:val="0011790B"/>
    <w:rsid w:val="00120C4A"/>
    <w:rsid w:val="001329E4"/>
    <w:rsid w:val="00132F72"/>
    <w:rsid w:val="00142CF4"/>
    <w:rsid w:val="0014343A"/>
    <w:rsid w:val="0014699C"/>
    <w:rsid w:val="00146B81"/>
    <w:rsid w:val="00150F9C"/>
    <w:rsid w:val="001512D6"/>
    <w:rsid w:val="00152527"/>
    <w:rsid w:val="001534EC"/>
    <w:rsid w:val="00154123"/>
    <w:rsid w:val="0015432B"/>
    <w:rsid w:val="001556E1"/>
    <w:rsid w:val="001571BA"/>
    <w:rsid w:val="00157640"/>
    <w:rsid w:val="00162744"/>
    <w:rsid w:val="00167605"/>
    <w:rsid w:val="00171272"/>
    <w:rsid w:val="00173B9D"/>
    <w:rsid w:val="00180BBC"/>
    <w:rsid w:val="00186DFD"/>
    <w:rsid w:val="0018721C"/>
    <w:rsid w:val="00190C0B"/>
    <w:rsid w:val="00194D52"/>
    <w:rsid w:val="0019528B"/>
    <w:rsid w:val="00195771"/>
    <w:rsid w:val="001A4E00"/>
    <w:rsid w:val="001A775B"/>
    <w:rsid w:val="001B26E8"/>
    <w:rsid w:val="001B2A95"/>
    <w:rsid w:val="001C1EC9"/>
    <w:rsid w:val="001C69C7"/>
    <w:rsid w:val="001D5769"/>
    <w:rsid w:val="001D7192"/>
    <w:rsid w:val="001D7990"/>
    <w:rsid w:val="001E12B8"/>
    <w:rsid w:val="001F0C64"/>
    <w:rsid w:val="001F2EFE"/>
    <w:rsid w:val="002025D3"/>
    <w:rsid w:val="002028C8"/>
    <w:rsid w:val="00202987"/>
    <w:rsid w:val="00207F46"/>
    <w:rsid w:val="00210217"/>
    <w:rsid w:val="00210D68"/>
    <w:rsid w:val="00211017"/>
    <w:rsid w:val="00214B40"/>
    <w:rsid w:val="00215566"/>
    <w:rsid w:val="00215D0E"/>
    <w:rsid w:val="002277DC"/>
    <w:rsid w:val="00227E12"/>
    <w:rsid w:val="00232D19"/>
    <w:rsid w:val="002330F6"/>
    <w:rsid w:val="002333B5"/>
    <w:rsid w:val="00235883"/>
    <w:rsid w:val="00235E7C"/>
    <w:rsid w:val="002366FF"/>
    <w:rsid w:val="00237392"/>
    <w:rsid w:val="00241A47"/>
    <w:rsid w:val="00243F31"/>
    <w:rsid w:val="00246849"/>
    <w:rsid w:val="00250A6C"/>
    <w:rsid w:val="00254242"/>
    <w:rsid w:val="002542A1"/>
    <w:rsid w:val="002551F0"/>
    <w:rsid w:val="00260CEC"/>
    <w:rsid w:val="00261C2A"/>
    <w:rsid w:val="00265177"/>
    <w:rsid w:val="0026558D"/>
    <w:rsid w:val="00265E34"/>
    <w:rsid w:val="002663DE"/>
    <w:rsid w:val="00270833"/>
    <w:rsid w:val="00270E66"/>
    <w:rsid w:val="0027261E"/>
    <w:rsid w:val="002731BD"/>
    <w:rsid w:val="00273D20"/>
    <w:rsid w:val="002759DC"/>
    <w:rsid w:val="002760E1"/>
    <w:rsid w:val="00277BE0"/>
    <w:rsid w:val="00280E9C"/>
    <w:rsid w:val="00283E2B"/>
    <w:rsid w:val="00284F85"/>
    <w:rsid w:val="00285123"/>
    <w:rsid w:val="0028524E"/>
    <w:rsid w:val="00285B3A"/>
    <w:rsid w:val="00290BBD"/>
    <w:rsid w:val="00291189"/>
    <w:rsid w:val="00292501"/>
    <w:rsid w:val="002A0971"/>
    <w:rsid w:val="002A37C2"/>
    <w:rsid w:val="002B17F3"/>
    <w:rsid w:val="002B1EE8"/>
    <w:rsid w:val="002B24A2"/>
    <w:rsid w:val="002B3DAF"/>
    <w:rsid w:val="002B3F29"/>
    <w:rsid w:val="002B5193"/>
    <w:rsid w:val="002B5431"/>
    <w:rsid w:val="002C2776"/>
    <w:rsid w:val="002C4F62"/>
    <w:rsid w:val="002C6FDC"/>
    <w:rsid w:val="002D2BC4"/>
    <w:rsid w:val="002D3AA4"/>
    <w:rsid w:val="002D3D07"/>
    <w:rsid w:val="002D52C1"/>
    <w:rsid w:val="002D5ECF"/>
    <w:rsid w:val="002D7F7E"/>
    <w:rsid w:val="002E015E"/>
    <w:rsid w:val="002E079E"/>
    <w:rsid w:val="002E1901"/>
    <w:rsid w:val="002E32DF"/>
    <w:rsid w:val="002E4432"/>
    <w:rsid w:val="002E4998"/>
    <w:rsid w:val="002E4F44"/>
    <w:rsid w:val="002E6C6E"/>
    <w:rsid w:val="002F04BF"/>
    <w:rsid w:val="002F3319"/>
    <w:rsid w:val="002F4047"/>
    <w:rsid w:val="002F4DE0"/>
    <w:rsid w:val="002F5320"/>
    <w:rsid w:val="002F7C03"/>
    <w:rsid w:val="00300817"/>
    <w:rsid w:val="003056EB"/>
    <w:rsid w:val="0030584D"/>
    <w:rsid w:val="00313B97"/>
    <w:rsid w:val="0032076B"/>
    <w:rsid w:val="003210E8"/>
    <w:rsid w:val="00322AF5"/>
    <w:rsid w:val="003242DA"/>
    <w:rsid w:val="0032494F"/>
    <w:rsid w:val="00327954"/>
    <w:rsid w:val="0033040F"/>
    <w:rsid w:val="003344F7"/>
    <w:rsid w:val="003347AC"/>
    <w:rsid w:val="00336ACF"/>
    <w:rsid w:val="00337DB7"/>
    <w:rsid w:val="00340D7D"/>
    <w:rsid w:val="00346393"/>
    <w:rsid w:val="0035069D"/>
    <w:rsid w:val="003540BD"/>
    <w:rsid w:val="00357EFE"/>
    <w:rsid w:val="00360278"/>
    <w:rsid w:val="00360806"/>
    <w:rsid w:val="0036157F"/>
    <w:rsid w:val="00362B1E"/>
    <w:rsid w:val="00364F8C"/>
    <w:rsid w:val="00364FDD"/>
    <w:rsid w:val="003662FC"/>
    <w:rsid w:val="00366AB6"/>
    <w:rsid w:val="00367539"/>
    <w:rsid w:val="003701A2"/>
    <w:rsid w:val="00371304"/>
    <w:rsid w:val="00371AE6"/>
    <w:rsid w:val="0038473C"/>
    <w:rsid w:val="00385956"/>
    <w:rsid w:val="00385D69"/>
    <w:rsid w:val="003875D0"/>
    <w:rsid w:val="0039636C"/>
    <w:rsid w:val="00397D2C"/>
    <w:rsid w:val="003A0979"/>
    <w:rsid w:val="003A0FD2"/>
    <w:rsid w:val="003A17A8"/>
    <w:rsid w:val="003A4074"/>
    <w:rsid w:val="003A49F4"/>
    <w:rsid w:val="003A4AA2"/>
    <w:rsid w:val="003B5797"/>
    <w:rsid w:val="003B782E"/>
    <w:rsid w:val="003C1A5B"/>
    <w:rsid w:val="003C2C1F"/>
    <w:rsid w:val="003C35AE"/>
    <w:rsid w:val="003C510D"/>
    <w:rsid w:val="003C6227"/>
    <w:rsid w:val="003C73C8"/>
    <w:rsid w:val="003D33C9"/>
    <w:rsid w:val="003D3D1D"/>
    <w:rsid w:val="003D5BA9"/>
    <w:rsid w:val="003E0B9A"/>
    <w:rsid w:val="003E1D31"/>
    <w:rsid w:val="003E64EF"/>
    <w:rsid w:val="003F2317"/>
    <w:rsid w:val="003F2C49"/>
    <w:rsid w:val="003F6B79"/>
    <w:rsid w:val="003F7DED"/>
    <w:rsid w:val="00404B2F"/>
    <w:rsid w:val="004066AF"/>
    <w:rsid w:val="004071CC"/>
    <w:rsid w:val="00417770"/>
    <w:rsid w:val="004217E2"/>
    <w:rsid w:val="004220DD"/>
    <w:rsid w:val="00426B35"/>
    <w:rsid w:val="00426B5E"/>
    <w:rsid w:val="00427415"/>
    <w:rsid w:val="00431E6B"/>
    <w:rsid w:val="00435A6C"/>
    <w:rsid w:val="004444F9"/>
    <w:rsid w:val="00446885"/>
    <w:rsid w:val="00446FEA"/>
    <w:rsid w:val="004471D0"/>
    <w:rsid w:val="004512C9"/>
    <w:rsid w:val="00451583"/>
    <w:rsid w:val="00451A0D"/>
    <w:rsid w:val="004526AF"/>
    <w:rsid w:val="004562CD"/>
    <w:rsid w:val="0046226E"/>
    <w:rsid w:val="00462BAE"/>
    <w:rsid w:val="00464697"/>
    <w:rsid w:val="004647BA"/>
    <w:rsid w:val="004719EE"/>
    <w:rsid w:val="004748A9"/>
    <w:rsid w:val="00475A15"/>
    <w:rsid w:val="00476CE2"/>
    <w:rsid w:val="00477CA4"/>
    <w:rsid w:val="00484799"/>
    <w:rsid w:val="00487255"/>
    <w:rsid w:val="004876FD"/>
    <w:rsid w:val="0049135B"/>
    <w:rsid w:val="00492051"/>
    <w:rsid w:val="0049447E"/>
    <w:rsid w:val="004948F4"/>
    <w:rsid w:val="00494FD2"/>
    <w:rsid w:val="004958E4"/>
    <w:rsid w:val="00496162"/>
    <w:rsid w:val="00496BA1"/>
    <w:rsid w:val="00497B0F"/>
    <w:rsid w:val="004A16CB"/>
    <w:rsid w:val="004A32C3"/>
    <w:rsid w:val="004A3CE1"/>
    <w:rsid w:val="004A629F"/>
    <w:rsid w:val="004A72AC"/>
    <w:rsid w:val="004B23BC"/>
    <w:rsid w:val="004B2551"/>
    <w:rsid w:val="004B2FFE"/>
    <w:rsid w:val="004B4F04"/>
    <w:rsid w:val="004B7886"/>
    <w:rsid w:val="004C2A88"/>
    <w:rsid w:val="004C2B25"/>
    <w:rsid w:val="004C6343"/>
    <w:rsid w:val="004C6670"/>
    <w:rsid w:val="004C74D1"/>
    <w:rsid w:val="004D0DCB"/>
    <w:rsid w:val="004D218F"/>
    <w:rsid w:val="004D3D9B"/>
    <w:rsid w:val="004D5A11"/>
    <w:rsid w:val="004D70E5"/>
    <w:rsid w:val="004E0E1F"/>
    <w:rsid w:val="004E4A1B"/>
    <w:rsid w:val="004F0530"/>
    <w:rsid w:val="004F1E94"/>
    <w:rsid w:val="004F2E80"/>
    <w:rsid w:val="004F327B"/>
    <w:rsid w:val="004F506D"/>
    <w:rsid w:val="004F79E0"/>
    <w:rsid w:val="004F7C3B"/>
    <w:rsid w:val="005011A0"/>
    <w:rsid w:val="0050276B"/>
    <w:rsid w:val="00503236"/>
    <w:rsid w:val="00507BA2"/>
    <w:rsid w:val="00511F42"/>
    <w:rsid w:val="005130C1"/>
    <w:rsid w:val="00516A53"/>
    <w:rsid w:val="00517F0A"/>
    <w:rsid w:val="00520091"/>
    <w:rsid w:val="0052014D"/>
    <w:rsid w:val="0052131B"/>
    <w:rsid w:val="0052132B"/>
    <w:rsid w:val="00526697"/>
    <w:rsid w:val="00530CA0"/>
    <w:rsid w:val="00531B8B"/>
    <w:rsid w:val="005334EF"/>
    <w:rsid w:val="0053560C"/>
    <w:rsid w:val="00536AA7"/>
    <w:rsid w:val="005407DF"/>
    <w:rsid w:val="00542C7B"/>
    <w:rsid w:val="00547586"/>
    <w:rsid w:val="00550332"/>
    <w:rsid w:val="00552CA7"/>
    <w:rsid w:val="0055489D"/>
    <w:rsid w:val="00554D0D"/>
    <w:rsid w:val="005553D2"/>
    <w:rsid w:val="0056073C"/>
    <w:rsid w:val="005630A4"/>
    <w:rsid w:val="00563112"/>
    <w:rsid w:val="00572357"/>
    <w:rsid w:val="00576092"/>
    <w:rsid w:val="00576952"/>
    <w:rsid w:val="0057755A"/>
    <w:rsid w:val="005805A5"/>
    <w:rsid w:val="00585032"/>
    <w:rsid w:val="005945DF"/>
    <w:rsid w:val="005949EE"/>
    <w:rsid w:val="00597EDF"/>
    <w:rsid w:val="005A2864"/>
    <w:rsid w:val="005A3938"/>
    <w:rsid w:val="005A3C03"/>
    <w:rsid w:val="005A570F"/>
    <w:rsid w:val="005A792C"/>
    <w:rsid w:val="005A7E81"/>
    <w:rsid w:val="005B033B"/>
    <w:rsid w:val="005B4052"/>
    <w:rsid w:val="005B5458"/>
    <w:rsid w:val="005C0AD6"/>
    <w:rsid w:val="005C134B"/>
    <w:rsid w:val="005C5CF2"/>
    <w:rsid w:val="005C7ABE"/>
    <w:rsid w:val="005D1696"/>
    <w:rsid w:val="005D1A4E"/>
    <w:rsid w:val="005D3648"/>
    <w:rsid w:val="005E0129"/>
    <w:rsid w:val="005E04C6"/>
    <w:rsid w:val="005E4021"/>
    <w:rsid w:val="005E5F7B"/>
    <w:rsid w:val="005E7CCD"/>
    <w:rsid w:val="005F30C2"/>
    <w:rsid w:val="005F61BB"/>
    <w:rsid w:val="0060186C"/>
    <w:rsid w:val="006040C9"/>
    <w:rsid w:val="006049CE"/>
    <w:rsid w:val="006064A5"/>
    <w:rsid w:val="006064E5"/>
    <w:rsid w:val="00612898"/>
    <w:rsid w:val="00615448"/>
    <w:rsid w:val="006159D6"/>
    <w:rsid w:val="00621176"/>
    <w:rsid w:val="00623939"/>
    <w:rsid w:val="006245A5"/>
    <w:rsid w:val="00624CBB"/>
    <w:rsid w:val="00624D73"/>
    <w:rsid w:val="0062755B"/>
    <w:rsid w:val="00632C91"/>
    <w:rsid w:val="00633C69"/>
    <w:rsid w:val="006366C3"/>
    <w:rsid w:val="006420DB"/>
    <w:rsid w:val="006421CB"/>
    <w:rsid w:val="0064521B"/>
    <w:rsid w:val="006460B3"/>
    <w:rsid w:val="00650C3D"/>
    <w:rsid w:val="00653A13"/>
    <w:rsid w:val="00657C9C"/>
    <w:rsid w:val="00662F4E"/>
    <w:rsid w:val="00663051"/>
    <w:rsid w:val="006637AA"/>
    <w:rsid w:val="0066547C"/>
    <w:rsid w:val="006677BE"/>
    <w:rsid w:val="00670CC2"/>
    <w:rsid w:val="00673A32"/>
    <w:rsid w:val="00674B0F"/>
    <w:rsid w:val="00676927"/>
    <w:rsid w:val="0067770E"/>
    <w:rsid w:val="00681600"/>
    <w:rsid w:val="00681EFC"/>
    <w:rsid w:val="00682E02"/>
    <w:rsid w:val="00692678"/>
    <w:rsid w:val="0069475C"/>
    <w:rsid w:val="0069569A"/>
    <w:rsid w:val="00697D3A"/>
    <w:rsid w:val="006A1BB1"/>
    <w:rsid w:val="006A319B"/>
    <w:rsid w:val="006A4A21"/>
    <w:rsid w:val="006A62EA"/>
    <w:rsid w:val="006A787F"/>
    <w:rsid w:val="006B034B"/>
    <w:rsid w:val="006B0927"/>
    <w:rsid w:val="006B0B24"/>
    <w:rsid w:val="006B0B65"/>
    <w:rsid w:val="006B4E4F"/>
    <w:rsid w:val="006C23BC"/>
    <w:rsid w:val="006C3CC0"/>
    <w:rsid w:val="006C423D"/>
    <w:rsid w:val="006C5137"/>
    <w:rsid w:val="006C5641"/>
    <w:rsid w:val="006C5B4C"/>
    <w:rsid w:val="006C67EA"/>
    <w:rsid w:val="006D0463"/>
    <w:rsid w:val="006D0ACD"/>
    <w:rsid w:val="006D53F4"/>
    <w:rsid w:val="006D7A36"/>
    <w:rsid w:val="006E1AD2"/>
    <w:rsid w:val="006E26CC"/>
    <w:rsid w:val="006E2A35"/>
    <w:rsid w:val="006E3014"/>
    <w:rsid w:val="006E624D"/>
    <w:rsid w:val="006E6636"/>
    <w:rsid w:val="006E79EF"/>
    <w:rsid w:val="006F263A"/>
    <w:rsid w:val="006F324B"/>
    <w:rsid w:val="006F6BC0"/>
    <w:rsid w:val="006F746C"/>
    <w:rsid w:val="006F75DD"/>
    <w:rsid w:val="007023A4"/>
    <w:rsid w:val="007157D8"/>
    <w:rsid w:val="00716174"/>
    <w:rsid w:val="00716273"/>
    <w:rsid w:val="00720D83"/>
    <w:rsid w:val="00722FCB"/>
    <w:rsid w:val="00723178"/>
    <w:rsid w:val="00723CB7"/>
    <w:rsid w:val="00725240"/>
    <w:rsid w:val="00730B82"/>
    <w:rsid w:val="00731BEC"/>
    <w:rsid w:val="00732C05"/>
    <w:rsid w:val="00737D6B"/>
    <w:rsid w:val="00740537"/>
    <w:rsid w:val="00740F05"/>
    <w:rsid w:val="00741D5A"/>
    <w:rsid w:val="00742007"/>
    <w:rsid w:val="0074560C"/>
    <w:rsid w:val="007456A5"/>
    <w:rsid w:val="00745AA5"/>
    <w:rsid w:val="00746530"/>
    <w:rsid w:val="007465B2"/>
    <w:rsid w:val="00746A49"/>
    <w:rsid w:val="007479AA"/>
    <w:rsid w:val="007513C5"/>
    <w:rsid w:val="00751486"/>
    <w:rsid w:val="0075176F"/>
    <w:rsid w:val="00753E49"/>
    <w:rsid w:val="00754EDF"/>
    <w:rsid w:val="00755A13"/>
    <w:rsid w:val="00757DE9"/>
    <w:rsid w:val="00760824"/>
    <w:rsid w:val="00762F71"/>
    <w:rsid w:val="00765D19"/>
    <w:rsid w:val="00766020"/>
    <w:rsid w:val="007673C2"/>
    <w:rsid w:val="00770054"/>
    <w:rsid w:val="00771487"/>
    <w:rsid w:val="00774CF1"/>
    <w:rsid w:val="00775892"/>
    <w:rsid w:val="0077715E"/>
    <w:rsid w:val="00777698"/>
    <w:rsid w:val="00780545"/>
    <w:rsid w:val="00780690"/>
    <w:rsid w:val="00781336"/>
    <w:rsid w:val="0078442B"/>
    <w:rsid w:val="00784431"/>
    <w:rsid w:val="00784F80"/>
    <w:rsid w:val="00786D94"/>
    <w:rsid w:val="00786DEF"/>
    <w:rsid w:val="00787853"/>
    <w:rsid w:val="0079445D"/>
    <w:rsid w:val="00795643"/>
    <w:rsid w:val="00796FB8"/>
    <w:rsid w:val="007A19FB"/>
    <w:rsid w:val="007A1B0E"/>
    <w:rsid w:val="007A6B57"/>
    <w:rsid w:val="007A7A52"/>
    <w:rsid w:val="007B01E0"/>
    <w:rsid w:val="007B1487"/>
    <w:rsid w:val="007C172E"/>
    <w:rsid w:val="007C2204"/>
    <w:rsid w:val="007C4C3F"/>
    <w:rsid w:val="007C4F27"/>
    <w:rsid w:val="007C613A"/>
    <w:rsid w:val="007C66BA"/>
    <w:rsid w:val="007C69DA"/>
    <w:rsid w:val="007C7CBC"/>
    <w:rsid w:val="007D3B03"/>
    <w:rsid w:val="007D4969"/>
    <w:rsid w:val="007D4C3B"/>
    <w:rsid w:val="007D66DC"/>
    <w:rsid w:val="007E5436"/>
    <w:rsid w:val="007E6BBD"/>
    <w:rsid w:val="007F3B44"/>
    <w:rsid w:val="007F3BBB"/>
    <w:rsid w:val="007F66D8"/>
    <w:rsid w:val="0080019D"/>
    <w:rsid w:val="00802A64"/>
    <w:rsid w:val="00802CFB"/>
    <w:rsid w:val="00804085"/>
    <w:rsid w:val="008072A4"/>
    <w:rsid w:val="0080775B"/>
    <w:rsid w:val="0081155D"/>
    <w:rsid w:val="00813346"/>
    <w:rsid w:val="00815ED5"/>
    <w:rsid w:val="00816D82"/>
    <w:rsid w:val="00816F05"/>
    <w:rsid w:val="00817FA6"/>
    <w:rsid w:val="00820E53"/>
    <w:rsid w:val="00824C70"/>
    <w:rsid w:val="00827C33"/>
    <w:rsid w:val="008303F4"/>
    <w:rsid w:val="00836662"/>
    <w:rsid w:val="00841596"/>
    <w:rsid w:val="00841E7A"/>
    <w:rsid w:val="00843E3F"/>
    <w:rsid w:val="008454E3"/>
    <w:rsid w:val="00847AEB"/>
    <w:rsid w:val="00847DB2"/>
    <w:rsid w:val="00851780"/>
    <w:rsid w:val="00857F98"/>
    <w:rsid w:val="00860F03"/>
    <w:rsid w:val="008624F2"/>
    <w:rsid w:val="00862F23"/>
    <w:rsid w:val="008654A7"/>
    <w:rsid w:val="008661D2"/>
    <w:rsid w:val="00867FD3"/>
    <w:rsid w:val="00872D5F"/>
    <w:rsid w:val="008805B4"/>
    <w:rsid w:val="008808ED"/>
    <w:rsid w:val="00880E86"/>
    <w:rsid w:val="00882E77"/>
    <w:rsid w:val="00883173"/>
    <w:rsid w:val="008840C4"/>
    <w:rsid w:val="00886FE6"/>
    <w:rsid w:val="00890152"/>
    <w:rsid w:val="00891C32"/>
    <w:rsid w:val="00891D39"/>
    <w:rsid w:val="00894595"/>
    <w:rsid w:val="00895C51"/>
    <w:rsid w:val="008A28DF"/>
    <w:rsid w:val="008A4263"/>
    <w:rsid w:val="008A5581"/>
    <w:rsid w:val="008A5BC0"/>
    <w:rsid w:val="008B16E5"/>
    <w:rsid w:val="008B3F86"/>
    <w:rsid w:val="008B6D4B"/>
    <w:rsid w:val="008C1501"/>
    <w:rsid w:val="008C412E"/>
    <w:rsid w:val="008C5A31"/>
    <w:rsid w:val="008D14D9"/>
    <w:rsid w:val="008D25CD"/>
    <w:rsid w:val="008D49A1"/>
    <w:rsid w:val="008D5DCE"/>
    <w:rsid w:val="008E13CC"/>
    <w:rsid w:val="008E1835"/>
    <w:rsid w:val="008E3208"/>
    <w:rsid w:val="008E42A9"/>
    <w:rsid w:val="008E468B"/>
    <w:rsid w:val="008F3269"/>
    <w:rsid w:val="008F708A"/>
    <w:rsid w:val="00900838"/>
    <w:rsid w:val="009009E7"/>
    <w:rsid w:val="0090271D"/>
    <w:rsid w:val="00902FD2"/>
    <w:rsid w:val="00905556"/>
    <w:rsid w:val="0090741B"/>
    <w:rsid w:val="00911108"/>
    <w:rsid w:val="00911220"/>
    <w:rsid w:val="00912617"/>
    <w:rsid w:val="00914194"/>
    <w:rsid w:val="00914A8F"/>
    <w:rsid w:val="00915105"/>
    <w:rsid w:val="009161BE"/>
    <w:rsid w:val="0092392E"/>
    <w:rsid w:val="0092451E"/>
    <w:rsid w:val="009304F6"/>
    <w:rsid w:val="0093108B"/>
    <w:rsid w:val="009345D2"/>
    <w:rsid w:val="00935D0E"/>
    <w:rsid w:val="00937793"/>
    <w:rsid w:val="00937F1F"/>
    <w:rsid w:val="00944EB1"/>
    <w:rsid w:val="00945A78"/>
    <w:rsid w:val="00950312"/>
    <w:rsid w:val="00956FA6"/>
    <w:rsid w:val="0096173E"/>
    <w:rsid w:val="00964CDB"/>
    <w:rsid w:val="00964D58"/>
    <w:rsid w:val="0096504A"/>
    <w:rsid w:val="0096784F"/>
    <w:rsid w:val="00970E34"/>
    <w:rsid w:val="009721A8"/>
    <w:rsid w:val="00973D3C"/>
    <w:rsid w:val="009758F4"/>
    <w:rsid w:val="0097667C"/>
    <w:rsid w:val="00977D1C"/>
    <w:rsid w:val="009817A9"/>
    <w:rsid w:val="009818C8"/>
    <w:rsid w:val="009819B7"/>
    <w:rsid w:val="00983281"/>
    <w:rsid w:val="0098345D"/>
    <w:rsid w:val="00987C90"/>
    <w:rsid w:val="00990413"/>
    <w:rsid w:val="00993B7B"/>
    <w:rsid w:val="00993E10"/>
    <w:rsid w:val="00993FDC"/>
    <w:rsid w:val="00997702"/>
    <w:rsid w:val="0099788A"/>
    <w:rsid w:val="009A0208"/>
    <w:rsid w:val="009A03B7"/>
    <w:rsid w:val="009A0CD4"/>
    <w:rsid w:val="009C2962"/>
    <w:rsid w:val="009C4B32"/>
    <w:rsid w:val="009D18F1"/>
    <w:rsid w:val="009D389F"/>
    <w:rsid w:val="009D3C64"/>
    <w:rsid w:val="009D5841"/>
    <w:rsid w:val="009D76C5"/>
    <w:rsid w:val="009D7DB1"/>
    <w:rsid w:val="009E53F7"/>
    <w:rsid w:val="009F1290"/>
    <w:rsid w:val="009F2806"/>
    <w:rsid w:val="009F45FB"/>
    <w:rsid w:val="009F5A67"/>
    <w:rsid w:val="009F7A0B"/>
    <w:rsid w:val="00A13208"/>
    <w:rsid w:val="00A139CB"/>
    <w:rsid w:val="00A21EC0"/>
    <w:rsid w:val="00A23D34"/>
    <w:rsid w:val="00A23FC1"/>
    <w:rsid w:val="00A30E03"/>
    <w:rsid w:val="00A3468D"/>
    <w:rsid w:val="00A36BF9"/>
    <w:rsid w:val="00A36CD3"/>
    <w:rsid w:val="00A404E7"/>
    <w:rsid w:val="00A50046"/>
    <w:rsid w:val="00A526AE"/>
    <w:rsid w:val="00A556BC"/>
    <w:rsid w:val="00A57864"/>
    <w:rsid w:val="00A6294D"/>
    <w:rsid w:val="00A63831"/>
    <w:rsid w:val="00A64549"/>
    <w:rsid w:val="00A646C8"/>
    <w:rsid w:val="00A70525"/>
    <w:rsid w:val="00A73DFE"/>
    <w:rsid w:val="00A80B1D"/>
    <w:rsid w:val="00A8146A"/>
    <w:rsid w:val="00A85339"/>
    <w:rsid w:val="00A86319"/>
    <w:rsid w:val="00A90FD7"/>
    <w:rsid w:val="00A91049"/>
    <w:rsid w:val="00A915B3"/>
    <w:rsid w:val="00A9270C"/>
    <w:rsid w:val="00A92FC5"/>
    <w:rsid w:val="00A9342F"/>
    <w:rsid w:val="00A958F8"/>
    <w:rsid w:val="00A9701C"/>
    <w:rsid w:val="00A9739B"/>
    <w:rsid w:val="00A978CA"/>
    <w:rsid w:val="00AA3CF3"/>
    <w:rsid w:val="00AA78FF"/>
    <w:rsid w:val="00AB5CFF"/>
    <w:rsid w:val="00AB6C2A"/>
    <w:rsid w:val="00AB709B"/>
    <w:rsid w:val="00AB7E5D"/>
    <w:rsid w:val="00AC1EBE"/>
    <w:rsid w:val="00AC35C5"/>
    <w:rsid w:val="00AC6852"/>
    <w:rsid w:val="00AC72BA"/>
    <w:rsid w:val="00AD226E"/>
    <w:rsid w:val="00AD2FE0"/>
    <w:rsid w:val="00AD561E"/>
    <w:rsid w:val="00AD7A25"/>
    <w:rsid w:val="00AE51D0"/>
    <w:rsid w:val="00AE6D97"/>
    <w:rsid w:val="00AF023C"/>
    <w:rsid w:val="00AF04E6"/>
    <w:rsid w:val="00AF2401"/>
    <w:rsid w:val="00AF3F42"/>
    <w:rsid w:val="00B020B6"/>
    <w:rsid w:val="00B0257A"/>
    <w:rsid w:val="00B05EBE"/>
    <w:rsid w:val="00B10DE6"/>
    <w:rsid w:val="00B135C7"/>
    <w:rsid w:val="00B146CA"/>
    <w:rsid w:val="00B16280"/>
    <w:rsid w:val="00B1634B"/>
    <w:rsid w:val="00B177E5"/>
    <w:rsid w:val="00B247CF"/>
    <w:rsid w:val="00B24A81"/>
    <w:rsid w:val="00B309E8"/>
    <w:rsid w:val="00B312ED"/>
    <w:rsid w:val="00B32C1B"/>
    <w:rsid w:val="00B36E04"/>
    <w:rsid w:val="00B401FC"/>
    <w:rsid w:val="00B413AC"/>
    <w:rsid w:val="00B45C87"/>
    <w:rsid w:val="00B52966"/>
    <w:rsid w:val="00B642BA"/>
    <w:rsid w:val="00B71508"/>
    <w:rsid w:val="00B741D2"/>
    <w:rsid w:val="00B74575"/>
    <w:rsid w:val="00B769E9"/>
    <w:rsid w:val="00B76BF2"/>
    <w:rsid w:val="00B826A5"/>
    <w:rsid w:val="00B830C1"/>
    <w:rsid w:val="00B84B54"/>
    <w:rsid w:val="00B850B3"/>
    <w:rsid w:val="00B87B55"/>
    <w:rsid w:val="00B87D86"/>
    <w:rsid w:val="00B87E8A"/>
    <w:rsid w:val="00B9369A"/>
    <w:rsid w:val="00B942B4"/>
    <w:rsid w:val="00B951C1"/>
    <w:rsid w:val="00B961C8"/>
    <w:rsid w:val="00BA011A"/>
    <w:rsid w:val="00BA0258"/>
    <w:rsid w:val="00BA086C"/>
    <w:rsid w:val="00BA55F3"/>
    <w:rsid w:val="00BA6465"/>
    <w:rsid w:val="00BA7767"/>
    <w:rsid w:val="00BB0C51"/>
    <w:rsid w:val="00BB1065"/>
    <w:rsid w:val="00BB2430"/>
    <w:rsid w:val="00BB7F7D"/>
    <w:rsid w:val="00BC1066"/>
    <w:rsid w:val="00BC1137"/>
    <w:rsid w:val="00BC1F01"/>
    <w:rsid w:val="00BC25F2"/>
    <w:rsid w:val="00BC3967"/>
    <w:rsid w:val="00BC3FAB"/>
    <w:rsid w:val="00BC4B53"/>
    <w:rsid w:val="00BD3C2C"/>
    <w:rsid w:val="00BD6177"/>
    <w:rsid w:val="00BE07E9"/>
    <w:rsid w:val="00BF0257"/>
    <w:rsid w:val="00BF138F"/>
    <w:rsid w:val="00BF183B"/>
    <w:rsid w:val="00BF3E0D"/>
    <w:rsid w:val="00BF50DF"/>
    <w:rsid w:val="00BF591A"/>
    <w:rsid w:val="00BF7B0A"/>
    <w:rsid w:val="00C0045F"/>
    <w:rsid w:val="00C00872"/>
    <w:rsid w:val="00C01916"/>
    <w:rsid w:val="00C033D4"/>
    <w:rsid w:val="00C04D15"/>
    <w:rsid w:val="00C05918"/>
    <w:rsid w:val="00C07402"/>
    <w:rsid w:val="00C10E25"/>
    <w:rsid w:val="00C12DA4"/>
    <w:rsid w:val="00C15EAE"/>
    <w:rsid w:val="00C1642A"/>
    <w:rsid w:val="00C2377B"/>
    <w:rsid w:val="00C25D49"/>
    <w:rsid w:val="00C270E4"/>
    <w:rsid w:val="00C30E4B"/>
    <w:rsid w:val="00C33CEE"/>
    <w:rsid w:val="00C37DA8"/>
    <w:rsid w:val="00C37E86"/>
    <w:rsid w:val="00C416F7"/>
    <w:rsid w:val="00C419EC"/>
    <w:rsid w:val="00C423D7"/>
    <w:rsid w:val="00C44901"/>
    <w:rsid w:val="00C456C6"/>
    <w:rsid w:val="00C466EF"/>
    <w:rsid w:val="00C52672"/>
    <w:rsid w:val="00C53E80"/>
    <w:rsid w:val="00C564A0"/>
    <w:rsid w:val="00C61465"/>
    <w:rsid w:val="00C61A0B"/>
    <w:rsid w:val="00C6599B"/>
    <w:rsid w:val="00C70EF3"/>
    <w:rsid w:val="00C717EA"/>
    <w:rsid w:val="00C809D1"/>
    <w:rsid w:val="00C80BF0"/>
    <w:rsid w:val="00C83B64"/>
    <w:rsid w:val="00C850BC"/>
    <w:rsid w:val="00C9142B"/>
    <w:rsid w:val="00C9445A"/>
    <w:rsid w:val="00C94A20"/>
    <w:rsid w:val="00C9553A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24AB"/>
    <w:rsid w:val="00CC3336"/>
    <w:rsid w:val="00CD1D80"/>
    <w:rsid w:val="00CE0545"/>
    <w:rsid w:val="00CE1DDF"/>
    <w:rsid w:val="00CE3744"/>
    <w:rsid w:val="00CE487A"/>
    <w:rsid w:val="00CE684A"/>
    <w:rsid w:val="00CF2656"/>
    <w:rsid w:val="00CF46C2"/>
    <w:rsid w:val="00D00F1D"/>
    <w:rsid w:val="00D03316"/>
    <w:rsid w:val="00D03753"/>
    <w:rsid w:val="00D04887"/>
    <w:rsid w:val="00D049C3"/>
    <w:rsid w:val="00D0738A"/>
    <w:rsid w:val="00D10223"/>
    <w:rsid w:val="00D12876"/>
    <w:rsid w:val="00D13509"/>
    <w:rsid w:val="00D13C95"/>
    <w:rsid w:val="00D14923"/>
    <w:rsid w:val="00D1792C"/>
    <w:rsid w:val="00D203F5"/>
    <w:rsid w:val="00D263B7"/>
    <w:rsid w:val="00D272FF"/>
    <w:rsid w:val="00D27476"/>
    <w:rsid w:val="00D31C9B"/>
    <w:rsid w:val="00D31E98"/>
    <w:rsid w:val="00D3621A"/>
    <w:rsid w:val="00D363D5"/>
    <w:rsid w:val="00D4313B"/>
    <w:rsid w:val="00D431DB"/>
    <w:rsid w:val="00D442F2"/>
    <w:rsid w:val="00D534C4"/>
    <w:rsid w:val="00D536BA"/>
    <w:rsid w:val="00D53F98"/>
    <w:rsid w:val="00D5632B"/>
    <w:rsid w:val="00D577B0"/>
    <w:rsid w:val="00D6090A"/>
    <w:rsid w:val="00D6530F"/>
    <w:rsid w:val="00D700A8"/>
    <w:rsid w:val="00D72524"/>
    <w:rsid w:val="00D7701B"/>
    <w:rsid w:val="00D8167D"/>
    <w:rsid w:val="00D83C01"/>
    <w:rsid w:val="00D86FE5"/>
    <w:rsid w:val="00D870EB"/>
    <w:rsid w:val="00D94CA7"/>
    <w:rsid w:val="00D95F17"/>
    <w:rsid w:val="00DA4603"/>
    <w:rsid w:val="00DA4C25"/>
    <w:rsid w:val="00DA5795"/>
    <w:rsid w:val="00DA621E"/>
    <w:rsid w:val="00DA764D"/>
    <w:rsid w:val="00DB00CA"/>
    <w:rsid w:val="00DB1C16"/>
    <w:rsid w:val="00DB2954"/>
    <w:rsid w:val="00DB4BC8"/>
    <w:rsid w:val="00DB7061"/>
    <w:rsid w:val="00DB724B"/>
    <w:rsid w:val="00DC017E"/>
    <w:rsid w:val="00DC0768"/>
    <w:rsid w:val="00DC1DFB"/>
    <w:rsid w:val="00DC2921"/>
    <w:rsid w:val="00DC31C0"/>
    <w:rsid w:val="00DC542F"/>
    <w:rsid w:val="00DC5F6A"/>
    <w:rsid w:val="00DC64DC"/>
    <w:rsid w:val="00DD0534"/>
    <w:rsid w:val="00DD1D80"/>
    <w:rsid w:val="00DD4428"/>
    <w:rsid w:val="00DE1A2D"/>
    <w:rsid w:val="00DE29BA"/>
    <w:rsid w:val="00DE5FEC"/>
    <w:rsid w:val="00DE65BF"/>
    <w:rsid w:val="00DF1543"/>
    <w:rsid w:val="00DF379E"/>
    <w:rsid w:val="00DF42F6"/>
    <w:rsid w:val="00DF4498"/>
    <w:rsid w:val="00DF5E8D"/>
    <w:rsid w:val="00E00A42"/>
    <w:rsid w:val="00E05D14"/>
    <w:rsid w:val="00E10974"/>
    <w:rsid w:val="00E146E7"/>
    <w:rsid w:val="00E209AD"/>
    <w:rsid w:val="00E23C2F"/>
    <w:rsid w:val="00E3040F"/>
    <w:rsid w:val="00E31695"/>
    <w:rsid w:val="00E3547C"/>
    <w:rsid w:val="00E37241"/>
    <w:rsid w:val="00E3797C"/>
    <w:rsid w:val="00E41364"/>
    <w:rsid w:val="00E43F39"/>
    <w:rsid w:val="00E44998"/>
    <w:rsid w:val="00E47D39"/>
    <w:rsid w:val="00E53DC9"/>
    <w:rsid w:val="00E53E73"/>
    <w:rsid w:val="00E546A0"/>
    <w:rsid w:val="00E56673"/>
    <w:rsid w:val="00E61875"/>
    <w:rsid w:val="00E65D52"/>
    <w:rsid w:val="00E708CC"/>
    <w:rsid w:val="00E72D3D"/>
    <w:rsid w:val="00E76259"/>
    <w:rsid w:val="00E800E5"/>
    <w:rsid w:val="00E828AC"/>
    <w:rsid w:val="00E86E25"/>
    <w:rsid w:val="00E87BC8"/>
    <w:rsid w:val="00E901CC"/>
    <w:rsid w:val="00E95081"/>
    <w:rsid w:val="00E95967"/>
    <w:rsid w:val="00E9658D"/>
    <w:rsid w:val="00EA028E"/>
    <w:rsid w:val="00EA0A9D"/>
    <w:rsid w:val="00EA11EA"/>
    <w:rsid w:val="00EA1A81"/>
    <w:rsid w:val="00EA4A8C"/>
    <w:rsid w:val="00EA4E6F"/>
    <w:rsid w:val="00EA5766"/>
    <w:rsid w:val="00EA762B"/>
    <w:rsid w:val="00EB10A8"/>
    <w:rsid w:val="00EB373E"/>
    <w:rsid w:val="00EB4591"/>
    <w:rsid w:val="00EB6010"/>
    <w:rsid w:val="00EB697D"/>
    <w:rsid w:val="00EC07CA"/>
    <w:rsid w:val="00EC394D"/>
    <w:rsid w:val="00EC4433"/>
    <w:rsid w:val="00EC6C8C"/>
    <w:rsid w:val="00ED14FA"/>
    <w:rsid w:val="00ED3DA2"/>
    <w:rsid w:val="00ED459B"/>
    <w:rsid w:val="00ED6FDD"/>
    <w:rsid w:val="00EE08AE"/>
    <w:rsid w:val="00EE24A0"/>
    <w:rsid w:val="00EE2E36"/>
    <w:rsid w:val="00EE3FA6"/>
    <w:rsid w:val="00EE462B"/>
    <w:rsid w:val="00EE5400"/>
    <w:rsid w:val="00EE5C0E"/>
    <w:rsid w:val="00EF169B"/>
    <w:rsid w:val="00EF31E7"/>
    <w:rsid w:val="00EF3367"/>
    <w:rsid w:val="00EF374B"/>
    <w:rsid w:val="00EF6933"/>
    <w:rsid w:val="00F00111"/>
    <w:rsid w:val="00F0624F"/>
    <w:rsid w:val="00F11FDD"/>
    <w:rsid w:val="00F15444"/>
    <w:rsid w:val="00F15E6B"/>
    <w:rsid w:val="00F166E7"/>
    <w:rsid w:val="00F20C7D"/>
    <w:rsid w:val="00F22724"/>
    <w:rsid w:val="00F24F3D"/>
    <w:rsid w:val="00F26962"/>
    <w:rsid w:val="00F27B00"/>
    <w:rsid w:val="00F31DF5"/>
    <w:rsid w:val="00F34488"/>
    <w:rsid w:val="00F377F1"/>
    <w:rsid w:val="00F40C36"/>
    <w:rsid w:val="00F40DA6"/>
    <w:rsid w:val="00F414EF"/>
    <w:rsid w:val="00F41813"/>
    <w:rsid w:val="00F42287"/>
    <w:rsid w:val="00F4243E"/>
    <w:rsid w:val="00F544F5"/>
    <w:rsid w:val="00F56741"/>
    <w:rsid w:val="00F576DE"/>
    <w:rsid w:val="00F61911"/>
    <w:rsid w:val="00F62628"/>
    <w:rsid w:val="00F63B96"/>
    <w:rsid w:val="00F700AC"/>
    <w:rsid w:val="00F71918"/>
    <w:rsid w:val="00F735CF"/>
    <w:rsid w:val="00F75BBB"/>
    <w:rsid w:val="00F820EE"/>
    <w:rsid w:val="00F860EB"/>
    <w:rsid w:val="00F8735C"/>
    <w:rsid w:val="00F91093"/>
    <w:rsid w:val="00F917AF"/>
    <w:rsid w:val="00F941CE"/>
    <w:rsid w:val="00F94AAB"/>
    <w:rsid w:val="00F96D4E"/>
    <w:rsid w:val="00FA27B8"/>
    <w:rsid w:val="00FA2AA5"/>
    <w:rsid w:val="00FA2CCB"/>
    <w:rsid w:val="00FA4ABD"/>
    <w:rsid w:val="00FB0542"/>
    <w:rsid w:val="00FB1246"/>
    <w:rsid w:val="00FB1A76"/>
    <w:rsid w:val="00FB3309"/>
    <w:rsid w:val="00FB4085"/>
    <w:rsid w:val="00FB43E6"/>
    <w:rsid w:val="00FB4A87"/>
    <w:rsid w:val="00FB4D75"/>
    <w:rsid w:val="00FB5778"/>
    <w:rsid w:val="00FC1AA7"/>
    <w:rsid w:val="00FC229F"/>
    <w:rsid w:val="00FC22F1"/>
    <w:rsid w:val="00FC5AD2"/>
    <w:rsid w:val="00FC7502"/>
    <w:rsid w:val="00FD41D6"/>
    <w:rsid w:val="00FD499E"/>
    <w:rsid w:val="00FD717C"/>
    <w:rsid w:val="00FD7B12"/>
    <w:rsid w:val="00FE43D2"/>
    <w:rsid w:val="00FE4A0D"/>
    <w:rsid w:val="00FE6F38"/>
    <w:rsid w:val="00FF1722"/>
    <w:rsid w:val="00FF4440"/>
    <w:rsid w:val="00FF5BF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B35BB9-01DF-45B9-971C-169F163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spacing w:before="120"/>
      <w:jc w:val="center"/>
      <w:outlineLvl w:val="4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E95967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817FA6"/>
    <w:pPr>
      <w:ind w:left="720"/>
      <w:contextualSpacing/>
    </w:pPr>
  </w:style>
  <w:style w:type="paragraph" w:customStyle="1" w:styleId="CharChar">
    <w:name w:val="Char Char"/>
    <w:basedOn w:val="Normlny"/>
    <w:rsid w:val="00890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9977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customStyle="1" w:styleId="Zkladntext0">
    <w:name w:val="Základní text"/>
    <w:rsid w:val="00997702"/>
    <w:pPr>
      <w:widowControl w:val="0"/>
      <w:snapToGrid w:val="0"/>
    </w:pPr>
    <w:rPr>
      <w:color w:val="000000"/>
      <w:sz w:val="24"/>
      <w:lang w:val="cs-CZ"/>
    </w:rPr>
  </w:style>
  <w:style w:type="paragraph" w:customStyle="1" w:styleId="CharChar1">
    <w:name w:val="Char Char1"/>
    <w:basedOn w:val="Normlny"/>
    <w:rsid w:val="00D53F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ezriadkovania">
    <w:name w:val="No Spacing"/>
    <w:uiPriority w:val="1"/>
    <w:qFormat/>
    <w:rsid w:val="00820E53"/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487255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8146A"/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8146A"/>
    <w:rPr>
      <w:rFonts w:ascii="Calibri" w:hAnsi="Calibri" w:cs="Times New Roman"/>
      <w:lang w:val="x-none" w:eastAsia="x-none"/>
    </w:rPr>
  </w:style>
  <w:style w:type="character" w:styleId="Odkaznapoznmkupodiarou">
    <w:name w:val="footnote reference"/>
    <w:basedOn w:val="Predvolenpsmoodseku"/>
    <w:uiPriority w:val="99"/>
    <w:unhideWhenUsed/>
    <w:rsid w:val="00A8146A"/>
    <w:rPr>
      <w:rFonts w:cs="Times New Roman"/>
      <w:vertAlign w:val="superscript"/>
    </w:rPr>
  </w:style>
  <w:style w:type="paragraph" w:customStyle="1" w:styleId="Textpoznmkypodiarou1">
    <w:name w:val="Text poznámky pod čiarou1"/>
    <w:basedOn w:val="Normlny"/>
    <w:rsid w:val="00A8146A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2F097-7AF4-41B2-9535-5EE553FF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Company>MFSR</Company>
  <LinksUpToDate>false</LinksUpToDate>
  <CharactersWithSpaces>25772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subject/>
  <dc:creator>gdroba</dc:creator>
  <cp:keywords/>
  <dc:description/>
  <cp:lastModifiedBy>Horvatova Jana</cp:lastModifiedBy>
  <cp:revision>11</cp:revision>
  <cp:lastPrinted>2019-05-29T10:05:00Z</cp:lastPrinted>
  <dcterms:created xsi:type="dcterms:W3CDTF">2019-05-29T06:14:00Z</dcterms:created>
  <dcterms:modified xsi:type="dcterms:W3CDTF">2019-05-29T10:28:00Z</dcterms:modified>
</cp:coreProperties>
</file>