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bookmarkStart w:id="0" w:name="_GoBack"/>
      <w:bookmarkEnd w:id="0"/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6A7851" w:rsidRPr="006A7851">
        <w:rPr>
          <w:rFonts w:ascii="Book Antiqua" w:hAnsi="Book Antiqua"/>
        </w:rPr>
        <w:t xml:space="preserve">Marian Kotleba, Rastislav Schlosár, </w:t>
      </w:r>
      <w:r w:rsidR="006A7851" w:rsidRPr="006A7851">
        <w:rPr>
          <w:rFonts w:ascii="Book Antiqua" w:hAnsi="Book Antiqua"/>
        </w:rPr>
        <w:br/>
        <w:t>Martin Beluský, Milan Uhrík a Ján Kecskés</w:t>
      </w:r>
      <w:r w:rsidR="003801D5">
        <w:rPr>
          <w:rFonts w:ascii="Book Antiqua" w:hAnsi="Book Antiqua"/>
        </w:rPr>
        <w:t xml:space="preserve">. </w:t>
      </w:r>
      <w:r w:rsidR="003801D5">
        <w:rPr>
          <w:rFonts w:ascii="Book Antiqua" w:hAnsi="Book Antiqua"/>
        </w:rPr>
        <w:tab/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Default="00C5238B" w:rsidP="00461922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461922" w:rsidRPr="00461922">
        <w:rPr>
          <w:rFonts w:ascii="Book Antiqua" w:hAnsi="Book Antiqua"/>
          <w:color w:val="000000" w:themeColor="text1"/>
        </w:rPr>
        <w:t>zákon č. 301/2005 Z. z. Trestný poriadok v znení neskorších predpisov a ktorým sa menia a dopĺňajú niektoré zákony.</w:t>
      </w:r>
    </w:p>
    <w:p w:rsidR="00461922" w:rsidRPr="000C47C6" w:rsidRDefault="00461922" w:rsidP="00461922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461922" w:rsidRPr="00461922" w:rsidRDefault="00C5238B" w:rsidP="00461922">
      <w:pPr>
        <w:spacing w:after="0" w:line="240" w:lineRule="auto"/>
        <w:jc w:val="both"/>
        <w:rPr>
          <w:rFonts w:ascii="Book Antiqua" w:hAnsi="Book Antiqua"/>
          <w:b/>
        </w:rPr>
      </w:pPr>
      <w:r w:rsidRPr="004B2BFE">
        <w:rPr>
          <w:rFonts w:ascii="Book Antiqua" w:hAnsi="Book Antiqua"/>
          <w:b/>
          <w:bCs/>
        </w:rPr>
        <w:t xml:space="preserve">A.1. Názov materiálu: </w:t>
      </w:r>
      <w:r w:rsidR="00461922" w:rsidRPr="00461922">
        <w:rPr>
          <w:rFonts w:ascii="Book Antiqua" w:hAnsi="Book Antiqua"/>
        </w:rPr>
        <w:t xml:space="preserve">Návrh zákona, ktorým sa mení a dopĺňa zákon č. 301/2005 Z. z. </w:t>
      </w:r>
      <w:r w:rsidR="00461922">
        <w:rPr>
          <w:rFonts w:ascii="Book Antiqua" w:hAnsi="Book Antiqua"/>
        </w:rPr>
        <w:br/>
      </w:r>
      <w:r w:rsidR="00461922" w:rsidRPr="00461922">
        <w:rPr>
          <w:rFonts w:ascii="Book Antiqua" w:hAnsi="Book Antiqua"/>
        </w:rPr>
        <w:t>Trestný poriadok v znení neskorších predpisov a ktorým sa menia a dopĺňajú niektoré zákony.</w:t>
      </w:r>
    </w:p>
    <w:p w:rsidR="00AC7ABD" w:rsidRPr="00317A3B" w:rsidRDefault="00AC7ABD" w:rsidP="00461922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FE4B23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FE4B23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FE4B23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FE4B23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6A7851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A7851" w:rsidRPr="00317A3B" w:rsidRDefault="006A7851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A7851" w:rsidRPr="00317A3B" w:rsidRDefault="006A785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A7851" w:rsidRDefault="006A785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A7851" w:rsidRPr="00317A3B" w:rsidRDefault="006A785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1922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52FAC"/>
    <w:rsid w:val="006728FA"/>
    <w:rsid w:val="006974DD"/>
    <w:rsid w:val="006A7851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40A96"/>
    <w:rsid w:val="009605D9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6E8467-F4BC-41A8-85B7-3D2AC6F8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5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E84E-06FC-4769-9A5A-784A01B1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2</cp:revision>
  <cp:lastPrinted>2018-02-22T07:49:00Z</cp:lastPrinted>
  <dcterms:created xsi:type="dcterms:W3CDTF">2019-05-31T07:12:00Z</dcterms:created>
  <dcterms:modified xsi:type="dcterms:W3CDTF">2019-05-31T07:12:00Z</dcterms:modified>
</cp:coreProperties>
</file>