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A00" w:rsidRPr="00BC1921" w:rsidRDefault="00193A00" w:rsidP="00193A00">
      <w:pPr>
        <w:spacing w:after="0" w:line="360" w:lineRule="auto"/>
        <w:jc w:val="center"/>
        <w:rPr>
          <w:rFonts w:ascii="Times New Roman" w:hAnsi="Times New Roman"/>
          <w:b/>
          <w:caps/>
          <w:spacing w:val="30"/>
          <w:sz w:val="24"/>
          <w:szCs w:val="24"/>
          <w:lang w:eastAsia="sk-SK"/>
        </w:rPr>
      </w:pPr>
      <w:bookmarkStart w:id="0" w:name="_GoBack"/>
      <w:bookmarkEnd w:id="0"/>
      <w:r w:rsidRPr="00BC1921">
        <w:rPr>
          <w:rFonts w:ascii="Times New Roman" w:hAnsi="Times New Roman"/>
          <w:b/>
          <w:caps/>
          <w:spacing w:val="30"/>
          <w:sz w:val="24"/>
          <w:szCs w:val="24"/>
          <w:lang w:eastAsia="sk-SK"/>
        </w:rPr>
        <w:t>D</w:t>
      </w:r>
      <w:r>
        <w:rPr>
          <w:rFonts w:ascii="Times New Roman" w:hAnsi="Times New Roman"/>
          <w:b/>
          <w:caps/>
          <w:spacing w:val="30"/>
          <w:sz w:val="24"/>
          <w:szCs w:val="24"/>
          <w:lang w:eastAsia="sk-SK"/>
        </w:rPr>
        <w:t>ô</w:t>
      </w:r>
      <w:r w:rsidRPr="00BC1921">
        <w:rPr>
          <w:rFonts w:ascii="Times New Roman" w:hAnsi="Times New Roman"/>
          <w:b/>
          <w:caps/>
          <w:spacing w:val="30"/>
          <w:sz w:val="24"/>
          <w:szCs w:val="24"/>
          <w:lang w:eastAsia="sk-SK"/>
        </w:rPr>
        <w:t>vodová správa</w:t>
      </w:r>
    </w:p>
    <w:p w:rsidR="00193A00" w:rsidRPr="00BC1921" w:rsidRDefault="00193A00" w:rsidP="00193A00">
      <w:pPr>
        <w:spacing w:after="0" w:line="360" w:lineRule="auto"/>
        <w:jc w:val="center"/>
        <w:rPr>
          <w:rFonts w:ascii="Times New Roman" w:hAnsi="Times New Roman" w:cs="Calibri"/>
          <w:iCs/>
          <w:sz w:val="24"/>
          <w:szCs w:val="24"/>
        </w:rPr>
      </w:pPr>
    </w:p>
    <w:p w:rsidR="00193A00" w:rsidRDefault="00193A00" w:rsidP="00193A00">
      <w:pPr>
        <w:spacing w:line="360" w:lineRule="auto"/>
        <w:rPr>
          <w:rFonts w:ascii="Times New Roman" w:hAnsi="Times New Roman"/>
          <w:b/>
          <w:sz w:val="24"/>
          <w:szCs w:val="24"/>
          <w:lang w:eastAsia="sk-SK"/>
        </w:rPr>
      </w:pPr>
      <w:r w:rsidRPr="00193A00">
        <w:rPr>
          <w:rFonts w:ascii="Times New Roman" w:hAnsi="Times New Roman"/>
          <w:b/>
          <w:sz w:val="24"/>
          <w:szCs w:val="24"/>
          <w:lang w:eastAsia="sk-SK"/>
        </w:rPr>
        <w:t>Všeobecná časť</w:t>
      </w:r>
    </w:p>
    <w:p w:rsidR="00193A00" w:rsidRDefault="00193A00" w:rsidP="00193A00">
      <w:pPr>
        <w:pStyle w:val="Normlnywebov"/>
        <w:spacing w:before="0" w:beforeAutospacing="0" w:after="0" w:afterAutospacing="0"/>
        <w:ind w:firstLine="720"/>
        <w:jc w:val="both"/>
      </w:pPr>
      <w:r>
        <w:t>Ministerstvo pôdohospodárstva a rozvoja vidieka Slovenskej republiky predkladá návrh zákona, ktorým sa mení a dopĺňa zákon Národnej rady Slovenskej republiky č. 152/1995 Z. z. o potravinách v znení neskorších predpisov (ďalej len ,,zákon“) na základe požiadaviek Európskej únie a požiadaviek, ktoré vyplynuli z praxe ako iniciatívny materiál.</w:t>
      </w:r>
    </w:p>
    <w:p w:rsidR="00193A00" w:rsidRDefault="00193A00" w:rsidP="00193A00">
      <w:pPr>
        <w:pStyle w:val="Normlnywebov"/>
        <w:spacing w:before="0" w:beforeAutospacing="0" w:after="0" w:afterAutospacing="0"/>
        <w:ind w:firstLine="720"/>
        <w:jc w:val="both"/>
      </w:pPr>
      <w:r>
        <w:t>Cieľom predkladaného návrhu zákona je zosúladenie platnej právnej úpravy zákona s </w:t>
      </w:r>
      <w:r w:rsidRPr="00135140">
        <w:t>legislatívou Európskej únie v oblasti potravín. Táto potreba zosúladenia vyplynula najmä v</w:t>
      </w:r>
      <w:r>
        <w:t> </w:t>
      </w:r>
      <w:r w:rsidRPr="00135140">
        <w:t>nadväznosti na prijatie nového nariadenia Európskeho parlamentu a Rady (EÚ) 2017/625</w:t>
      </w:r>
      <w:r>
        <w:br/>
      </w:r>
      <w:r w:rsidRPr="00135140">
        <w:t>z 15. marca 2017 o úradných kontrolách a iných úradných činnostiach vykonávaných na zabezpečenie uplatňovania potravinového a krmivového práva a pravidiel pre zdravie zvierat a</w:t>
      </w:r>
      <w:r>
        <w:t> </w:t>
      </w:r>
      <w:r w:rsidRPr="00135140">
        <w:t>dobré životné podmienky zvierat, pre zdravie rastlín a pre prípravky na ochranu rastlín, o</w:t>
      </w:r>
      <w:r>
        <w:t> </w:t>
      </w:r>
      <w:r w:rsidRPr="00135140">
        <w:t>zmene nariadení Európskeho parlamentu a Rady (ES) č. 999/2001, (ES) č. 396/2005, (ES) č.</w:t>
      </w:r>
      <w:r>
        <w:t> </w:t>
      </w:r>
      <w:r w:rsidRPr="00135140">
        <w:t>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w:t>
      </w:r>
      <w:r w:rsidR="00407006">
        <w:t> </w:t>
      </w:r>
      <w:r w:rsidRPr="00135140">
        <w:t>úradných kontrolách)</w:t>
      </w:r>
      <w:r>
        <w:t xml:space="preserve"> (ďalej len ,,nariadenie (EÚ) 2017/625“). Toto nariadenie je záväzné v</w:t>
      </w:r>
      <w:r w:rsidR="00407006">
        <w:t> </w:t>
      </w:r>
      <w:r>
        <w:t xml:space="preserve">celom rozsahu a priamo uplatniteľné v Slovenskej republike ako aj v ostatných členských štátoch Európskej únie od 14. decembra 2019, avšak v nadväznosti na jeho aplikáciu v praxi sa vyžaduje zmena zákona najmä v oblasti </w:t>
      </w:r>
      <w:r w:rsidRPr="00445332">
        <w:t>pôsobnosti a úloh orgánov štátnej správy na úseku výkonu úradnej kontroly potravín</w:t>
      </w:r>
      <w:r>
        <w:t>.</w:t>
      </w:r>
    </w:p>
    <w:p w:rsidR="00193A00" w:rsidRDefault="00193A00" w:rsidP="00193A00">
      <w:pPr>
        <w:pStyle w:val="Normlnywebov"/>
        <w:spacing w:before="0" w:beforeAutospacing="0" w:after="0" w:afterAutospacing="0"/>
        <w:ind w:firstLine="720"/>
        <w:jc w:val="both"/>
      </w:pPr>
      <w:r>
        <w:t xml:space="preserve">Na základe nariadenia (EÚ) 2017/625 sú novelou zákona splnomocnené orgány </w:t>
      </w:r>
      <w:r w:rsidRPr="000F02C2">
        <w:t>štátnej veterinárnej a</w:t>
      </w:r>
      <w:r>
        <w:t xml:space="preserve"> </w:t>
      </w:r>
      <w:r w:rsidRPr="000F02C2">
        <w:t>potravinovej správy a orgán</w:t>
      </w:r>
      <w:r>
        <w:t>y</w:t>
      </w:r>
      <w:r w:rsidRPr="000F02C2">
        <w:t xml:space="preserve"> verejného zdravotníctva</w:t>
      </w:r>
      <w:r>
        <w:t xml:space="preserve"> určiť</w:t>
      </w:r>
      <w:r w:rsidRPr="000F02C2">
        <w:t xml:space="preserve"> </w:t>
      </w:r>
      <w:r w:rsidRPr="00B65231">
        <w:t>na</w:t>
      </w:r>
      <w:r>
        <w:t xml:space="preserve"> účely </w:t>
      </w:r>
      <w:r w:rsidRPr="00B65231">
        <w:t>výkon</w:t>
      </w:r>
      <w:r>
        <w:t>u</w:t>
      </w:r>
      <w:r w:rsidRPr="00B65231">
        <w:t xml:space="preserve"> úradných kontrol potravín vstupujúcich do EÚ z tretích krajín</w:t>
      </w:r>
      <w:r>
        <w:t xml:space="preserve"> hraničné kontrolné stanice, pričom sú zároveň oprávnené pozastaviť alebo zrušiť činnosť hraničných kontrolných staníc, ak nebudú spĺňať </w:t>
      </w:r>
      <w:r w:rsidRPr="00B65231">
        <w:t>minimálne požiadavky</w:t>
      </w:r>
      <w:r>
        <w:t xml:space="preserve"> ustanovené v nariadení (EÚ) 2017/625.</w:t>
      </w:r>
    </w:p>
    <w:p w:rsidR="00193A00" w:rsidRPr="00B65231" w:rsidRDefault="00193A00" w:rsidP="00193A00">
      <w:pPr>
        <w:pStyle w:val="Normlnywebov"/>
        <w:spacing w:before="0" w:beforeAutospacing="0" w:after="0" w:afterAutospacing="0"/>
        <w:ind w:firstLine="720"/>
        <w:jc w:val="both"/>
      </w:pPr>
      <w:r w:rsidRPr="00B65231">
        <w:t xml:space="preserve">Oproti doterajšej právnej úprave sa </w:t>
      </w:r>
      <w:r>
        <w:t>novelou</w:t>
      </w:r>
      <w:r w:rsidRPr="00B65231">
        <w:t xml:space="preserve"> zákon</w:t>
      </w:r>
      <w:r>
        <w:t>a</w:t>
      </w:r>
      <w:r w:rsidRPr="00B65231">
        <w:t xml:space="preserve"> rozširujú kompetencie orgánov úradnej kontroly potravín Ministerstva zdravotníctva Slovenskej republiky, a to v</w:t>
      </w:r>
      <w:r>
        <w:t xml:space="preserve"> </w:t>
      </w:r>
      <w:r w:rsidRPr="00B65231">
        <w:t>oblasti vykonávania úradnej kontroly potravín rastlinného pôvodu na</w:t>
      </w:r>
      <w:r>
        <w:t xml:space="preserve"> </w:t>
      </w:r>
      <w:r w:rsidRPr="00B65231">
        <w:t>miestach uvedených v</w:t>
      </w:r>
      <w:r>
        <w:t xml:space="preserve"> </w:t>
      </w:r>
      <w:r w:rsidRPr="00B65231">
        <w:t>nariadení (EÚ) 2017/625 a</w:t>
      </w:r>
      <w:r>
        <w:t xml:space="preserve"> v oblasti </w:t>
      </w:r>
      <w:r w:rsidRPr="00B65231">
        <w:t>úradnej kontroly poľnohospodárskych produktov a</w:t>
      </w:r>
      <w:r>
        <w:t xml:space="preserve"> </w:t>
      </w:r>
      <w:r w:rsidRPr="00B65231">
        <w:t>potravín s</w:t>
      </w:r>
      <w:r>
        <w:t> </w:t>
      </w:r>
      <w:r w:rsidRPr="00B65231">
        <w:t>chráneným označením pôvodu, chráneným zemepisným označením, označením zaručenej tradičnej špeciality, označením nepovinnými výrazmi kvality alebo liehovín so</w:t>
      </w:r>
      <w:r>
        <w:t xml:space="preserve"> </w:t>
      </w:r>
      <w:r w:rsidRPr="00B65231">
        <w:t>zemepisným označením v</w:t>
      </w:r>
      <w:r>
        <w:t xml:space="preserve"> </w:t>
      </w:r>
      <w:r w:rsidRPr="00B65231">
        <w:t>zariadeniach spoločného stravovania.</w:t>
      </w:r>
    </w:p>
    <w:p w:rsidR="00193A00" w:rsidRDefault="00193A00" w:rsidP="00193A00">
      <w:pPr>
        <w:pStyle w:val="Normlnywebov"/>
        <w:spacing w:before="0" w:beforeAutospacing="0" w:after="0" w:afterAutospacing="0"/>
        <w:ind w:firstLine="720"/>
        <w:jc w:val="both"/>
      </w:pPr>
      <w:r>
        <w:t xml:space="preserve">Novela zákona tiež vykonáva niektoré legislatívno-technické úpravy, ktoré sa týkajú súladu zákona s nariadením </w:t>
      </w:r>
      <w:r w:rsidRPr="00742B91">
        <w:t>Európskeho parlamentu a Rady (EÚ) č. 609/2013 z 12. júna 2013 o</w:t>
      </w:r>
      <w:r>
        <w:t> </w:t>
      </w:r>
      <w:r w:rsidRPr="00742B91">
        <w:t>potravinách určených pre dojčatá a malé deti, potravinách na osobitné lekárske účely</w:t>
      </w:r>
      <w:r>
        <w:br/>
      </w:r>
      <w:r w:rsidRPr="00742B91">
        <w:t>a o celkovej náhrade stravy na účely regulácie hmotnosti a ktorým sa zrušuje smernica Rady 92/52/EHS, smernica Komisie 96/8/ES, 1999/21/ES, 2006/125/ES a 2006/141/ES, smernica Európskeho parlamentu a Rady 2009/39/ES a nariadenie Komisie (ES) č. 41/2009 a (ES) č.</w:t>
      </w:r>
      <w:r>
        <w:t> </w:t>
      </w:r>
      <w:r w:rsidRPr="00742B91">
        <w:t>953/2009 v platnom znení</w:t>
      </w:r>
      <w:r>
        <w:t xml:space="preserve"> a s nariadením</w:t>
      </w:r>
      <w:r w:rsidRPr="00742B91">
        <w:t xml:space="preserve"> Európskeho parlamentu a</w:t>
      </w:r>
      <w:r>
        <w:t xml:space="preserve"> </w:t>
      </w:r>
      <w:r w:rsidRPr="00742B91">
        <w:t>Rady (EÚ) 2015/2283 z</w:t>
      </w:r>
      <w:r>
        <w:t> </w:t>
      </w:r>
      <w:r w:rsidRPr="00742B91">
        <w:t>25. novembra 2015 o</w:t>
      </w:r>
      <w:r>
        <w:t xml:space="preserve"> </w:t>
      </w:r>
      <w:r w:rsidRPr="00742B91">
        <w:t>nových potravinách, ktorým sa mení nariadenie Európskeho parlamentu a</w:t>
      </w:r>
      <w:r>
        <w:t> </w:t>
      </w:r>
      <w:r w:rsidRPr="00742B91">
        <w:t xml:space="preserve">Rady </w:t>
      </w:r>
      <w:r w:rsidRPr="00742B91">
        <w:lastRenderedPageBreak/>
        <w:t>(EÚ) č.</w:t>
      </w:r>
      <w:r>
        <w:t xml:space="preserve"> </w:t>
      </w:r>
      <w:r w:rsidRPr="00742B91">
        <w:t>1169/2011, ktorým sa zrušuje nariadenie Európskeho parlamentu a Rady (ES) č.</w:t>
      </w:r>
      <w:r>
        <w:t> </w:t>
      </w:r>
      <w:r w:rsidRPr="00742B91">
        <w:t>258/97 a</w:t>
      </w:r>
      <w:r w:rsidR="00407006">
        <w:t> </w:t>
      </w:r>
      <w:r w:rsidRPr="00742B91">
        <w:t>nariadenie Komisie (ES) č. 1852/2001</w:t>
      </w:r>
      <w:r>
        <w:t>.</w:t>
      </w:r>
    </w:p>
    <w:p w:rsidR="00193A00" w:rsidRDefault="00193A00" w:rsidP="00193A00">
      <w:pPr>
        <w:pStyle w:val="Normlnywebov"/>
        <w:spacing w:before="0" w:beforeAutospacing="0" w:after="0" w:afterAutospacing="0"/>
        <w:ind w:firstLine="720"/>
        <w:jc w:val="both"/>
      </w:pPr>
      <w:r>
        <w:t>Navrhovaná právna úprava tejto novely zákona odstraňuje aj niektoré z doterajších nedostatkov v zákone, ktoré vyplynuli z aplikačnej praxe orgánov úradnej kontroly potravín. Nedostatky sa týkali najmä oznamovania príchodu zásielok dovážaných prevádzkovateľmi potravinárskych podnikov z tretích krajín, spôsobu poverovania akreditovaných úradných laboratórií na výkon analýzy vzoriek odobratých pri úradnej kontrole potravín a vydávania úradných certifikátov orgánmi úradnej kontroly potravín prevádzkovateľom potravinárskych podnikov, ktorí vyrábajú potraviny v Slovenskej republike a ktorí umiestňujú potraviny na trh tretej krajiny.</w:t>
      </w:r>
    </w:p>
    <w:p w:rsidR="00193A00" w:rsidRDefault="00193A00" w:rsidP="00193A00">
      <w:pPr>
        <w:pStyle w:val="Normlnywebov"/>
        <w:spacing w:before="0" w:beforeAutospacing="0" w:after="0" w:afterAutospacing="0"/>
        <w:ind w:firstLine="720"/>
        <w:jc w:val="both"/>
      </w:pPr>
      <w:r>
        <w:t>Na účely zabezpečenia právnej istoty adresátov právnej normy a dôslednejšieho naplnenia informatívnej funkcie poznámok pod čiarou sú v návrhu zákona upravené poznámky pod čiarou z dôvodu ich aktualizácie a vypustené sú obsolentné poznámky pod čiarou k odkazom, ku ktorým v zákone už nie sú relevantné odkazy, a ktoré zo zákona ešte neboli vypustené.</w:t>
      </w:r>
    </w:p>
    <w:p w:rsidR="00193A00" w:rsidRDefault="00193A00" w:rsidP="00193A00">
      <w:pPr>
        <w:pStyle w:val="Normlnywebov"/>
        <w:spacing w:before="0" w:beforeAutospacing="0" w:after="0" w:afterAutospacing="0"/>
        <w:ind w:firstLine="720"/>
        <w:jc w:val="both"/>
      </w:pPr>
      <w:r>
        <w:t>Návrh zákona nebude mať vplyv na rozpočet verejnej správy, vplyv na podnikateľské prostredie, ani sociálne vplyvy, vplyvy na životné prostredie, vplyvy na informatizáciu spoločnosti, vplyvy na služby verejnej správy pre občana a ani vplyv na manželstvo, rodičovstvo a rodinu.</w:t>
      </w:r>
    </w:p>
    <w:p w:rsidR="00193A00" w:rsidRDefault="00193A00" w:rsidP="00193A00">
      <w:pPr>
        <w:pStyle w:val="Zkladntext"/>
        <w:ind w:firstLine="708"/>
        <w:jc w:val="both"/>
        <w:rPr>
          <w:b w:val="0"/>
          <w:sz w:val="24"/>
          <w:szCs w:val="24"/>
        </w:rPr>
      </w:pPr>
      <w:r w:rsidRPr="000A4777">
        <w:rPr>
          <w:b w:val="0"/>
          <w:sz w:val="24"/>
          <w:szCs w:val="24"/>
        </w:rPr>
        <w:t xml:space="preserve">Návrh </w:t>
      </w:r>
      <w:r>
        <w:rPr>
          <w:b w:val="0"/>
          <w:sz w:val="24"/>
          <w:szCs w:val="24"/>
        </w:rPr>
        <w:t xml:space="preserve">zákona je v </w:t>
      </w:r>
      <w:r w:rsidRPr="000A4777">
        <w:rPr>
          <w:b w:val="0"/>
          <w:sz w:val="24"/>
          <w:szCs w:val="24"/>
        </w:rPr>
        <w:t xml:space="preserve">súlade s Ústavou Slovenskej republiky, ústavnými zákonmi, nálezmi </w:t>
      </w:r>
      <w:r w:rsidRPr="00615658">
        <w:rPr>
          <w:b w:val="0"/>
          <w:sz w:val="24"/>
          <w:szCs w:val="24"/>
        </w:rPr>
        <w:t>Ústav</w:t>
      </w:r>
      <w:r w:rsidRPr="000A4777">
        <w:rPr>
          <w:b w:val="0"/>
          <w:sz w:val="24"/>
          <w:szCs w:val="24"/>
        </w:rPr>
        <w:t>ného súdu S</w:t>
      </w:r>
      <w:r>
        <w:rPr>
          <w:b w:val="0"/>
          <w:sz w:val="24"/>
          <w:szCs w:val="24"/>
        </w:rPr>
        <w:t>lovenskej republiky</w:t>
      </w:r>
      <w:r w:rsidRPr="000A4777">
        <w:rPr>
          <w:b w:val="0"/>
          <w:sz w:val="24"/>
          <w:szCs w:val="24"/>
        </w:rPr>
        <w:t>, zákonmi</w:t>
      </w:r>
      <w:r>
        <w:rPr>
          <w:b w:val="0"/>
          <w:sz w:val="24"/>
          <w:szCs w:val="24"/>
        </w:rPr>
        <w:t xml:space="preserve"> a </w:t>
      </w:r>
      <w:r w:rsidRPr="000A4777">
        <w:rPr>
          <w:b w:val="0"/>
          <w:sz w:val="24"/>
          <w:szCs w:val="24"/>
        </w:rPr>
        <w:t>ostatnými všeobecne záväznými právnymi predpismi, medzinárodnými zmluvami</w:t>
      </w:r>
      <w:r>
        <w:rPr>
          <w:b w:val="0"/>
          <w:sz w:val="24"/>
          <w:szCs w:val="24"/>
        </w:rPr>
        <w:t xml:space="preserve"> a </w:t>
      </w:r>
      <w:r w:rsidRPr="000A4777">
        <w:rPr>
          <w:b w:val="0"/>
          <w:sz w:val="24"/>
          <w:szCs w:val="24"/>
        </w:rPr>
        <w:t>inými medzinárodnými dokumentmi, ktorými</w:t>
      </w:r>
      <w:r>
        <w:rPr>
          <w:b w:val="0"/>
          <w:sz w:val="24"/>
          <w:szCs w:val="24"/>
        </w:rPr>
        <w:t xml:space="preserve"> je </w:t>
      </w:r>
      <w:r w:rsidRPr="000A4777">
        <w:rPr>
          <w:b w:val="0"/>
          <w:sz w:val="24"/>
          <w:szCs w:val="24"/>
        </w:rPr>
        <w:t>Slovenská republika viazaná, ako aj s právne záväznými aktmi Európskej únie.</w:t>
      </w:r>
    </w:p>
    <w:p w:rsidR="002C5ABE" w:rsidRDefault="002C5ABE"/>
    <w:p w:rsidR="00193A00" w:rsidRDefault="00193A00"/>
    <w:p w:rsidR="00193A00" w:rsidRDefault="00193A00"/>
    <w:p w:rsidR="00193A00" w:rsidRDefault="00193A00"/>
    <w:p w:rsidR="00193A00" w:rsidRDefault="00193A00"/>
    <w:p w:rsidR="00193A00" w:rsidRDefault="00193A00"/>
    <w:p w:rsidR="00193A00" w:rsidRDefault="00193A00"/>
    <w:p w:rsidR="00193A00" w:rsidRDefault="00193A00"/>
    <w:p w:rsidR="00193A00" w:rsidRDefault="00193A00"/>
    <w:p w:rsidR="00193A00" w:rsidRDefault="00193A00"/>
    <w:p w:rsidR="00193A00" w:rsidRDefault="00193A00"/>
    <w:p w:rsidR="00193A00" w:rsidRDefault="00193A00"/>
    <w:p w:rsidR="00193A00" w:rsidRDefault="00193A00"/>
    <w:p w:rsidR="00193A00" w:rsidRPr="00193A00" w:rsidRDefault="00193A00" w:rsidP="00193A00">
      <w:pPr>
        <w:autoSpaceDE w:val="0"/>
        <w:autoSpaceDN w:val="0"/>
        <w:spacing w:after="0" w:line="240" w:lineRule="auto"/>
        <w:jc w:val="center"/>
        <w:rPr>
          <w:rFonts w:ascii="Times New Roman" w:hAnsi="Times New Roman"/>
          <w:b/>
          <w:caps/>
          <w:spacing w:val="30"/>
          <w:sz w:val="24"/>
          <w:szCs w:val="24"/>
          <w:lang w:eastAsia="sk-SK"/>
        </w:rPr>
      </w:pPr>
      <w:r w:rsidRPr="00193A00">
        <w:rPr>
          <w:rFonts w:ascii="Times New Roman" w:hAnsi="Times New Roman"/>
          <w:b/>
          <w:caps/>
          <w:spacing w:val="30"/>
          <w:sz w:val="24"/>
          <w:szCs w:val="24"/>
          <w:lang w:eastAsia="sk-SK"/>
        </w:rPr>
        <w:lastRenderedPageBreak/>
        <w:t>Doložka zlučiteľnosti</w:t>
      </w:r>
    </w:p>
    <w:p w:rsidR="00193A00" w:rsidRPr="00193A00" w:rsidRDefault="00193A00" w:rsidP="00193A00">
      <w:pPr>
        <w:autoSpaceDE w:val="0"/>
        <w:autoSpaceDN w:val="0"/>
        <w:spacing w:after="0" w:line="240" w:lineRule="auto"/>
        <w:jc w:val="center"/>
        <w:rPr>
          <w:rFonts w:ascii="Times New Roman" w:hAnsi="Times New Roman"/>
          <w:b/>
          <w:sz w:val="24"/>
          <w:szCs w:val="24"/>
          <w:lang w:eastAsia="sk-SK"/>
        </w:rPr>
      </w:pPr>
      <w:r w:rsidRPr="00193A00">
        <w:rPr>
          <w:rFonts w:ascii="Times New Roman" w:hAnsi="Times New Roman"/>
          <w:b/>
          <w:sz w:val="24"/>
          <w:szCs w:val="24"/>
          <w:lang w:eastAsia="sk-SK"/>
        </w:rPr>
        <w:t>návrhu zákona s právom Európskej únie</w:t>
      </w:r>
    </w:p>
    <w:p w:rsidR="00193A00" w:rsidRPr="00193A00" w:rsidRDefault="00193A00" w:rsidP="00193A00">
      <w:pPr>
        <w:autoSpaceDE w:val="0"/>
        <w:autoSpaceDN w:val="0"/>
        <w:spacing w:after="0" w:line="240" w:lineRule="auto"/>
        <w:jc w:val="center"/>
        <w:rPr>
          <w:rFonts w:ascii="Times New Roman" w:hAnsi="Times New Roman"/>
          <w:b/>
          <w:sz w:val="24"/>
          <w:szCs w:val="24"/>
          <w:lang w:eastAsia="sk-SK"/>
        </w:rPr>
      </w:pPr>
    </w:p>
    <w:tbl>
      <w:tblPr>
        <w:tblStyle w:val="Mriekatabuky"/>
        <w:tblW w:w="9606"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202"/>
      </w:tblGrid>
      <w:tr w:rsidR="00193A00" w:rsidRPr="00193A00" w:rsidTr="00193A00">
        <w:tc>
          <w:tcPr>
            <w:tcW w:w="404" w:type="dxa"/>
          </w:tcPr>
          <w:p w:rsidR="00193A00" w:rsidRPr="00193A00" w:rsidRDefault="00193A00" w:rsidP="00193A00">
            <w:pPr>
              <w:tabs>
                <w:tab w:val="left" w:pos="360"/>
              </w:tabs>
              <w:autoSpaceDE w:val="0"/>
              <w:autoSpaceDN w:val="0"/>
              <w:spacing w:after="0" w:line="240" w:lineRule="auto"/>
              <w:jc w:val="both"/>
              <w:rPr>
                <w:rFonts w:ascii="Times New Roman" w:hAnsi="Times New Roman"/>
                <w:b/>
                <w:sz w:val="24"/>
                <w:szCs w:val="24"/>
              </w:rPr>
            </w:pPr>
            <w:r w:rsidRPr="00193A00">
              <w:rPr>
                <w:rFonts w:ascii="Times New Roman" w:hAnsi="Times New Roman"/>
                <w:b/>
                <w:sz w:val="24"/>
                <w:szCs w:val="24"/>
              </w:rPr>
              <w:t>1.</w:t>
            </w:r>
          </w:p>
        </w:tc>
        <w:tc>
          <w:tcPr>
            <w:tcW w:w="9202" w:type="dxa"/>
          </w:tcPr>
          <w:p w:rsidR="00193A00" w:rsidRPr="00193A00" w:rsidRDefault="00193A00" w:rsidP="00193A00">
            <w:pPr>
              <w:tabs>
                <w:tab w:val="left" w:pos="360"/>
              </w:tabs>
              <w:autoSpaceDE w:val="0"/>
              <w:autoSpaceDN w:val="0"/>
              <w:spacing w:after="0" w:line="240" w:lineRule="auto"/>
              <w:jc w:val="both"/>
              <w:rPr>
                <w:rFonts w:ascii="Times New Roman" w:hAnsi="Times New Roman"/>
                <w:sz w:val="24"/>
                <w:szCs w:val="24"/>
              </w:rPr>
            </w:pPr>
            <w:r w:rsidRPr="00193A00">
              <w:rPr>
                <w:rFonts w:ascii="Times New Roman" w:hAnsi="Times New Roman"/>
                <w:b/>
                <w:sz w:val="24"/>
                <w:szCs w:val="24"/>
              </w:rPr>
              <w:t>Navrhovateľ zákona:</w:t>
            </w:r>
            <w:r w:rsidRPr="00193A00">
              <w:rPr>
                <w:rFonts w:ascii="Times New Roman" w:hAnsi="Times New Roman"/>
                <w:sz w:val="24"/>
                <w:szCs w:val="24"/>
              </w:rPr>
              <w:t xml:space="preserve"> </w:t>
            </w:r>
            <w:r w:rsidRPr="00193A00">
              <w:rPr>
                <w:rFonts w:ascii="Times New Roman" w:hAnsi="Times New Roman"/>
              </w:rPr>
              <w:fldChar w:fldCharType="begin"/>
            </w:r>
            <w:r w:rsidRPr="00193A00">
              <w:rPr>
                <w:rFonts w:ascii="Times New Roman" w:hAnsi="Times New Roman"/>
              </w:rPr>
              <w:instrText xml:space="preserve"> DOCPROPERTY  FSC#SKEDITIONSLOVLEX@103.510:zodpinstitucia  \* MERGEFORMAT </w:instrText>
            </w:r>
            <w:r w:rsidRPr="00193A00">
              <w:rPr>
                <w:rFonts w:ascii="Times New Roman" w:hAnsi="Times New Roman"/>
              </w:rPr>
              <w:fldChar w:fldCharType="separate"/>
            </w:r>
            <w:r w:rsidRPr="00193A00">
              <w:rPr>
                <w:rFonts w:ascii="Times New Roman" w:hAnsi="Times New Roman"/>
                <w:sz w:val="24"/>
                <w:szCs w:val="24"/>
              </w:rPr>
              <w:t>Ministerstvo pôdohospodárstva a rozvoja vidieka Slovenskej republiky</w:t>
            </w:r>
            <w:r w:rsidRPr="00193A00">
              <w:rPr>
                <w:rFonts w:ascii="Times New Roman" w:hAnsi="Times New Roman"/>
              </w:rPr>
              <w:fldChar w:fldCharType="end"/>
            </w:r>
          </w:p>
        </w:tc>
      </w:tr>
      <w:tr w:rsidR="00193A00" w:rsidRPr="00193A00" w:rsidTr="00193A00">
        <w:tc>
          <w:tcPr>
            <w:tcW w:w="404" w:type="dxa"/>
          </w:tcPr>
          <w:p w:rsidR="00193A00" w:rsidRPr="00193A00" w:rsidRDefault="00193A00" w:rsidP="00193A00">
            <w:pPr>
              <w:tabs>
                <w:tab w:val="left" w:pos="360"/>
              </w:tabs>
              <w:autoSpaceDE w:val="0"/>
              <w:autoSpaceDN w:val="0"/>
              <w:spacing w:after="0" w:line="240" w:lineRule="auto"/>
              <w:jc w:val="both"/>
              <w:rPr>
                <w:rFonts w:ascii="Times New Roman" w:hAnsi="Times New Roman"/>
                <w:sz w:val="24"/>
                <w:szCs w:val="24"/>
              </w:rPr>
            </w:pPr>
          </w:p>
        </w:tc>
        <w:tc>
          <w:tcPr>
            <w:tcW w:w="9202" w:type="dxa"/>
          </w:tcPr>
          <w:p w:rsidR="00193A00" w:rsidRPr="00193A00" w:rsidRDefault="00193A00" w:rsidP="00193A00">
            <w:pPr>
              <w:tabs>
                <w:tab w:val="left" w:pos="360"/>
              </w:tabs>
              <w:autoSpaceDE w:val="0"/>
              <w:autoSpaceDN w:val="0"/>
              <w:spacing w:after="0" w:line="240" w:lineRule="auto"/>
              <w:jc w:val="both"/>
              <w:rPr>
                <w:rFonts w:ascii="Times New Roman" w:hAnsi="Times New Roman"/>
                <w:sz w:val="24"/>
                <w:szCs w:val="24"/>
              </w:rPr>
            </w:pPr>
          </w:p>
        </w:tc>
      </w:tr>
      <w:tr w:rsidR="00193A00" w:rsidRPr="00193A00" w:rsidTr="00193A00">
        <w:tc>
          <w:tcPr>
            <w:tcW w:w="404" w:type="dxa"/>
          </w:tcPr>
          <w:p w:rsidR="00193A00" w:rsidRPr="00193A00" w:rsidRDefault="00193A00" w:rsidP="00193A00">
            <w:pPr>
              <w:tabs>
                <w:tab w:val="left" w:pos="360"/>
              </w:tabs>
              <w:autoSpaceDE w:val="0"/>
              <w:autoSpaceDN w:val="0"/>
              <w:spacing w:after="0" w:line="240" w:lineRule="auto"/>
              <w:jc w:val="both"/>
              <w:rPr>
                <w:rFonts w:ascii="Times New Roman" w:hAnsi="Times New Roman"/>
                <w:b/>
                <w:sz w:val="24"/>
                <w:szCs w:val="24"/>
              </w:rPr>
            </w:pPr>
            <w:r w:rsidRPr="00193A00">
              <w:rPr>
                <w:rFonts w:ascii="Times New Roman" w:hAnsi="Times New Roman"/>
                <w:b/>
                <w:sz w:val="24"/>
                <w:szCs w:val="24"/>
              </w:rPr>
              <w:t>2.</w:t>
            </w:r>
          </w:p>
        </w:tc>
        <w:tc>
          <w:tcPr>
            <w:tcW w:w="9202" w:type="dxa"/>
          </w:tcPr>
          <w:p w:rsidR="00193A00" w:rsidRPr="00193A00" w:rsidRDefault="00193A00" w:rsidP="00193A00">
            <w:pPr>
              <w:tabs>
                <w:tab w:val="left" w:pos="360"/>
              </w:tabs>
              <w:autoSpaceDE w:val="0"/>
              <w:autoSpaceDN w:val="0"/>
              <w:spacing w:after="0" w:line="240" w:lineRule="auto"/>
              <w:jc w:val="both"/>
              <w:rPr>
                <w:rFonts w:ascii="Times New Roman" w:hAnsi="Times New Roman"/>
                <w:sz w:val="24"/>
                <w:szCs w:val="24"/>
              </w:rPr>
            </w:pPr>
            <w:r w:rsidRPr="00193A00">
              <w:rPr>
                <w:rFonts w:ascii="Times New Roman" w:hAnsi="Times New Roman"/>
                <w:b/>
                <w:sz w:val="24"/>
                <w:szCs w:val="24"/>
              </w:rPr>
              <w:t>Názov návrhu zákona:</w:t>
            </w:r>
            <w:r w:rsidRPr="00193A00">
              <w:rPr>
                <w:rFonts w:ascii="Times New Roman" w:hAnsi="Times New Roman"/>
                <w:sz w:val="24"/>
                <w:szCs w:val="24"/>
              </w:rPr>
              <w:t xml:space="preserve"> Zákon, ktorým sa mení a dopĺňa zákon Národnej rady Slovenskej republiky č. 152/1995 Z. z. o potravinách v znení neskorších predpisov</w:t>
            </w:r>
            <w:r w:rsidRPr="00193A00">
              <w:rPr>
                <w:rFonts w:ascii="Times New Roman" w:hAnsi="Times New Roman"/>
              </w:rPr>
              <w:fldChar w:fldCharType="begin"/>
            </w:r>
            <w:r w:rsidRPr="00193A00">
              <w:rPr>
                <w:rFonts w:ascii="Times New Roman" w:hAnsi="Times New Roman"/>
                <w:sz w:val="24"/>
                <w:szCs w:val="24"/>
              </w:rPr>
              <w:instrText xml:space="preserve"> DOCPROPERTY  FSC#SKEDITIONSLOVLEX@103.510:plnynazovpredpis1  \* MERGEFORMAT </w:instrText>
            </w:r>
            <w:r w:rsidRPr="00193A00">
              <w:rPr>
                <w:rFonts w:ascii="Times New Roman" w:hAnsi="Times New Roman"/>
              </w:rPr>
              <w:fldChar w:fldCharType="end"/>
            </w:r>
            <w:r w:rsidRPr="00193A00">
              <w:rPr>
                <w:rFonts w:ascii="Times New Roman" w:hAnsi="Times New Roman"/>
              </w:rPr>
              <w:fldChar w:fldCharType="begin"/>
            </w:r>
            <w:r w:rsidRPr="00193A00">
              <w:rPr>
                <w:rFonts w:ascii="Times New Roman" w:hAnsi="Times New Roman"/>
                <w:sz w:val="24"/>
                <w:szCs w:val="24"/>
              </w:rPr>
              <w:instrText xml:space="preserve"> DOCPROPERTY  FSC#SKEDITIONSLOVLEX@103.510:plnynazovpredpis2  \* MERGEFORMAT </w:instrText>
            </w:r>
            <w:r w:rsidRPr="00193A00">
              <w:rPr>
                <w:rFonts w:ascii="Times New Roman" w:hAnsi="Times New Roman"/>
              </w:rPr>
              <w:fldChar w:fldCharType="end"/>
            </w:r>
            <w:r w:rsidRPr="00193A00">
              <w:rPr>
                <w:rFonts w:ascii="Times New Roman" w:hAnsi="Times New Roman"/>
              </w:rPr>
              <w:fldChar w:fldCharType="begin"/>
            </w:r>
            <w:r w:rsidRPr="00193A00">
              <w:rPr>
                <w:rFonts w:ascii="Times New Roman" w:hAnsi="Times New Roman"/>
                <w:sz w:val="24"/>
                <w:szCs w:val="24"/>
              </w:rPr>
              <w:instrText xml:space="preserve"> DOCPROPERTY  FSC#SKEDITIONSLOVLEX@103.510:plnynazovpredpis3  \* MERGEFORMAT </w:instrText>
            </w:r>
            <w:r w:rsidRPr="00193A00">
              <w:rPr>
                <w:rFonts w:ascii="Times New Roman" w:hAnsi="Times New Roman"/>
              </w:rPr>
              <w:fldChar w:fldCharType="end"/>
            </w:r>
          </w:p>
        </w:tc>
      </w:tr>
      <w:tr w:rsidR="00193A00" w:rsidRPr="00193A00" w:rsidTr="00193A00">
        <w:tc>
          <w:tcPr>
            <w:tcW w:w="404" w:type="dxa"/>
          </w:tcPr>
          <w:p w:rsidR="00193A00" w:rsidRPr="00193A00" w:rsidRDefault="00193A00" w:rsidP="00193A00">
            <w:pPr>
              <w:tabs>
                <w:tab w:val="left" w:pos="360"/>
              </w:tabs>
              <w:autoSpaceDE w:val="0"/>
              <w:autoSpaceDN w:val="0"/>
              <w:spacing w:after="0" w:line="240" w:lineRule="auto"/>
              <w:jc w:val="both"/>
              <w:rPr>
                <w:rFonts w:ascii="Times New Roman" w:hAnsi="Times New Roman"/>
                <w:sz w:val="24"/>
                <w:szCs w:val="24"/>
              </w:rPr>
            </w:pPr>
          </w:p>
        </w:tc>
        <w:tc>
          <w:tcPr>
            <w:tcW w:w="9202" w:type="dxa"/>
          </w:tcPr>
          <w:p w:rsidR="00193A00" w:rsidRPr="00193A00" w:rsidRDefault="00193A00" w:rsidP="00193A00">
            <w:pPr>
              <w:tabs>
                <w:tab w:val="left" w:pos="360"/>
              </w:tabs>
              <w:autoSpaceDE w:val="0"/>
              <w:autoSpaceDN w:val="0"/>
              <w:spacing w:after="0" w:line="240" w:lineRule="auto"/>
              <w:jc w:val="both"/>
              <w:rPr>
                <w:rFonts w:ascii="Times New Roman" w:hAnsi="Times New Roman"/>
                <w:sz w:val="24"/>
                <w:szCs w:val="24"/>
              </w:rPr>
            </w:pPr>
          </w:p>
        </w:tc>
      </w:tr>
      <w:tr w:rsidR="00193A00" w:rsidRPr="00193A00" w:rsidTr="00193A00">
        <w:tc>
          <w:tcPr>
            <w:tcW w:w="404" w:type="dxa"/>
          </w:tcPr>
          <w:p w:rsidR="00193A00" w:rsidRPr="00193A00" w:rsidRDefault="00193A00" w:rsidP="00193A00">
            <w:pPr>
              <w:tabs>
                <w:tab w:val="left" w:pos="360"/>
              </w:tabs>
              <w:autoSpaceDE w:val="0"/>
              <w:autoSpaceDN w:val="0"/>
              <w:spacing w:after="0" w:line="240" w:lineRule="auto"/>
              <w:jc w:val="both"/>
              <w:rPr>
                <w:rFonts w:ascii="Times New Roman" w:hAnsi="Times New Roman"/>
                <w:b/>
                <w:sz w:val="24"/>
                <w:szCs w:val="24"/>
              </w:rPr>
            </w:pPr>
            <w:r w:rsidRPr="00193A00">
              <w:rPr>
                <w:rFonts w:ascii="Times New Roman" w:hAnsi="Times New Roman"/>
                <w:b/>
                <w:sz w:val="24"/>
                <w:szCs w:val="24"/>
              </w:rPr>
              <w:t>3.</w:t>
            </w:r>
          </w:p>
        </w:tc>
        <w:tc>
          <w:tcPr>
            <w:tcW w:w="9202" w:type="dxa"/>
          </w:tcPr>
          <w:p w:rsidR="00193A00" w:rsidRPr="00193A00" w:rsidRDefault="00193A00" w:rsidP="00193A00">
            <w:pPr>
              <w:tabs>
                <w:tab w:val="left" w:pos="360"/>
              </w:tabs>
              <w:autoSpaceDE w:val="0"/>
              <w:autoSpaceDN w:val="0"/>
              <w:spacing w:after="0" w:line="240" w:lineRule="auto"/>
              <w:jc w:val="both"/>
              <w:rPr>
                <w:rFonts w:ascii="Times New Roman" w:hAnsi="Times New Roman"/>
                <w:b/>
                <w:sz w:val="24"/>
                <w:szCs w:val="24"/>
              </w:rPr>
            </w:pPr>
            <w:r w:rsidRPr="00193A00">
              <w:rPr>
                <w:rFonts w:ascii="Times New Roman" w:hAnsi="Times New Roman"/>
                <w:b/>
                <w:sz w:val="24"/>
                <w:szCs w:val="24"/>
              </w:rPr>
              <w:t xml:space="preserve">Predmet návrhu zákona je upravený v práve Európskej únie </w:t>
            </w:r>
          </w:p>
        </w:tc>
      </w:tr>
      <w:tr w:rsidR="00193A00" w:rsidRPr="00193A00" w:rsidTr="00193A00">
        <w:tc>
          <w:tcPr>
            <w:tcW w:w="404" w:type="dxa"/>
          </w:tcPr>
          <w:p w:rsidR="00193A00" w:rsidRPr="00193A00" w:rsidRDefault="00193A00" w:rsidP="00193A00">
            <w:pPr>
              <w:tabs>
                <w:tab w:val="left" w:pos="360"/>
              </w:tabs>
              <w:autoSpaceDE w:val="0"/>
              <w:autoSpaceDN w:val="0"/>
              <w:spacing w:after="0" w:line="240" w:lineRule="auto"/>
              <w:jc w:val="both"/>
              <w:rPr>
                <w:rFonts w:ascii="Times New Roman" w:hAnsi="Times New Roman"/>
                <w:sz w:val="24"/>
                <w:szCs w:val="24"/>
              </w:rPr>
            </w:pPr>
          </w:p>
        </w:tc>
        <w:tc>
          <w:tcPr>
            <w:tcW w:w="9202" w:type="dxa"/>
          </w:tcPr>
          <w:p w:rsidR="00193A00" w:rsidRPr="00193A00" w:rsidRDefault="00193A00" w:rsidP="00193A00">
            <w:pPr>
              <w:numPr>
                <w:ilvl w:val="0"/>
                <w:numId w:val="2"/>
              </w:numPr>
              <w:tabs>
                <w:tab w:val="left" w:pos="360"/>
              </w:tabs>
              <w:autoSpaceDE w:val="0"/>
              <w:autoSpaceDN w:val="0"/>
              <w:spacing w:after="0" w:line="240" w:lineRule="auto"/>
              <w:jc w:val="both"/>
              <w:rPr>
                <w:rFonts w:ascii="Times New Roman" w:hAnsi="Times New Roman"/>
                <w:sz w:val="24"/>
                <w:szCs w:val="24"/>
              </w:rPr>
            </w:pPr>
            <w:r w:rsidRPr="00193A00">
              <w:rPr>
                <w:rFonts w:ascii="Times New Roman" w:hAnsi="Times New Roman"/>
                <w:sz w:val="24"/>
                <w:szCs w:val="24"/>
              </w:rPr>
              <w:t xml:space="preserve">v primárnom práve </w:t>
            </w:r>
          </w:p>
          <w:p w:rsidR="00193A00" w:rsidRPr="00193A00" w:rsidRDefault="00193A00" w:rsidP="00193A00">
            <w:pPr>
              <w:tabs>
                <w:tab w:val="left" w:pos="360"/>
              </w:tabs>
              <w:autoSpaceDE w:val="0"/>
              <w:autoSpaceDN w:val="0"/>
              <w:spacing w:after="0" w:line="240" w:lineRule="auto"/>
              <w:ind w:left="360"/>
              <w:jc w:val="both"/>
              <w:rPr>
                <w:rFonts w:ascii="Times New Roman" w:hAnsi="Times New Roman"/>
                <w:sz w:val="24"/>
                <w:szCs w:val="24"/>
              </w:rPr>
            </w:pPr>
          </w:p>
          <w:p w:rsidR="00193A00" w:rsidRPr="00193A00" w:rsidRDefault="00193A00" w:rsidP="00193A00">
            <w:pPr>
              <w:keepNext/>
              <w:widowControl/>
              <w:adjustRightInd/>
              <w:spacing w:after="0" w:line="240" w:lineRule="auto"/>
              <w:ind w:left="360"/>
              <w:jc w:val="both"/>
              <w:rPr>
                <w:rFonts w:ascii="Times New Roman" w:hAnsi="Times New Roman"/>
                <w:sz w:val="24"/>
                <w:szCs w:val="24"/>
              </w:rPr>
            </w:pPr>
            <w:r w:rsidRPr="00193A00">
              <w:rPr>
                <w:rFonts w:ascii="Times New Roman" w:hAnsi="Times New Roman"/>
                <w:sz w:val="24"/>
                <w:szCs w:val="24"/>
              </w:rPr>
              <w:t>Zmluva o fungovaní Európskej únie – Tretia časť - Vnútorné politiky a činnosti únie - Hlava III (čl. 38 až 44), Hlava VII – Kapitola 3 (čl. 114 až 118) a Hlava XIV (čl. 168)</w:t>
            </w:r>
          </w:p>
          <w:p w:rsidR="00193A00" w:rsidRPr="00193A00" w:rsidRDefault="00193A00" w:rsidP="00193A00">
            <w:pPr>
              <w:keepNext/>
              <w:widowControl/>
              <w:adjustRightInd/>
              <w:spacing w:after="0" w:line="240" w:lineRule="auto"/>
              <w:ind w:left="360"/>
              <w:jc w:val="both"/>
              <w:rPr>
                <w:rFonts w:ascii="Times New Roman" w:hAnsi="Times New Roman"/>
                <w:sz w:val="24"/>
                <w:szCs w:val="24"/>
              </w:rPr>
            </w:pPr>
          </w:p>
          <w:p w:rsidR="00193A00" w:rsidRPr="00193A00" w:rsidRDefault="00193A00" w:rsidP="00193A00">
            <w:pPr>
              <w:numPr>
                <w:ilvl w:val="0"/>
                <w:numId w:val="2"/>
              </w:numPr>
              <w:autoSpaceDE w:val="0"/>
              <w:autoSpaceDN w:val="0"/>
              <w:spacing w:after="0" w:line="240" w:lineRule="auto"/>
              <w:contextualSpacing/>
              <w:jc w:val="both"/>
              <w:rPr>
                <w:rFonts w:ascii="Times New Roman" w:hAnsi="Times New Roman"/>
                <w:iCs/>
                <w:sz w:val="24"/>
                <w:szCs w:val="24"/>
              </w:rPr>
            </w:pPr>
            <w:r w:rsidRPr="00193A00">
              <w:rPr>
                <w:rFonts w:ascii="Times New Roman" w:hAnsi="Times New Roman"/>
                <w:iCs/>
                <w:sz w:val="24"/>
                <w:szCs w:val="24"/>
              </w:rPr>
              <w:t>v sekundárnom práve</w:t>
            </w:r>
          </w:p>
          <w:p w:rsidR="00193A00" w:rsidRPr="00193A00" w:rsidRDefault="00193A00" w:rsidP="00193A00">
            <w:pPr>
              <w:numPr>
                <w:ilvl w:val="0"/>
                <w:numId w:val="3"/>
              </w:numPr>
              <w:autoSpaceDE w:val="0"/>
              <w:autoSpaceDN w:val="0"/>
              <w:spacing w:after="0" w:line="240" w:lineRule="auto"/>
              <w:ind w:left="732" w:hanging="283"/>
              <w:contextualSpacing/>
              <w:jc w:val="both"/>
              <w:rPr>
                <w:rFonts w:ascii="Times New Roman" w:hAnsi="Times New Roman"/>
                <w:iCs/>
              </w:rPr>
            </w:pPr>
            <w:r w:rsidRPr="00193A00">
              <w:rPr>
                <w:rFonts w:ascii="Times New Roman" w:hAnsi="Times New Roman"/>
                <w:iCs/>
              </w:rPr>
              <w:t>nariadenie Európskeho parlamentu a Rady (ES) č. 1935/2004 z 27. októbra 2004 o materiáloch a predmetoch určených na styk s potravinami a o zrušení smerníc 80/590/EHS a 89/109/EHS (Ú. v. EÚ L 338, 13.11.2004) v platnom znení,</w:t>
            </w:r>
          </w:p>
          <w:p w:rsidR="00193A00" w:rsidRPr="00193A00" w:rsidRDefault="00193A00" w:rsidP="00193A00">
            <w:pPr>
              <w:numPr>
                <w:ilvl w:val="0"/>
                <w:numId w:val="3"/>
              </w:numPr>
              <w:autoSpaceDE w:val="0"/>
              <w:autoSpaceDN w:val="0"/>
              <w:spacing w:after="0" w:line="240" w:lineRule="auto"/>
              <w:ind w:left="732" w:hanging="283"/>
              <w:contextualSpacing/>
              <w:jc w:val="both"/>
              <w:rPr>
                <w:rFonts w:ascii="Times New Roman" w:hAnsi="Times New Roman"/>
                <w:iCs/>
              </w:rPr>
            </w:pPr>
            <w:r w:rsidRPr="00193A00">
              <w:rPr>
                <w:rFonts w:ascii="Times New Roman" w:hAnsi="Times New Roman"/>
                <w:iCs/>
              </w:rPr>
              <w:t>nariadenie Európskeho parlamentu a Rady (EÚ) č. 1151/2012 z 21. novembra 2012 o systémoch kvality pre poľnohospodárske výrobky a potraviny (Ú. v. EÚ L 343, 14.12.2012),</w:t>
            </w:r>
          </w:p>
          <w:p w:rsidR="00193A00" w:rsidRPr="00193A00" w:rsidRDefault="00193A00" w:rsidP="00193A00">
            <w:pPr>
              <w:numPr>
                <w:ilvl w:val="0"/>
                <w:numId w:val="3"/>
              </w:numPr>
              <w:autoSpaceDE w:val="0"/>
              <w:autoSpaceDN w:val="0"/>
              <w:spacing w:after="0" w:line="240" w:lineRule="auto"/>
              <w:ind w:left="732" w:hanging="283"/>
              <w:contextualSpacing/>
              <w:jc w:val="both"/>
              <w:rPr>
                <w:rFonts w:ascii="Times New Roman" w:hAnsi="Times New Roman"/>
                <w:iCs/>
              </w:rPr>
            </w:pPr>
            <w:r w:rsidRPr="00193A00">
              <w:rPr>
                <w:rFonts w:ascii="Times New Roman" w:hAnsi="Times New Roman"/>
                <w:iCs/>
              </w:rPr>
              <w:t>nariadenie Európskeho parlamentu a Rady (EÚ) č. 609/2013 z 12. júna 2013 o potravinách určených pre dojčatá a malé deti, potravinách na osobitné lekárske účely a o celkovej náhrade stravy na účely regulácie hmotnosti, a ktorým sa zrušuje smernica Rady 92/52/EHS, smernica Komisie 96/8/ES, 1999/21/ES, 2006/125/ES a 2006/141/ES, smernica Európskeho parlamentu a Rady 2009/39/ES a nariadenie Komisie (ES) č. 41/2009 a (ES) č. 953/2009 (Ú. v. EÚ L 181, 29.6.2013) v platnom znení,</w:t>
            </w:r>
          </w:p>
          <w:p w:rsidR="00193A00" w:rsidRPr="00193A00" w:rsidRDefault="00193A00" w:rsidP="00193A00">
            <w:pPr>
              <w:numPr>
                <w:ilvl w:val="0"/>
                <w:numId w:val="3"/>
              </w:numPr>
              <w:autoSpaceDE w:val="0"/>
              <w:autoSpaceDN w:val="0"/>
              <w:spacing w:after="0" w:line="240" w:lineRule="auto"/>
              <w:ind w:left="732" w:hanging="283"/>
              <w:contextualSpacing/>
              <w:jc w:val="both"/>
              <w:rPr>
                <w:rFonts w:ascii="Times New Roman" w:hAnsi="Times New Roman"/>
              </w:rPr>
            </w:pPr>
            <w:r w:rsidRPr="00193A00">
              <w:rPr>
                <w:rFonts w:ascii="Times New Roman" w:hAnsi="Times New Roman"/>
              </w:rPr>
              <w:t>nariadenie Európskeho parlamentu a Rady (EÚ) 2015/2283 z 25. novembra 2015 o nových potravinách, ktorým sa mení nariadenie Európskeho parlamentu a Rady (EÚ) č. 1169/2011, ktorým sa zrušuje nariadenie Európskeho parlamentu a Rady (ES) č. 258/97 a nariadenie Komisie (ES) č. 1852/2001 (Ú. v. EÚ L 327, 11.12.2015),</w:t>
            </w:r>
          </w:p>
          <w:p w:rsidR="00193A00" w:rsidRPr="00193A00" w:rsidRDefault="00193A00" w:rsidP="00193A00">
            <w:pPr>
              <w:numPr>
                <w:ilvl w:val="0"/>
                <w:numId w:val="3"/>
              </w:numPr>
              <w:autoSpaceDE w:val="0"/>
              <w:autoSpaceDN w:val="0"/>
              <w:spacing w:after="0" w:line="240" w:lineRule="auto"/>
              <w:ind w:left="732" w:hanging="283"/>
              <w:contextualSpacing/>
              <w:jc w:val="both"/>
              <w:rPr>
                <w:rFonts w:ascii="Times New Roman" w:hAnsi="Times New Roman"/>
              </w:rPr>
            </w:pPr>
            <w:r w:rsidRPr="00193A00">
              <w:rPr>
                <w:rFonts w:ascii="Times New Roman" w:hAnsi="Times New Roman"/>
              </w:rPr>
              <w:t xml:space="preserve">nariadenie Európskeho parlamentu a Rady (EÚ) 2017/625 z 15. marca 2017 o úradných kontrolách </w:t>
            </w:r>
            <w:r w:rsidRPr="00193A00">
              <w:rPr>
                <w:rFonts w:ascii="Times New Roman" w:eastAsia="Calibri" w:hAnsi="Times New Roman"/>
                <w:bCs/>
              </w:rPr>
              <w:t xml:space="preserve">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(Ú. v. EÚ L 95, 7.4.2017), </w:t>
            </w:r>
          </w:p>
          <w:p w:rsidR="00193A00" w:rsidRPr="00193A00" w:rsidRDefault="00193A00" w:rsidP="00193A00">
            <w:pPr>
              <w:numPr>
                <w:ilvl w:val="0"/>
                <w:numId w:val="3"/>
              </w:numPr>
              <w:autoSpaceDE w:val="0"/>
              <w:autoSpaceDN w:val="0"/>
              <w:spacing w:after="0" w:line="240" w:lineRule="auto"/>
              <w:ind w:left="732" w:hanging="283"/>
              <w:contextualSpacing/>
              <w:jc w:val="both"/>
              <w:rPr>
                <w:rFonts w:ascii="Times New Roman" w:hAnsi="Times New Roman"/>
              </w:rPr>
            </w:pPr>
            <w:r w:rsidRPr="00193A00">
              <w:rPr>
                <w:rFonts w:ascii="Times New Roman" w:hAnsi="Times New Roman"/>
              </w:rPr>
              <w:t>vykonávacie nariadenie Komisie (EÚ) 2017/2470 z 20. decembra 2017, ktorým sa zriaďuje únijný zoznam nových potravín v súlade s nariadením Európskeho parlamentu a Rady (EÚ) 2015/2283 o nových potravinách (Ú. v. EÚ L 351, 30.12.2017) v platnom znení.</w:t>
            </w:r>
          </w:p>
          <w:p w:rsidR="00193A00" w:rsidRPr="00193A00" w:rsidRDefault="00193A00" w:rsidP="00193A00">
            <w:pPr>
              <w:autoSpaceDE w:val="0"/>
              <w:autoSpaceDN w:val="0"/>
              <w:spacing w:after="0" w:line="240" w:lineRule="auto"/>
              <w:jc w:val="both"/>
              <w:rPr>
                <w:rFonts w:ascii="Times New Roman" w:hAnsi="Times New Roman"/>
                <w:sz w:val="24"/>
                <w:szCs w:val="24"/>
              </w:rPr>
            </w:pPr>
          </w:p>
          <w:p w:rsidR="00193A00" w:rsidRPr="00193A00" w:rsidRDefault="00193A00" w:rsidP="00193A00">
            <w:pPr>
              <w:autoSpaceDE w:val="0"/>
              <w:autoSpaceDN w:val="0"/>
              <w:spacing w:after="0" w:line="240" w:lineRule="auto"/>
              <w:jc w:val="both"/>
              <w:rPr>
                <w:rFonts w:ascii="Times New Roman" w:hAnsi="Times New Roman"/>
                <w:sz w:val="24"/>
                <w:szCs w:val="24"/>
              </w:rPr>
            </w:pPr>
            <w:r w:rsidRPr="00193A00">
              <w:rPr>
                <w:rFonts w:ascii="Times New Roman" w:hAnsi="Times New Roman"/>
                <w:sz w:val="24"/>
                <w:szCs w:val="24"/>
              </w:rPr>
              <w:t xml:space="preserve">Gestor: Ministerstvo pôdohospodárstva a rozvoja vidieka Slovenskej republiky </w:t>
            </w:r>
          </w:p>
          <w:p w:rsidR="00193A00" w:rsidRPr="00193A00" w:rsidRDefault="00193A00" w:rsidP="00193A00">
            <w:pPr>
              <w:autoSpaceDE w:val="0"/>
              <w:autoSpaceDN w:val="0"/>
              <w:spacing w:after="0" w:line="240" w:lineRule="auto"/>
              <w:jc w:val="both"/>
              <w:rPr>
                <w:rFonts w:ascii="Times New Roman" w:hAnsi="Times New Roman"/>
                <w:sz w:val="24"/>
                <w:szCs w:val="24"/>
              </w:rPr>
            </w:pPr>
          </w:p>
        </w:tc>
      </w:tr>
      <w:tr w:rsidR="00193A00" w:rsidRPr="00193A00" w:rsidTr="00193A00">
        <w:tc>
          <w:tcPr>
            <w:tcW w:w="404" w:type="dxa"/>
          </w:tcPr>
          <w:p w:rsidR="00193A00" w:rsidRPr="00193A00" w:rsidRDefault="00193A00" w:rsidP="00193A00">
            <w:pPr>
              <w:tabs>
                <w:tab w:val="left" w:pos="360"/>
              </w:tabs>
              <w:autoSpaceDE w:val="0"/>
              <w:autoSpaceDN w:val="0"/>
              <w:spacing w:after="0" w:line="240" w:lineRule="auto"/>
              <w:jc w:val="both"/>
              <w:rPr>
                <w:rFonts w:ascii="Times New Roman" w:hAnsi="Times New Roman"/>
                <w:sz w:val="24"/>
                <w:szCs w:val="24"/>
              </w:rPr>
            </w:pPr>
          </w:p>
        </w:tc>
        <w:tc>
          <w:tcPr>
            <w:tcW w:w="9202" w:type="dxa"/>
          </w:tcPr>
          <w:p w:rsidR="00193A00" w:rsidRPr="00193A00" w:rsidRDefault="00193A00" w:rsidP="00193A00">
            <w:pPr>
              <w:numPr>
                <w:ilvl w:val="0"/>
                <w:numId w:val="2"/>
              </w:numPr>
              <w:tabs>
                <w:tab w:val="left" w:pos="360"/>
              </w:tabs>
              <w:autoSpaceDE w:val="0"/>
              <w:autoSpaceDN w:val="0"/>
              <w:spacing w:after="0" w:line="240" w:lineRule="auto"/>
              <w:contextualSpacing/>
              <w:jc w:val="both"/>
              <w:rPr>
                <w:rFonts w:ascii="Times New Roman" w:hAnsi="Times New Roman"/>
                <w:sz w:val="24"/>
                <w:szCs w:val="24"/>
              </w:rPr>
            </w:pPr>
            <w:r w:rsidRPr="00193A00">
              <w:rPr>
                <w:rFonts w:ascii="Times New Roman" w:hAnsi="Times New Roman"/>
                <w:sz w:val="24"/>
                <w:szCs w:val="24"/>
              </w:rPr>
              <w:t>nie je obsiahnutý v judikatúre Súdneho dvora Európskej únie</w:t>
            </w:r>
          </w:p>
        </w:tc>
      </w:tr>
      <w:tr w:rsidR="00193A00" w:rsidRPr="00193A00" w:rsidTr="00193A00">
        <w:tc>
          <w:tcPr>
            <w:tcW w:w="404" w:type="dxa"/>
          </w:tcPr>
          <w:p w:rsidR="00193A00" w:rsidRPr="00193A00" w:rsidRDefault="00193A00" w:rsidP="00193A00">
            <w:pPr>
              <w:tabs>
                <w:tab w:val="left" w:pos="360"/>
              </w:tabs>
              <w:autoSpaceDE w:val="0"/>
              <w:autoSpaceDN w:val="0"/>
              <w:spacing w:after="0" w:line="240" w:lineRule="auto"/>
              <w:jc w:val="both"/>
              <w:rPr>
                <w:rFonts w:ascii="Times New Roman" w:hAnsi="Times New Roman"/>
                <w:sz w:val="24"/>
                <w:szCs w:val="24"/>
              </w:rPr>
            </w:pPr>
          </w:p>
        </w:tc>
        <w:tc>
          <w:tcPr>
            <w:tcW w:w="9202" w:type="dxa"/>
          </w:tcPr>
          <w:p w:rsidR="00193A00" w:rsidRPr="00193A00" w:rsidRDefault="00193A00" w:rsidP="00193A00">
            <w:pPr>
              <w:tabs>
                <w:tab w:val="left" w:pos="360"/>
              </w:tabs>
              <w:autoSpaceDE w:val="0"/>
              <w:autoSpaceDN w:val="0"/>
              <w:spacing w:after="0" w:line="240" w:lineRule="auto"/>
              <w:jc w:val="both"/>
              <w:rPr>
                <w:rFonts w:ascii="Times New Roman" w:hAnsi="Times New Roman"/>
                <w:sz w:val="24"/>
                <w:szCs w:val="24"/>
              </w:rPr>
            </w:pPr>
          </w:p>
        </w:tc>
      </w:tr>
    </w:tbl>
    <w:tbl>
      <w:tblPr>
        <w:tblW w:w="5000" w:type="pct"/>
        <w:jc w:val="center"/>
        <w:tblCellMar>
          <w:left w:w="0" w:type="dxa"/>
          <w:right w:w="0" w:type="dxa"/>
        </w:tblCellMar>
        <w:tblLook w:val="04A0" w:firstRow="1" w:lastRow="0" w:firstColumn="1" w:lastColumn="0" w:noHBand="0" w:noVBand="1"/>
      </w:tblPr>
      <w:tblGrid>
        <w:gridCol w:w="319"/>
        <w:gridCol w:w="200"/>
        <w:gridCol w:w="8885"/>
      </w:tblGrid>
      <w:tr w:rsidR="00193A00" w:rsidRPr="00193A00" w:rsidTr="002E0414">
        <w:trPr>
          <w:jc w:val="center"/>
        </w:trPr>
        <w:tc>
          <w:tcPr>
            <w:tcW w:w="170" w:type="pct"/>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b/>
                <w:bCs/>
                <w:sz w:val="24"/>
                <w:szCs w:val="24"/>
                <w:lang w:eastAsia="sk-SK"/>
              </w:rPr>
            </w:pPr>
            <w:r w:rsidRPr="00193A00">
              <w:rPr>
                <w:rFonts w:ascii="Times New Roman" w:hAnsi="Times New Roman"/>
                <w:b/>
                <w:bCs/>
                <w:sz w:val="24"/>
                <w:szCs w:val="24"/>
                <w:lang w:eastAsia="sk-SK"/>
              </w:rPr>
              <w:t>4.</w:t>
            </w:r>
          </w:p>
        </w:tc>
        <w:tc>
          <w:tcPr>
            <w:tcW w:w="4830" w:type="pct"/>
            <w:gridSpan w:val="2"/>
            <w:tcBorders>
              <w:top w:val="nil"/>
              <w:left w:val="nil"/>
              <w:bottom w:val="nil"/>
              <w:right w:val="nil"/>
            </w:tcBorders>
            <w:vAlign w:val="center"/>
            <w:hideMark/>
          </w:tcPr>
          <w:p w:rsidR="00193A00" w:rsidRPr="00193A00" w:rsidRDefault="00193A00" w:rsidP="00193A00">
            <w:pPr>
              <w:autoSpaceDE w:val="0"/>
              <w:autoSpaceDN w:val="0"/>
              <w:spacing w:after="0" w:line="240" w:lineRule="auto"/>
              <w:jc w:val="both"/>
              <w:rPr>
                <w:rFonts w:ascii="Times New Roman" w:hAnsi="Times New Roman"/>
                <w:b/>
                <w:bCs/>
                <w:sz w:val="24"/>
                <w:szCs w:val="24"/>
                <w:lang w:eastAsia="sk-SK"/>
              </w:rPr>
            </w:pPr>
            <w:r w:rsidRPr="00193A00">
              <w:rPr>
                <w:rFonts w:ascii="Times New Roman" w:hAnsi="Times New Roman"/>
                <w:b/>
                <w:bCs/>
                <w:sz w:val="24"/>
                <w:szCs w:val="24"/>
                <w:lang w:eastAsia="sk-SK"/>
              </w:rPr>
              <w:t>Záväzky Slovenskej republiky vo vzťahu k Európskej únii:</w:t>
            </w:r>
          </w:p>
          <w:p w:rsidR="00193A00" w:rsidRPr="00193A00" w:rsidRDefault="00193A00" w:rsidP="00193A00">
            <w:pPr>
              <w:autoSpaceDE w:val="0"/>
              <w:autoSpaceDN w:val="0"/>
              <w:spacing w:after="0" w:line="240" w:lineRule="auto"/>
              <w:jc w:val="both"/>
              <w:rPr>
                <w:rFonts w:ascii="Times New Roman" w:hAnsi="Times New Roman"/>
                <w:b/>
                <w:bCs/>
                <w:sz w:val="24"/>
                <w:szCs w:val="24"/>
                <w:lang w:eastAsia="sk-SK"/>
              </w:rPr>
            </w:pPr>
          </w:p>
        </w:tc>
      </w:tr>
      <w:tr w:rsidR="00193A00" w:rsidRPr="00193A00" w:rsidTr="002E0414">
        <w:trPr>
          <w:jc w:val="center"/>
        </w:trPr>
        <w:tc>
          <w:tcPr>
            <w:tcW w:w="0" w:type="auto"/>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b/>
                <w:bCs/>
                <w:sz w:val="24"/>
                <w:szCs w:val="24"/>
                <w:lang w:eastAsia="sk-SK"/>
              </w:rPr>
            </w:pPr>
          </w:p>
        </w:tc>
        <w:tc>
          <w:tcPr>
            <w:tcW w:w="106" w:type="pct"/>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r w:rsidRPr="00193A00">
              <w:rPr>
                <w:rFonts w:ascii="Times New Roman" w:hAnsi="Times New Roman"/>
                <w:sz w:val="24"/>
                <w:szCs w:val="24"/>
                <w:lang w:eastAsia="sk-SK"/>
              </w:rPr>
              <w:t>a)</w:t>
            </w:r>
          </w:p>
        </w:tc>
        <w:tc>
          <w:tcPr>
            <w:tcW w:w="4724" w:type="pct"/>
            <w:tcBorders>
              <w:top w:val="nil"/>
              <w:left w:val="nil"/>
              <w:bottom w:val="nil"/>
              <w:right w:val="nil"/>
            </w:tcBorders>
            <w:vAlign w:val="center"/>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r w:rsidRPr="00193A00">
              <w:rPr>
                <w:rFonts w:ascii="Times New Roman" w:hAnsi="Times New Roman"/>
                <w:sz w:val="24"/>
                <w:szCs w:val="24"/>
                <w:lang w:eastAsia="sk-SK"/>
              </w:rPr>
              <w:t xml:space="preserve"> uviesť lehotu na prebranie príslušného právneho aktu Európskej únie, príp. aj osobitnú lehotu účinnosti jeho ustanovení</w:t>
            </w:r>
          </w:p>
        </w:tc>
      </w:tr>
      <w:tr w:rsidR="00193A00" w:rsidRPr="00193A00" w:rsidTr="002E0414">
        <w:trPr>
          <w:jc w:val="center"/>
        </w:trPr>
        <w:tc>
          <w:tcPr>
            <w:tcW w:w="0" w:type="auto"/>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c>
          <w:tcPr>
            <w:tcW w:w="106" w:type="pct"/>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c>
          <w:tcPr>
            <w:tcW w:w="4724" w:type="pct"/>
            <w:tcBorders>
              <w:top w:val="nil"/>
              <w:left w:val="nil"/>
              <w:bottom w:val="nil"/>
              <w:right w:val="nil"/>
            </w:tcBorders>
            <w:vAlign w:val="center"/>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r w:rsidRPr="00193A00">
              <w:rPr>
                <w:rFonts w:ascii="Times New Roman" w:hAnsi="Times New Roman"/>
                <w:sz w:val="24"/>
                <w:szCs w:val="24"/>
                <w:lang w:eastAsia="sk-SK"/>
              </w:rPr>
              <w:t>bezpredmetné</w:t>
            </w:r>
          </w:p>
        </w:tc>
      </w:tr>
      <w:tr w:rsidR="00193A00" w:rsidRPr="00193A00" w:rsidTr="002E0414">
        <w:trPr>
          <w:jc w:val="center"/>
        </w:trPr>
        <w:tc>
          <w:tcPr>
            <w:tcW w:w="0" w:type="auto"/>
            <w:tcBorders>
              <w:top w:val="nil"/>
              <w:left w:val="nil"/>
              <w:bottom w:val="nil"/>
              <w:right w:val="nil"/>
            </w:tcBorders>
          </w:tcPr>
          <w:p w:rsidR="00193A00" w:rsidRPr="00193A00" w:rsidRDefault="00193A00" w:rsidP="00193A00">
            <w:pPr>
              <w:autoSpaceDE w:val="0"/>
              <w:autoSpaceDN w:val="0"/>
              <w:spacing w:after="0" w:line="240" w:lineRule="auto"/>
              <w:rPr>
                <w:rFonts w:ascii="Times New Roman" w:hAnsi="Times New Roman"/>
                <w:sz w:val="24"/>
                <w:szCs w:val="24"/>
                <w:lang w:eastAsia="sk-SK"/>
              </w:rPr>
            </w:pPr>
          </w:p>
        </w:tc>
        <w:tc>
          <w:tcPr>
            <w:tcW w:w="106" w:type="pct"/>
            <w:tcBorders>
              <w:top w:val="nil"/>
              <w:left w:val="nil"/>
              <w:bottom w:val="nil"/>
              <w:right w:val="nil"/>
            </w:tcBorders>
          </w:tcPr>
          <w:p w:rsidR="00193A00" w:rsidRPr="00193A00" w:rsidRDefault="00193A00" w:rsidP="00193A00">
            <w:pPr>
              <w:autoSpaceDE w:val="0"/>
              <w:autoSpaceDN w:val="0"/>
              <w:spacing w:after="0" w:line="240" w:lineRule="auto"/>
              <w:rPr>
                <w:rFonts w:ascii="Times New Roman" w:hAnsi="Times New Roman"/>
                <w:sz w:val="24"/>
                <w:szCs w:val="24"/>
                <w:lang w:eastAsia="sk-SK"/>
              </w:rPr>
            </w:pPr>
          </w:p>
        </w:tc>
        <w:tc>
          <w:tcPr>
            <w:tcW w:w="4724" w:type="pct"/>
            <w:tcBorders>
              <w:top w:val="nil"/>
              <w:left w:val="nil"/>
              <w:bottom w:val="nil"/>
              <w:right w:val="nil"/>
            </w:tcBorders>
            <w:vAlign w:val="center"/>
          </w:tcPr>
          <w:p w:rsidR="00193A00" w:rsidRPr="00193A00" w:rsidRDefault="00193A00" w:rsidP="00193A00">
            <w:pPr>
              <w:autoSpaceDE w:val="0"/>
              <w:autoSpaceDN w:val="0"/>
              <w:spacing w:after="0" w:line="240" w:lineRule="auto"/>
              <w:rPr>
                <w:rFonts w:ascii="Times New Roman" w:hAnsi="Times New Roman"/>
                <w:sz w:val="24"/>
                <w:szCs w:val="24"/>
                <w:lang w:eastAsia="sk-SK"/>
              </w:rPr>
            </w:pPr>
          </w:p>
        </w:tc>
      </w:tr>
      <w:tr w:rsidR="00193A00" w:rsidRPr="00193A00" w:rsidTr="002E0414">
        <w:trPr>
          <w:jc w:val="center"/>
        </w:trPr>
        <w:tc>
          <w:tcPr>
            <w:tcW w:w="0" w:type="auto"/>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c>
          <w:tcPr>
            <w:tcW w:w="106" w:type="pct"/>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r w:rsidRPr="00193A00">
              <w:rPr>
                <w:rFonts w:ascii="Times New Roman" w:hAnsi="Times New Roman"/>
                <w:sz w:val="24"/>
                <w:szCs w:val="24"/>
                <w:lang w:eastAsia="sk-SK"/>
              </w:rPr>
              <w:t>b)</w:t>
            </w:r>
          </w:p>
        </w:tc>
        <w:tc>
          <w:tcPr>
            <w:tcW w:w="4724" w:type="pct"/>
            <w:tcBorders>
              <w:top w:val="nil"/>
              <w:left w:val="nil"/>
              <w:bottom w:val="nil"/>
              <w:right w:val="nil"/>
            </w:tcBorders>
            <w:vAlign w:val="center"/>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r w:rsidRPr="00193A00">
              <w:rPr>
                <w:rFonts w:ascii="Times New Roman" w:hAnsi="Times New Roman"/>
                <w:sz w:val="24"/>
                <w:szCs w:val="24"/>
                <w:lang w:eastAsia="sk-SK"/>
              </w:rPr>
              <w:t xml:space="preserve">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r w:rsidRPr="00193A00">
              <w:rPr>
                <w:rFonts w:ascii="Times New Roman" w:hAnsi="Times New Roman"/>
                <w:sz w:val="24"/>
                <w:szCs w:val="24"/>
                <w:lang w:eastAsia="sk-SK"/>
              </w:rPr>
              <w:t>V oblasti, ktorú upravuje tento návrh zákona, neboli začaté proti Slovenskej republike žiadne z uvedených konaní.</w:t>
            </w:r>
          </w:p>
        </w:tc>
      </w:tr>
      <w:tr w:rsidR="00193A00" w:rsidRPr="00193A00" w:rsidTr="002E0414">
        <w:trPr>
          <w:jc w:val="center"/>
        </w:trPr>
        <w:tc>
          <w:tcPr>
            <w:tcW w:w="0" w:type="auto"/>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c>
          <w:tcPr>
            <w:tcW w:w="106" w:type="pct"/>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c>
          <w:tcPr>
            <w:tcW w:w="4724" w:type="pct"/>
            <w:tcBorders>
              <w:top w:val="nil"/>
              <w:left w:val="nil"/>
              <w:bottom w:val="nil"/>
              <w:right w:val="nil"/>
            </w:tcBorders>
            <w:vAlign w:val="center"/>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r>
      <w:tr w:rsidR="00193A00" w:rsidRPr="00193A00" w:rsidTr="002E0414">
        <w:trPr>
          <w:jc w:val="center"/>
        </w:trPr>
        <w:tc>
          <w:tcPr>
            <w:tcW w:w="0" w:type="auto"/>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c>
          <w:tcPr>
            <w:tcW w:w="106" w:type="pct"/>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r w:rsidRPr="00193A00">
              <w:rPr>
                <w:rFonts w:ascii="Times New Roman" w:hAnsi="Times New Roman"/>
                <w:sz w:val="24"/>
                <w:szCs w:val="24"/>
                <w:lang w:eastAsia="sk-SK"/>
              </w:rPr>
              <w:t>c)</w:t>
            </w:r>
          </w:p>
        </w:tc>
        <w:tc>
          <w:tcPr>
            <w:tcW w:w="4724" w:type="pct"/>
            <w:tcBorders>
              <w:top w:val="nil"/>
              <w:left w:val="nil"/>
              <w:bottom w:val="nil"/>
              <w:right w:val="nil"/>
            </w:tcBorders>
            <w:vAlign w:val="center"/>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r w:rsidRPr="00193A00">
              <w:rPr>
                <w:rFonts w:ascii="Times New Roman" w:hAnsi="Times New Roman"/>
                <w:sz w:val="24"/>
                <w:szCs w:val="24"/>
                <w:lang w:eastAsia="sk-SK"/>
              </w:rPr>
              <w:t xml:space="preserve"> uviesť informáciu o právnych predpisoch, v ktorých sú uvádzané právne akty Európskej únie už prebrané, spolu s uvedením rozsahu ich prebrania, príp. potreby prijatia ďalších úprav.</w:t>
            </w:r>
          </w:p>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r w:rsidRPr="00193A00">
              <w:rPr>
                <w:rFonts w:ascii="Times New Roman" w:hAnsi="Times New Roman"/>
                <w:sz w:val="24"/>
                <w:szCs w:val="24"/>
                <w:lang w:eastAsia="sk-SK"/>
              </w:rPr>
              <w:t>bezpredmetné</w:t>
            </w:r>
          </w:p>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r>
      <w:tr w:rsidR="00193A00" w:rsidRPr="00193A00" w:rsidTr="002E0414">
        <w:trPr>
          <w:jc w:val="center"/>
        </w:trPr>
        <w:tc>
          <w:tcPr>
            <w:tcW w:w="0" w:type="auto"/>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c>
          <w:tcPr>
            <w:tcW w:w="106" w:type="pct"/>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c>
          <w:tcPr>
            <w:tcW w:w="4724" w:type="pct"/>
            <w:tcBorders>
              <w:top w:val="nil"/>
              <w:left w:val="nil"/>
              <w:bottom w:val="nil"/>
              <w:right w:val="nil"/>
            </w:tcBorders>
            <w:vAlign w:val="center"/>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r>
      <w:tr w:rsidR="00193A00" w:rsidRPr="00193A00" w:rsidTr="002E0414">
        <w:trPr>
          <w:jc w:val="center"/>
        </w:trPr>
        <w:tc>
          <w:tcPr>
            <w:tcW w:w="0" w:type="auto"/>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b/>
                <w:bCs/>
                <w:sz w:val="24"/>
                <w:szCs w:val="24"/>
                <w:lang w:eastAsia="sk-SK"/>
              </w:rPr>
            </w:pPr>
            <w:r w:rsidRPr="00193A00">
              <w:rPr>
                <w:rFonts w:ascii="Times New Roman" w:hAnsi="Times New Roman"/>
                <w:b/>
                <w:bCs/>
                <w:sz w:val="24"/>
                <w:szCs w:val="24"/>
                <w:lang w:eastAsia="sk-SK"/>
              </w:rPr>
              <w:t>5.</w:t>
            </w:r>
          </w:p>
        </w:tc>
        <w:tc>
          <w:tcPr>
            <w:tcW w:w="0" w:type="auto"/>
            <w:gridSpan w:val="2"/>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b/>
                <w:bCs/>
                <w:sz w:val="24"/>
                <w:szCs w:val="24"/>
                <w:lang w:eastAsia="sk-SK"/>
              </w:rPr>
            </w:pPr>
            <w:r w:rsidRPr="00193A00">
              <w:rPr>
                <w:rFonts w:ascii="Times New Roman" w:hAnsi="Times New Roman"/>
                <w:b/>
                <w:bCs/>
                <w:sz w:val="24"/>
                <w:szCs w:val="24"/>
                <w:lang w:eastAsia="sk-SK"/>
              </w:rPr>
              <w:t>Návrh zákona je zlučiteľný s právom Európskej únie:</w:t>
            </w:r>
          </w:p>
        </w:tc>
      </w:tr>
      <w:tr w:rsidR="00193A00" w:rsidRPr="00193A00" w:rsidTr="002E0414">
        <w:trPr>
          <w:jc w:val="center"/>
        </w:trPr>
        <w:tc>
          <w:tcPr>
            <w:tcW w:w="0" w:type="auto"/>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b/>
                <w:bCs/>
                <w:sz w:val="24"/>
                <w:szCs w:val="24"/>
                <w:lang w:eastAsia="sk-SK"/>
              </w:rPr>
            </w:pPr>
          </w:p>
        </w:tc>
        <w:tc>
          <w:tcPr>
            <w:tcW w:w="106" w:type="pct"/>
            <w:tcBorders>
              <w:top w:val="nil"/>
              <w:left w:val="nil"/>
              <w:bottom w:val="nil"/>
              <w:right w:val="nil"/>
            </w:tcBorders>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c>
          <w:tcPr>
            <w:tcW w:w="4724" w:type="pct"/>
            <w:tcBorders>
              <w:top w:val="nil"/>
              <w:left w:val="nil"/>
              <w:bottom w:val="nil"/>
              <w:right w:val="nil"/>
            </w:tcBorders>
            <w:vAlign w:val="center"/>
            <w:hideMark/>
          </w:tcPr>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r w:rsidRPr="00193A00">
              <w:rPr>
                <w:rFonts w:ascii="Times New Roman" w:hAnsi="Times New Roman"/>
                <w:sz w:val="24"/>
                <w:szCs w:val="24"/>
                <w:lang w:eastAsia="sk-SK"/>
              </w:rPr>
              <w:t xml:space="preserve">úplne </w:t>
            </w:r>
          </w:p>
          <w:p w:rsidR="00193A00" w:rsidRPr="00193A00" w:rsidRDefault="00193A00" w:rsidP="00193A00">
            <w:pPr>
              <w:autoSpaceDE w:val="0"/>
              <w:autoSpaceDN w:val="0"/>
              <w:spacing w:after="0" w:line="240" w:lineRule="auto"/>
              <w:jc w:val="both"/>
              <w:rPr>
                <w:rFonts w:ascii="Times New Roman" w:hAnsi="Times New Roman"/>
                <w:sz w:val="24"/>
                <w:szCs w:val="24"/>
                <w:lang w:eastAsia="sk-SK"/>
              </w:rPr>
            </w:pPr>
          </w:p>
        </w:tc>
      </w:tr>
    </w:tbl>
    <w:p w:rsidR="00193A00" w:rsidRDefault="00193A00"/>
    <w:p w:rsidR="00193A00" w:rsidRDefault="00193A00"/>
    <w:p w:rsidR="00193A00" w:rsidRDefault="00193A00"/>
    <w:p w:rsidR="00193A00" w:rsidRDefault="00193A00"/>
    <w:p w:rsidR="00193A00" w:rsidRDefault="00193A00"/>
    <w:p w:rsidR="00193A00" w:rsidRDefault="00193A00"/>
    <w:p w:rsidR="00193A00" w:rsidRDefault="00193A00"/>
    <w:p w:rsidR="00193A00" w:rsidRDefault="00193A00"/>
    <w:p w:rsidR="00193A00" w:rsidRDefault="00193A00"/>
    <w:p w:rsidR="00ED2E27" w:rsidRDefault="00ED2E27">
      <w:pPr>
        <w:widowControl/>
        <w:adjustRightInd/>
        <w:spacing w:after="160" w:line="259" w:lineRule="auto"/>
        <w:rPr>
          <w:rFonts w:ascii="Times New Roman" w:hAnsi="Times New Roman"/>
          <w:b/>
          <w:bCs/>
          <w:sz w:val="28"/>
          <w:szCs w:val="28"/>
          <w:lang w:eastAsia="sk-SK"/>
        </w:rPr>
      </w:pPr>
      <w:r>
        <w:rPr>
          <w:b/>
          <w:bCs/>
          <w:sz w:val="28"/>
          <w:szCs w:val="28"/>
        </w:rPr>
        <w:br w:type="page"/>
      </w:r>
    </w:p>
    <w:p w:rsidR="00193A00" w:rsidRDefault="00193A00" w:rsidP="00193A00">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193A00" w:rsidRDefault="00193A00" w:rsidP="00193A0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652"/>
        <w:gridCol w:w="3768"/>
      </w:tblGrid>
      <w:tr w:rsidR="00193A00" w:rsidTr="002E0414">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1.  Základné údaje</w:t>
            </w:r>
          </w:p>
        </w:tc>
      </w:tr>
      <w:tr w:rsidR="00193A00" w:rsidTr="002E0414">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Názov materiálu</w:t>
            </w:r>
          </w:p>
        </w:tc>
      </w:tr>
      <w:tr w:rsidR="00193A00" w:rsidTr="002E0414">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rsidR="00193A00" w:rsidRDefault="00193A00" w:rsidP="002E0414">
            <w:pPr>
              <w:jc w:val="both"/>
              <w:rPr>
                <w:rFonts w:ascii="Times" w:hAnsi="Times" w:cs="Times"/>
                <w:sz w:val="20"/>
                <w:szCs w:val="20"/>
              </w:rPr>
            </w:pPr>
            <w:r>
              <w:rPr>
                <w:rFonts w:ascii="Times" w:hAnsi="Times" w:cs="Times"/>
                <w:sz w:val="20"/>
                <w:szCs w:val="20"/>
              </w:rPr>
              <w:t>Návrh zákona, ktorým sa mení a dopĺňa zákon Národnej rady Slovenskej republiky č. 152/1995 Z. z. o potravinách v znení neskorších predpisov</w:t>
            </w:r>
          </w:p>
        </w:tc>
      </w:tr>
      <w:tr w:rsidR="00193A00" w:rsidTr="002E0414">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Predkladateľ (a spolupredkladateľ)</w:t>
            </w:r>
          </w:p>
        </w:tc>
      </w:tr>
      <w:tr w:rsidR="00193A00" w:rsidTr="002E0414">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rsidR="00193A00" w:rsidRDefault="00193A00" w:rsidP="002E0414">
            <w:pPr>
              <w:rPr>
                <w:rFonts w:ascii="Times" w:hAnsi="Times" w:cs="Times"/>
                <w:sz w:val="20"/>
                <w:szCs w:val="20"/>
              </w:rPr>
            </w:pPr>
            <w:r>
              <w:rPr>
                <w:rFonts w:ascii="Times" w:hAnsi="Times" w:cs="Times"/>
                <w:sz w:val="20"/>
                <w:szCs w:val="20"/>
              </w:rPr>
              <w:t xml:space="preserve">Ministerstvo pôdohospodárstva a rozvoja vidieka Slovenskej republiky </w:t>
            </w:r>
          </w:p>
        </w:tc>
      </w:tr>
      <w:tr w:rsidR="00193A00" w:rsidTr="002E0414">
        <w:trPr>
          <w:trHeight w:val="255"/>
          <w:jc w:val="center"/>
        </w:trPr>
        <w:tc>
          <w:tcPr>
            <w:tcW w:w="3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193A00" w:rsidRDefault="00193A00" w:rsidP="002E0414">
            <w:pPr>
              <w:ind w:firstLine="130"/>
              <w:rPr>
                <w:rFonts w:ascii="Times" w:hAnsi="Times" w:cs="Times"/>
                <w:b/>
                <w:bCs/>
              </w:rPr>
            </w:pPr>
            <w:r>
              <w:rPr>
                <w:rFonts w:ascii="Times" w:hAnsi="Times" w:cs="Times"/>
                <w:b/>
                <w:bCs/>
              </w:rPr>
              <w:t>Charakter predkladaného materiálu</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193A00" w:rsidTr="002E0414">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b/>
                <w:bCs/>
              </w:rPr>
            </w:pP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193A00" w:rsidTr="002E0414">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b/>
                <w:bCs/>
              </w:rPr>
            </w:pP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193A00" w:rsidTr="002E0414">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193A00" w:rsidTr="002E0414">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rPr>
                <w:rFonts w:ascii="Times" w:hAnsi="Times" w:cs="Times"/>
                <w:sz w:val="20"/>
                <w:szCs w:val="20"/>
              </w:rPr>
            </w:pPr>
            <w:r>
              <w:rPr>
                <w:rFonts w:ascii="Times" w:hAnsi="Times" w:cs="Times"/>
                <w:sz w:val="20"/>
                <w:szCs w:val="20"/>
              </w:rPr>
              <w:t>február 2019</w:t>
            </w:r>
          </w:p>
        </w:tc>
      </w:tr>
      <w:tr w:rsidR="00193A00" w:rsidTr="002E0414">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Predpokladaný termín predloženia na Rokovanie vlády</w:t>
            </w:r>
            <w:r>
              <w:rPr>
                <w:rFonts w:ascii="Times" w:hAnsi="Times" w:cs="Times"/>
                <w:b/>
                <w:bCs/>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rPr>
                <w:rFonts w:ascii="Times" w:hAnsi="Times" w:cs="Times"/>
                <w:sz w:val="20"/>
                <w:szCs w:val="20"/>
              </w:rPr>
            </w:pPr>
            <w:r>
              <w:rPr>
                <w:rFonts w:ascii="Times" w:hAnsi="Times" w:cs="Times"/>
                <w:sz w:val="20"/>
                <w:szCs w:val="20"/>
              </w:rPr>
              <w:t>máj 2019</w:t>
            </w:r>
          </w:p>
        </w:tc>
      </w:tr>
    </w:tbl>
    <w:p w:rsidR="00193A00" w:rsidRDefault="00193A00" w:rsidP="00193A00">
      <w:pPr>
        <w:pStyle w:val="Normlnywebov"/>
        <w:spacing w:before="0" w:beforeAutospacing="0" w:after="0" w:afterAutospacing="0"/>
        <w:rPr>
          <w:bCs/>
          <w:sz w:val="22"/>
          <w:szCs w:val="22"/>
        </w:rPr>
      </w:pPr>
    </w:p>
    <w:p w:rsidR="00193A00" w:rsidRDefault="00193A00" w:rsidP="00193A0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420"/>
      </w:tblGrid>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2.  Definícia problému</w:t>
            </w:r>
          </w:p>
        </w:tc>
      </w:tr>
      <w:tr w:rsidR="00193A00" w:rsidTr="002E04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jc w:val="both"/>
              <w:rPr>
                <w:rFonts w:ascii="Times" w:hAnsi="Times" w:cs="Times"/>
                <w:sz w:val="20"/>
                <w:szCs w:val="20"/>
              </w:rPr>
            </w:pPr>
            <w:bookmarkStart w:id="1" w:name="_Hlk8253022"/>
            <w:r>
              <w:rPr>
                <w:rFonts w:ascii="Times" w:hAnsi="Times" w:cs="Times"/>
                <w:sz w:val="20"/>
                <w:szCs w:val="20"/>
              </w:rPr>
              <w:t xml:space="preserve">Návrh zákona, ktorým sa mení a dopĺňa zákon Národnej rady Slovenskej republiky č. 152/1995 Z. z. </w:t>
            </w:r>
            <w:r>
              <w:rPr>
                <w:rFonts w:ascii="Times" w:hAnsi="Times" w:cs="Times"/>
                <w:sz w:val="20"/>
                <w:szCs w:val="20"/>
              </w:rPr>
              <w:br/>
              <w:t xml:space="preserve">o potravinách v znení neskorších predpisov (ďalej len ,,zákon“), reaguje na potrebu zosúladenia slovenskej národnej legislatívy v oblasti potravín s nariadeniami Európskej únie v tejto oblasti, najmä s novoprijatým nariadením </w:t>
            </w:r>
            <w:r w:rsidRPr="00765D6E">
              <w:rPr>
                <w:rFonts w:ascii="Times" w:hAnsi="Times" w:cs="Times"/>
                <w:sz w:val="20"/>
                <w:szCs w:val="20"/>
              </w:rPr>
              <w:t xml:space="preserve">Európskeho parlamentu a Rady (EÚ) 2017/625 </w:t>
            </w:r>
            <w:r>
              <w:rPr>
                <w:rFonts w:ascii="Times" w:hAnsi="Times" w:cs="Times"/>
                <w:sz w:val="20"/>
                <w:szCs w:val="20"/>
              </w:rPr>
              <w:t>o úradných kontrolách. V nadväznosti na toto novoprijaté nariadenie Európskeho parlamentu a Rady (EÚ) 2017/625 o úradných kontrolách si návrh zákona</w:t>
            </w:r>
            <w:r w:rsidRPr="00765D6E">
              <w:rPr>
                <w:rFonts w:ascii="Times" w:hAnsi="Times" w:cs="Times"/>
                <w:sz w:val="20"/>
                <w:szCs w:val="20"/>
              </w:rPr>
              <w:t xml:space="preserve"> vyžaduje </w:t>
            </w:r>
            <w:r w:rsidRPr="00D925B7">
              <w:rPr>
                <w:rFonts w:ascii="Times" w:hAnsi="Times" w:cs="Times"/>
                <w:sz w:val="20"/>
                <w:szCs w:val="20"/>
              </w:rPr>
              <w:t xml:space="preserve">zmenu </w:t>
            </w:r>
            <w:r w:rsidRPr="004E5BD7">
              <w:rPr>
                <w:rFonts w:ascii="Times" w:hAnsi="Times" w:cs="Times"/>
                <w:sz w:val="20"/>
                <w:szCs w:val="20"/>
              </w:rPr>
              <w:t xml:space="preserve">v oblasti </w:t>
            </w:r>
            <w:r>
              <w:rPr>
                <w:rFonts w:ascii="Times" w:hAnsi="Times" w:cs="Times"/>
                <w:sz w:val="20"/>
                <w:szCs w:val="20"/>
              </w:rPr>
              <w:t>kompetencií</w:t>
            </w:r>
            <w:r w:rsidRPr="004E5BD7">
              <w:rPr>
                <w:rFonts w:ascii="Times" w:hAnsi="Times" w:cs="Times"/>
                <w:sz w:val="20"/>
                <w:szCs w:val="20"/>
              </w:rPr>
              <w:t xml:space="preserve"> orgánov štátnej správy na úseku výkonu úradnej kontroly potravín</w:t>
            </w:r>
            <w:r w:rsidRPr="006E664F">
              <w:rPr>
                <w:rFonts w:ascii="Times" w:hAnsi="Times" w:cs="Times"/>
                <w:sz w:val="20"/>
                <w:szCs w:val="20"/>
              </w:rPr>
              <w:t>.</w:t>
            </w:r>
            <w:r w:rsidRPr="00D925B7">
              <w:rPr>
                <w:rFonts w:ascii="Times" w:hAnsi="Times" w:cs="Times"/>
                <w:sz w:val="20"/>
                <w:szCs w:val="20"/>
              </w:rPr>
              <w:t xml:space="preserve"> Sú</w:t>
            </w:r>
            <w:r w:rsidRPr="00765D6E">
              <w:rPr>
                <w:rFonts w:ascii="Times" w:hAnsi="Times" w:cs="Times"/>
                <w:sz w:val="20"/>
                <w:szCs w:val="20"/>
              </w:rPr>
              <w:t xml:space="preserve">časne návrh zákona </w:t>
            </w:r>
            <w:r>
              <w:rPr>
                <w:rFonts w:ascii="Times" w:hAnsi="Times" w:cs="Times"/>
                <w:sz w:val="20"/>
                <w:szCs w:val="20"/>
              </w:rPr>
              <w:t xml:space="preserve">reaguje z dôvodu </w:t>
            </w:r>
            <w:r w:rsidRPr="00765D6E">
              <w:rPr>
                <w:rFonts w:ascii="Times" w:hAnsi="Times" w:cs="Times"/>
                <w:sz w:val="20"/>
                <w:szCs w:val="20"/>
              </w:rPr>
              <w:t>aplikačn</w:t>
            </w:r>
            <w:r>
              <w:rPr>
                <w:rFonts w:ascii="Times" w:hAnsi="Times" w:cs="Times"/>
                <w:sz w:val="20"/>
                <w:szCs w:val="20"/>
              </w:rPr>
              <w:t>ej</w:t>
            </w:r>
            <w:r w:rsidRPr="00765D6E">
              <w:rPr>
                <w:rFonts w:ascii="Times" w:hAnsi="Times" w:cs="Times"/>
                <w:sz w:val="20"/>
                <w:szCs w:val="20"/>
              </w:rPr>
              <w:t xml:space="preserve"> prax</w:t>
            </w:r>
            <w:r>
              <w:rPr>
                <w:rFonts w:ascii="Times" w:hAnsi="Times" w:cs="Times"/>
                <w:sz w:val="20"/>
                <w:szCs w:val="20"/>
              </w:rPr>
              <w:t>e</w:t>
            </w:r>
            <w:r w:rsidRPr="00765D6E">
              <w:rPr>
                <w:rFonts w:ascii="Times" w:hAnsi="Times" w:cs="Times"/>
                <w:sz w:val="20"/>
                <w:szCs w:val="20"/>
              </w:rPr>
              <w:t xml:space="preserve"> orgánov úradnej kontroly potravín aj na potrebu spresnenia niektorých ustanovení zákona.</w:t>
            </w:r>
            <w:bookmarkEnd w:id="1"/>
          </w:p>
        </w:tc>
      </w:tr>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3.  Ciele a výsledný stav</w:t>
            </w:r>
          </w:p>
        </w:tc>
      </w:tr>
      <w:tr w:rsidR="00193A00" w:rsidTr="002E04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jc w:val="both"/>
              <w:rPr>
                <w:rFonts w:ascii="Times" w:hAnsi="Times" w:cs="Times"/>
                <w:sz w:val="20"/>
                <w:szCs w:val="20"/>
              </w:rPr>
            </w:pPr>
            <w:bookmarkStart w:id="2" w:name="_Hlk8253331"/>
            <w:r>
              <w:rPr>
                <w:rFonts w:ascii="Times" w:hAnsi="Times" w:cs="Times"/>
                <w:sz w:val="20"/>
                <w:szCs w:val="20"/>
              </w:rPr>
              <w:t xml:space="preserve">Cieľom návrhu zákona je zosúladenie ustanovení zákona s </w:t>
            </w:r>
          </w:p>
          <w:bookmarkEnd w:id="2"/>
          <w:p w:rsidR="00193A00" w:rsidRDefault="00193A00" w:rsidP="00193A00">
            <w:pPr>
              <w:pStyle w:val="Odsekzoznamu"/>
              <w:widowControl/>
              <w:numPr>
                <w:ilvl w:val="0"/>
                <w:numId w:val="4"/>
              </w:numPr>
              <w:adjustRightInd/>
              <w:spacing w:after="0" w:line="240" w:lineRule="auto"/>
              <w:ind w:left="272" w:hanging="272"/>
              <w:jc w:val="both"/>
              <w:rPr>
                <w:rFonts w:ascii="Times" w:hAnsi="Times" w:cs="Times"/>
                <w:sz w:val="20"/>
                <w:szCs w:val="20"/>
              </w:rPr>
            </w:pPr>
            <w:r>
              <w:rPr>
                <w:rFonts w:ascii="Times" w:hAnsi="Times" w:cs="Times"/>
                <w:sz w:val="20"/>
                <w:szCs w:val="20"/>
              </w:rPr>
              <w:t>nariadením Európskeho parlamentu a Rady (EÚ) č</w:t>
            </w:r>
            <w:r w:rsidRPr="00251068">
              <w:rPr>
                <w:rFonts w:ascii="Times" w:hAnsi="Times" w:cs="Times"/>
                <w:sz w:val="20"/>
                <w:szCs w:val="20"/>
              </w:rPr>
              <w:t>. 609/2013 z</w:t>
            </w:r>
            <w:r>
              <w:rPr>
                <w:rFonts w:ascii="Times" w:hAnsi="Times" w:cs="Times"/>
                <w:sz w:val="20"/>
                <w:szCs w:val="20"/>
              </w:rPr>
              <w:t xml:space="preserve"> 12. júna 2013 o potravinách určených pre dojčatá a malé deti, potravinách na osobitné lekárske účely a o celkovej náhrade stravy na účely regulácie hmotnosti, a ktorým sa zrušuje smernica Rady 92/52/EHS, smernica Komisie 96/8/ES, 1999/21/ES, 2006/125/ES a 2006/141/ES, smernica Európskeho parlamentu a Rady 2009/39/ES a nariadenie Komisie (ES) č. 41/2009 a (ES) č. 953/2009 (Ú. v. EÚ L 181, 29.6.2013) v platnom znení,</w:t>
            </w:r>
          </w:p>
          <w:p w:rsidR="00193A00" w:rsidRDefault="00193A00" w:rsidP="00193A00">
            <w:pPr>
              <w:pStyle w:val="Odsekzoznamu"/>
              <w:widowControl/>
              <w:numPr>
                <w:ilvl w:val="0"/>
                <w:numId w:val="4"/>
              </w:numPr>
              <w:adjustRightInd/>
              <w:spacing w:after="0" w:line="240" w:lineRule="auto"/>
              <w:ind w:left="272" w:hanging="272"/>
              <w:jc w:val="both"/>
              <w:rPr>
                <w:rFonts w:ascii="Times" w:hAnsi="Times" w:cs="Times"/>
                <w:sz w:val="20"/>
                <w:szCs w:val="20"/>
              </w:rPr>
            </w:pPr>
            <w:r>
              <w:rPr>
                <w:rFonts w:ascii="Times" w:hAnsi="Times" w:cs="Times"/>
                <w:sz w:val="20"/>
                <w:szCs w:val="20"/>
              </w:rPr>
              <w:t xml:space="preserve">nariadením Európskeho parlamentu a Rady (EÚ) </w:t>
            </w:r>
            <w:r w:rsidRPr="00251068">
              <w:rPr>
                <w:rFonts w:ascii="Times" w:hAnsi="Times" w:cs="Times"/>
                <w:sz w:val="20"/>
                <w:szCs w:val="20"/>
              </w:rPr>
              <w:t>2015/2283 z</w:t>
            </w:r>
            <w:r>
              <w:rPr>
                <w:rFonts w:ascii="Times" w:hAnsi="Times" w:cs="Times"/>
                <w:sz w:val="20"/>
                <w:szCs w:val="20"/>
              </w:rPr>
              <w:t xml:space="preserve"> 25. novembra 2015 o nových potravinách, ktorým sa mení nariadenie Európskeho parlamentu a Rady (EÚ) č. 1169/2011, ktorým sa zrušuje nariadenie Európskeho </w:t>
            </w:r>
            <w:r>
              <w:rPr>
                <w:rFonts w:ascii="Times" w:hAnsi="Times" w:cs="Times"/>
                <w:sz w:val="20"/>
                <w:szCs w:val="20"/>
              </w:rPr>
              <w:lastRenderedPageBreak/>
              <w:t>parlamentu a Rady (ES) č. 258/97 a nariadenie Komisie (ES) č. 1852/2001 (Ú. v. EÚ L 327, 11.12.2015),</w:t>
            </w:r>
          </w:p>
          <w:p w:rsidR="00193A00" w:rsidRDefault="00193A00" w:rsidP="00193A00">
            <w:pPr>
              <w:pStyle w:val="Odsekzoznamu"/>
              <w:widowControl/>
              <w:numPr>
                <w:ilvl w:val="0"/>
                <w:numId w:val="4"/>
              </w:numPr>
              <w:adjustRightInd/>
              <w:spacing w:after="0" w:line="240" w:lineRule="auto"/>
              <w:ind w:left="272" w:hanging="272"/>
              <w:jc w:val="both"/>
              <w:rPr>
                <w:rFonts w:ascii="Times" w:hAnsi="Times" w:cs="Times"/>
                <w:sz w:val="20"/>
                <w:szCs w:val="20"/>
              </w:rPr>
            </w:pPr>
            <w:r>
              <w:rPr>
                <w:rFonts w:ascii="Times" w:hAnsi="Times" w:cs="Times"/>
                <w:sz w:val="20"/>
                <w:szCs w:val="20"/>
              </w:rPr>
              <w:t xml:space="preserve">nariadením Európskeho parlamentu a Rady (EÚ) </w:t>
            </w:r>
            <w:r w:rsidRPr="00251068">
              <w:rPr>
                <w:rFonts w:ascii="Times" w:hAnsi="Times" w:cs="Times"/>
                <w:sz w:val="20"/>
                <w:szCs w:val="20"/>
              </w:rPr>
              <w:t>2017/625 z 15</w:t>
            </w:r>
            <w:r>
              <w:rPr>
                <w:rFonts w:ascii="Times" w:hAnsi="Times" w:cs="Times"/>
                <w:sz w:val="20"/>
                <w:szCs w:val="20"/>
              </w:rPr>
              <w:t>.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(Ú. v. EÚ L 95, 7.4.2017) (ďalej len ,,nariadenie (EÚ) 2017/625“).</w:t>
            </w:r>
          </w:p>
          <w:p w:rsidR="00193A00" w:rsidRPr="00D925B7" w:rsidRDefault="00193A00" w:rsidP="002E0414">
            <w:pPr>
              <w:jc w:val="both"/>
              <w:rPr>
                <w:rFonts w:ascii="Times" w:hAnsi="Times" w:cs="Times"/>
                <w:sz w:val="20"/>
                <w:szCs w:val="20"/>
              </w:rPr>
            </w:pPr>
            <w:r>
              <w:rPr>
                <w:rFonts w:ascii="Times" w:hAnsi="Times" w:cs="Times"/>
                <w:sz w:val="20"/>
                <w:szCs w:val="20"/>
              </w:rPr>
              <w:t>V poradí ďalším cieľom je zabezpečiť výkon úradnej kontroly potravín orgánmi štátnej správy na úseku výkonu úradnej kontroly potravín podľa nariadenia (EÚ) 2017/625 a odstrániť nedostatky ustanovení, ktoré v praxi spôsobovali aplikačné problémy.</w:t>
            </w:r>
          </w:p>
        </w:tc>
      </w:tr>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lastRenderedPageBreak/>
              <w:t>  4.  Dotknuté subjekty</w:t>
            </w:r>
          </w:p>
        </w:tc>
      </w:tr>
      <w:tr w:rsidR="00193A00" w:rsidTr="002E04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jc w:val="both"/>
              <w:rPr>
                <w:rFonts w:ascii="Times" w:hAnsi="Times" w:cs="Times"/>
                <w:sz w:val="20"/>
                <w:szCs w:val="20"/>
              </w:rPr>
            </w:pPr>
            <w:r>
              <w:rPr>
                <w:rFonts w:ascii="Times" w:hAnsi="Times" w:cs="Times"/>
                <w:sz w:val="20"/>
                <w:szCs w:val="20"/>
              </w:rPr>
              <w:t xml:space="preserve">Návrh zákona sa dotýka orgánov úradnej kontroly potravín (MPRV SR, MZ SR, ŠVPS SR, ÚVZ SR) </w:t>
            </w:r>
            <w:r>
              <w:rPr>
                <w:rFonts w:ascii="Times" w:hAnsi="Times" w:cs="Times"/>
                <w:sz w:val="20"/>
                <w:szCs w:val="20"/>
              </w:rPr>
              <w:br/>
              <w:t>a prevádzkovateľov potravinárskych podnikov.</w:t>
            </w:r>
          </w:p>
        </w:tc>
      </w:tr>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5.  Alternatívne riešenia</w:t>
            </w:r>
          </w:p>
        </w:tc>
      </w:tr>
      <w:tr w:rsidR="00193A00" w:rsidTr="002E04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jc w:val="both"/>
              <w:rPr>
                <w:rFonts w:ascii="Times" w:hAnsi="Times" w:cs="Times"/>
                <w:sz w:val="20"/>
                <w:szCs w:val="20"/>
              </w:rPr>
            </w:pPr>
            <w:r>
              <w:rPr>
                <w:rFonts w:ascii="Times" w:hAnsi="Times" w:cs="Times"/>
                <w:sz w:val="20"/>
                <w:szCs w:val="20"/>
              </w:rPr>
              <w:t>Nulový variant by predstavoval zachovanie súčasného stavu. Tento variant nie je vhodný z dôvodu nesúladu zákona s nariadeniami Európskej únie v oblasti potravín. Zvolenou alternatívou je teda zosúladenie zákona s nariadeniami Európskej únie.</w:t>
            </w:r>
          </w:p>
        </w:tc>
      </w:tr>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6.  Vykonávacie predpisy</w:t>
            </w:r>
          </w:p>
        </w:tc>
      </w:tr>
      <w:tr w:rsidR="00193A00" w:rsidTr="002E04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xml:space="preserve">  7.  Transpozícia práva EÚ </w:t>
            </w:r>
          </w:p>
        </w:tc>
      </w:tr>
      <w:tr w:rsidR="00193A00" w:rsidTr="002E04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rPr>
                <w:rFonts w:ascii="Times" w:hAnsi="Times" w:cs="Times"/>
                <w:sz w:val="20"/>
                <w:szCs w:val="20"/>
              </w:rPr>
            </w:pPr>
            <w:r>
              <w:rPr>
                <w:rFonts w:ascii="Times" w:hAnsi="Times" w:cs="Times"/>
                <w:sz w:val="20"/>
                <w:szCs w:val="20"/>
              </w:rPr>
              <w:t>Nie</w:t>
            </w:r>
          </w:p>
        </w:tc>
      </w:tr>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8.  Preskúmanie účelnosti**</w:t>
            </w:r>
          </w:p>
        </w:tc>
      </w:tr>
      <w:tr w:rsidR="00193A00" w:rsidTr="002E04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rPr>
                <w:rFonts w:ascii="Times" w:hAnsi="Times" w:cs="Times"/>
                <w:b/>
                <w:bCs/>
              </w:rPr>
            </w:pPr>
          </w:p>
        </w:tc>
      </w:tr>
    </w:tbl>
    <w:p w:rsidR="00193A00" w:rsidRDefault="00193A00" w:rsidP="00193A00">
      <w:pPr>
        <w:pStyle w:val="Normlnywebov"/>
        <w:spacing w:before="0" w:beforeAutospacing="0" w:after="0" w:afterAutospacing="0"/>
        <w:rPr>
          <w:bCs/>
          <w:sz w:val="22"/>
          <w:szCs w:val="22"/>
        </w:rPr>
      </w:pPr>
    </w:p>
    <w:p w:rsidR="00193A00" w:rsidRPr="00407006" w:rsidRDefault="00193A00" w:rsidP="00193A00">
      <w:pPr>
        <w:ind w:left="142" w:hanging="142"/>
        <w:rPr>
          <w:rFonts w:ascii="Times New Roman" w:hAnsi="Times New Roman"/>
          <w:sz w:val="20"/>
          <w:szCs w:val="20"/>
        </w:rPr>
      </w:pPr>
      <w:r w:rsidRPr="00407006">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193A00" w:rsidRPr="00407006" w:rsidRDefault="00193A00" w:rsidP="00193A00">
      <w:pPr>
        <w:pStyle w:val="Normlnywebov"/>
        <w:spacing w:before="0" w:beforeAutospacing="0" w:after="0" w:afterAutospacing="0"/>
        <w:rPr>
          <w:sz w:val="20"/>
          <w:szCs w:val="20"/>
        </w:rPr>
      </w:pPr>
      <w:r w:rsidRPr="00407006">
        <w:rPr>
          <w:sz w:val="20"/>
          <w:szCs w:val="20"/>
        </w:rPr>
        <w:t>** nepovinné</w:t>
      </w:r>
    </w:p>
    <w:p w:rsidR="00193A00" w:rsidRDefault="00193A00" w:rsidP="00193A0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768"/>
        <w:gridCol w:w="1884"/>
        <w:gridCol w:w="1884"/>
        <w:gridCol w:w="1884"/>
      </w:tblGrid>
      <w:tr w:rsidR="00193A00" w:rsidTr="002E0414">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sz w:val="20"/>
                <w:szCs w:val="20"/>
              </w:rPr>
            </w:pPr>
            <w:r>
              <w:rPr>
                <w:rFonts w:ascii="Times" w:hAnsi="Times" w:cs="Times"/>
                <w:b/>
                <w:bCs/>
                <w:sz w:val="20"/>
                <w:szCs w:val="20"/>
              </w:rPr>
              <w:t>  9.   Vplyvy navrhovaného materiálu</w:t>
            </w:r>
          </w:p>
        </w:tc>
      </w:tr>
      <w:tr w:rsidR="00193A00" w:rsidTr="002E0414">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193A00" w:rsidRDefault="00193A00" w:rsidP="002E0414">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Negatívne</w:t>
            </w:r>
          </w:p>
        </w:tc>
      </w:tr>
      <w:tr w:rsidR="00193A00" w:rsidTr="002E0414">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Čiastočne</w:t>
            </w:r>
          </w:p>
        </w:tc>
      </w:tr>
      <w:tr w:rsidR="00193A00" w:rsidTr="002E0414">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193A00" w:rsidRDefault="00193A00" w:rsidP="002E0414">
            <w:pPr>
              <w:rPr>
                <w:rFonts w:ascii="Times" w:hAnsi="Times" w:cs="Times"/>
                <w:sz w:val="20"/>
                <w:szCs w:val="20"/>
              </w:rPr>
            </w:pPr>
            <w:r>
              <w:rPr>
                <w:rFonts w:ascii="Times" w:hAnsi="Times" w:cs="Times"/>
                <w:b/>
                <w:bCs/>
                <w:sz w:val="20"/>
                <w:szCs w:val="20"/>
              </w:rPr>
              <w:lastRenderedPageBreak/>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193A00" w:rsidTr="002E0414">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193A00" w:rsidTr="002E0414">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193A00" w:rsidRDefault="00193A00" w:rsidP="002E0414">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193A00" w:rsidTr="002E0414">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193A00" w:rsidRDefault="00193A00" w:rsidP="002E0414">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193A00" w:rsidTr="002E0414">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193A00" w:rsidRDefault="00193A00" w:rsidP="002E0414">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193A00" w:rsidTr="002E0414">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193A00" w:rsidRDefault="00193A00" w:rsidP="002E0414">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xml:space="preserve">    správe </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193A00" w:rsidTr="002E0414">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193A00" w:rsidTr="002E0414">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193A00" w:rsidRDefault="00193A00" w:rsidP="002E0414">
            <w:pPr>
              <w:rPr>
                <w:rFonts w:ascii="Times" w:hAnsi="Times" w:cs="Times"/>
                <w:sz w:val="20"/>
                <w:szCs w:val="20"/>
              </w:rPr>
            </w:pPr>
            <w:r>
              <w:rPr>
                <w:rFonts w:ascii="Times" w:hAnsi="Times" w:cs="Times"/>
                <w:b/>
                <w:bCs/>
                <w:sz w:val="20"/>
                <w:szCs w:val="20"/>
              </w:rPr>
              <w:t xml:space="preserve">  </w:t>
            </w:r>
            <w:bookmarkStart w:id="3" w:name="_Hlk8254225"/>
            <w:r>
              <w:rPr>
                <w:rFonts w:ascii="Times" w:hAnsi="Times" w:cs="Times"/>
                <w:b/>
                <w:bCs/>
                <w:sz w:val="20"/>
                <w:szCs w:val="20"/>
              </w:rPr>
              <w:t>Vplyvy na manželstvo, rodičovstvo a rodinu</w:t>
            </w:r>
            <w:bookmarkEnd w:id="3"/>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93A00" w:rsidRDefault="00193A00" w:rsidP="002E041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193A00" w:rsidRDefault="00193A00" w:rsidP="00193A00">
      <w:pPr>
        <w:pStyle w:val="Normlnywebov"/>
        <w:spacing w:before="0" w:beforeAutospacing="0" w:after="0" w:afterAutospacing="0"/>
        <w:rPr>
          <w:sz w:val="20"/>
          <w:szCs w:val="20"/>
        </w:rPr>
      </w:pPr>
    </w:p>
    <w:p w:rsidR="00193A00" w:rsidRDefault="00193A00" w:rsidP="00193A0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420"/>
      </w:tblGrid>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10.  Poznámky</w:t>
            </w:r>
          </w:p>
        </w:tc>
      </w:tr>
      <w:tr w:rsidR="00193A00" w:rsidTr="002E04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rPr>
                <w:rFonts w:ascii="Times" w:hAnsi="Times" w:cs="Times"/>
                <w:sz w:val="20"/>
                <w:szCs w:val="20"/>
              </w:rPr>
            </w:pPr>
            <w:r>
              <w:rPr>
                <w:rFonts w:ascii="Times" w:hAnsi="Times" w:cs="Times"/>
                <w:sz w:val="20"/>
                <w:szCs w:val="20"/>
              </w:rPr>
              <w:t>Konzultácie s verejnosťou sa uskutočnili zverejnením na webovom sídle predkladateľa v dňoch 21. 11. 2018 až do 21. 12. 2018.</w:t>
            </w:r>
          </w:p>
          <w:p w:rsidR="00193A00" w:rsidRDefault="00193A00" w:rsidP="002E0414">
            <w:pPr>
              <w:jc w:val="both"/>
              <w:rPr>
                <w:rFonts w:ascii="Times" w:hAnsi="Times" w:cs="Times"/>
                <w:sz w:val="20"/>
                <w:szCs w:val="20"/>
              </w:rPr>
            </w:pPr>
            <w:r>
              <w:rPr>
                <w:rFonts w:ascii="Times" w:hAnsi="Times" w:cs="Times"/>
                <w:sz w:val="20"/>
                <w:szCs w:val="20"/>
              </w:rPr>
              <w:t xml:space="preserve">1, V navrhovanom materiáli sa ukladá </w:t>
            </w:r>
            <w:r w:rsidRPr="00C83170">
              <w:rPr>
                <w:rFonts w:ascii="Times" w:hAnsi="Times" w:cs="Times"/>
                <w:sz w:val="20"/>
                <w:szCs w:val="20"/>
              </w:rPr>
              <w:t>Úradu verejného zdravotníctva Slovenskej republiky</w:t>
            </w:r>
            <w:r>
              <w:rPr>
                <w:rFonts w:ascii="Times" w:hAnsi="Times" w:cs="Times"/>
                <w:sz w:val="20"/>
                <w:szCs w:val="20"/>
              </w:rPr>
              <w:t xml:space="preserve"> (ďalej len ,,ÚVZ SR“)</w:t>
            </w:r>
            <w:r w:rsidRPr="00C83170">
              <w:rPr>
                <w:rFonts w:ascii="Times" w:hAnsi="Times" w:cs="Times"/>
                <w:sz w:val="20"/>
                <w:szCs w:val="20"/>
              </w:rPr>
              <w:t xml:space="preserve"> povinnosť viesť informačný systém a zhromažďovať v ňom informácie</w:t>
            </w:r>
            <w:r>
              <w:rPr>
                <w:rFonts w:ascii="Times" w:hAnsi="Times" w:cs="Times"/>
                <w:sz w:val="20"/>
                <w:szCs w:val="20"/>
              </w:rPr>
              <w:t xml:space="preserve"> podľa § 20 ods. 14 zákona. ÚVZ SR má už zavedený informačný systém v oblasti </w:t>
            </w:r>
            <w:r w:rsidRPr="00C83170">
              <w:rPr>
                <w:rFonts w:ascii="Times" w:hAnsi="Times" w:cs="Times"/>
                <w:sz w:val="20"/>
                <w:szCs w:val="20"/>
              </w:rPr>
              <w:t xml:space="preserve">výkonu úradnej kontroly, ktorý je schopný poskytovať požadované údaje. Zároveň </w:t>
            </w:r>
            <w:r>
              <w:rPr>
                <w:rFonts w:ascii="Times" w:hAnsi="Times" w:cs="Times"/>
                <w:sz w:val="20"/>
                <w:szCs w:val="20"/>
              </w:rPr>
              <w:t>ÚVZ SR realizuje národný projekt ,,</w:t>
            </w:r>
            <w:r w:rsidRPr="004C1415">
              <w:rPr>
                <w:rFonts w:ascii="Times" w:hAnsi="Times" w:cs="Times"/>
                <w:sz w:val="20"/>
                <w:szCs w:val="20"/>
              </w:rPr>
              <w:t>Optimalizácia procesov verejného zdravotníctva</w:t>
            </w:r>
            <w:r>
              <w:rPr>
                <w:rFonts w:ascii="Times" w:hAnsi="Times" w:cs="Times"/>
                <w:sz w:val="20"/>
                <w:szCs w:val="20"/>
              </w:rPr>
              <w:t xml:space="preserve">“, v rámci ktorého sú zahrnuté aj IS </w:t>
            </w:r>
            <w:r w:rsidRPr="00C83170">
              <w:rPr>
                <w:rFonts w:ascii="Times" w:hAnsi="Times" w:cs="Times"/>
                <w:sz w:val="20"/>
                <w:szCs w:val="20"/>
              </w:rPr>
              <w:t>Dozoru úradov verejného zdravotníctva</w:t>
            </w:r>
            <w:r>
              <w:rPr>
                <w:rFonts w:ascii="Times" w:hAnsi="Times" w:cs="Times"/>
                <w:sz w:val="20"/>
                <w:szCs w:val="20"/>
              </w:rPr>
              <w:t xml:space="preserve">. Z </w:t>
            </w:r>
            <w:r w:rsidRPr="00C83170">
              <w:rPr>
                <w:rFonts w:ascii="Times" w:hAnsi="Times" w:cs="Times"/>
                <w:sz w:val="20"/>
                <w:szCs w:val="20"/>
              </w:rPr>
              <w:t>uvedeného dôvodu Ú</w:t>
            </w:r>
            <w:r>
              <w:rPr>
                <w:rFonts w:ascii="Times" w:hAnsi="Times" w:cs="Times"/>
                <w:sz w:val="20"/>
                <w:szCs w:val="20"/>
              </w:rPr>
              <w:t xml:space="preserve">rad verejného zdravotníctva </w:t>
            </w:r>
            <w:r w:rsidRPr="00C83170">
              <w:rPr>
                <w:rFonts w:ascii="Times" w:hAnsi="Times" w:cs="Times"/>
                <w:sz w:val="20"/>
                <w:szCs w:val="20"/>
              </w:rPr>
              <w:t>nepožaduje žiadne ďalšie finančné prostriedky súvisiace s uvedenou kompetenciou v návrhu zákona.</w:t>
            </w:r>
          </w:p>
          <w:p w:rsidR="00193A00" w:rsidRDefault="00193A00" w:rsidP="002E0414">
            <w:pPr>
              <w:jc w:val="both"/>
              <w:rPr>
                <w:rFonts w:ascii="Times" w:hAnsi="Times" w:cs="Times"/>
                <w:sz w:val="20"/>
                <w:szCs w:val="20"/>
              </w:rPr>
            </w:pPr>
            <w:r>
              <w:rPr>
                <w:rFonts w:ascii="Times" w:hAnsi="Times" w:cs="Times"/>
                <w:sz w:val="20"/>
                <w:szCs w:val="20"/>
              </w:rPr>
              <w:t xml:space="preserve">2, </w:t>
            </w:r>
            <w:r w:rsidRPr="004C1415">
              <w:rPr>
                <w:rFonts w:ascii="Times" w:hAnsi="Times" w:cs="Times"/>
                <w:sz w:val="20"/>
                <w:szCs w:val="20"/>
              </w:rPr>
              <w:t>Ú</w:t>
            </w:r>
            <w:r>
              <w:rPr>
                <w:rFonts w:ascii="Times" w:hAnsi="Times" w:cs="Times"/>
                <w:sz w:val="20"/>
                <w:szCs w:val="20"/>
              </w:rPr>
              <w:t>VZ SR</w:t>
            </w:r>
            <w:r>
              <w:t xml:space="preserve"> </w:t>
            </w:r>
            <w:r w:rsidRPr="004C1415">
              <w:rPr>
                <w:rFonts w:ascii="Times" w:hAnsi="Times" w:cs="Times"/>
                <w:sz w:val="20"/>
                <w:szCs w:val="20"/>
              </w:rPr>
              <w:t>nepožaduje finančné prostriedky na zabezpečenie úloh vyplývajúcich z navrhovaných povinností</w:t>
            </w:r>
            <w:r>
              <w:rPr>
                <w:rFonts w:ascii="Times" w:hAnsi="Times" w:cs="Times"/>
                <w:sz w:val="20"/>
                <w:szCs w:val="20"/>
              </w:rPr>
              <w:br/>
            </w:r>
            <w:r w:rsidRPr="004C1415">
              <w:rPr>
                <w:rFonts w:ascii="Times" w:hAnsi="Times" w:cs="Times"/>
                <w:sz w:val="20"/>
                <w:szCs w:val="20"/>
              </w:rPr>
              <w:t xml:space="preserve">v rámci úradnej kontroly orgánov verejného zdravotníctva. Vzorky potravín na laboratórne vyšetrenie budú vyšetrované vo vlastných laboratóriách ÚVZ SR a RÚVZ v SR. Náklady spojené s laboratórnym vyšetrovaním vzoriek odobratých v rámci úradnej kontroly potravín budú naďalej zabezpečované z finančných prostriedkov </w:t>
            </w:r>
            <w:r>
              <w:rPr>
                <w:rFonts w:ascii="Times" w:hAnsi="Times" w:cs="Times"/>
                <w:sz w:val="20"/>
                <w:szCs w:val="20"/>
              </w:rPr>
              <w:br/>
            </w:r>
            <w:r w:rsidRPr="004C1415">
              <w:rPr>
                <w:rFonts w:ascii="Times" w:hAnsi="Times" w:cs="Times"/>
                <w:sz w:val="20"/>
                <w:szCs w:val="20"/>
              </w:rPr>
              <w:t>z rozpočtovej kapitoly Ministerstva zdravotníctva SR, ktoré sú ÚVZ SR a RÚVZ v SR prideľované.</w:t>
            </w:r>
            <w:r>
              <w:rPr>
                <w:rFonts w:ascii="Times" w:hAnsi="Times" w:cs="Times"/>
                <w:sz w:val="20"/>
                <w:szCs w:val="20"/>
              </w:rPr>
              <w:t xml:space="preserve"> </w:t>
            </w:r>
          </w:p>
          <w:p w:rsidR="00193A00" w:rsidRDefault="00193A00" w:rsidP="002E0414">
            <w:pPr>
              <w:jc w:val="both"/>
              <w:rPr>
                <w:rFonts w:ascii="Times" w:hAnsi="Times" w:cs="Times"/>
                <w:sz w:val="20"/>
                <w:szCs w:val="20"/>
              </w:rPr>
            </w:pPr>
            <w:r>
              <w:rPr>
                <w:rFonts w:ascii="Times" w:hAnsi="Times" w:cs="Times"/>
                <w:sz w:val="20"/>
                <w:szCs w:val="20"/>
              </w:rPr>
              <w:t>3,</w:t>
            </w:r>
            <w:r w:rsidRPr="007D4F43">
              <w:rPr>
                <w:rFonts w:ascii="Times" w:hAnsi="Times" w:cs="Times"/>
                <w:sz w:val="20"/>
                <w:szCs w:val="20"/>
              </w:rPr>
              <w:t xml:space="preserve">Výkon úradnej kontroly podľa nariadenia (EÚ) 2017/625 a vnútorných auditov úradných kontrol nie je novou povinnosťou. ÚVZ SR a RÚVZ v SR vykonávajú úradné kontroly v rozsahu nariadenia (EÚ) č. 882/2004 </w:t>
            </w:r>
            <w:r>
              <w:rPr>
                <w:rFonts w:ascii="Times" w:hAnsi="Times" w:cs="Times"/>
                <w:sz w:val="20"/>
                <w:szCs w:val="20"/>
              </w:rPr>
              <w:br/>
            </w:r>
            <w:r w:rsidRPr="007D4F43">
              <w:rPr>
                <w:rFonts w:ascii="Times" w:hAnsi="Times" w:cs="Times"/>
                <w:sz w:val="20"/>
                <w:szCs w:val="20"/>
              </w:rPr>
              <w:t>o úradných kontrolách</w:t>
            </w:r>
            <w:r>
              <w:t xml:space="preserve"> </w:t>
            </w:r>
            <w:r w:rsidRPr="007D4F43">
              <w:rPr>
                <w:rFonts w:ascii="Times" w:hAnsi="Times" w:cs="Times"/>
                <w:sz w:val="20"/>
                <w:szCs w:val="20"/>
              </w:rPr>
              <w:t>uskutočňovaných s cieľom zabezpečiť overenie dodržiavania potravinového a krmivového práva a predpisov o zdraví zvierat a o starostlivosti o</w:t>
            </w:r>
            <w:r>
              <w:rPr>
                <w:rFonts w:ascii="Times" w:hAnsi="Times" w:cs="Times"/>
                <w:sz w:val="20"/>
                <w:szCs w:val="20"/>
              </w:rPr>
              <w:t xml:space="preserve"> </w:t>
            </w:r>
            <w:r w:rsidRPr="007D4F43">
              <w:rPr>
                <w:rFonts w:ascii="Times" w:hAnsi="Times" w:cs="Times"/>
                <w:sz w:val="20"/>
                <w:szCs w:val="20"/>
              </w:rPr>
              <w:t>zvieratá</w:t>
            </w:r>
            <w:r>
              <w:rPr>
                <w:rFonts w:ascii="Times" w:hAnsi="Times" w:cs="Times"/>
                <w:sz w:val="20"/>
                <w:szCs w:val="20"/>
              </w:rPr>
              <w:t xml:space="preserve">, </w:t>
            </w:r>
            <w:r w:rsidRPr="007D4F43">
              <w:rPr>
                <w:rFonts w:ascii="Times" w:hAnsi="Times" w:cs="Times"/>
                <w:sz w:val="20"/>
                <w:szCs w:val="20"/>
              </w:rPr>
              <w:t>ktoré bude nahradené nariadením (EÚ) 2017/625 od 14. 12. 2019 a v rozsahu kompetencií vyplývajúcich z § 23 ods. 2 zákona. Z uvedeného dôvodu ÚVZ SR nepožaduje naviac finančné prostriedky spojené s uvedenými úlohami. Náklady spojené s výkonom úradnej kontroly potravín budú naďalej zabezpečované z finančných prostriedkov z rozpočtovej kapitoly Ministerstva zdravotníctva S</w:t>
            </w:r>
            <w:r>
              <w:rPr>
                <w:rFonts w:ascii="Times" w:hAnsi="Times" w:cs="Times"/>
                <w:sz w:val="20"/>
                <w:szCs w:val="20"/>
              </w:rPr>
              <w:t>lovenskej republiky</w:t>
            </w:r>
            <w:r w:rsidRPr="007D4F43">
              <w:rPr>
                <w:rFonts w:ascii="Times" w:hAnsi="Times" w:cs="Times"/>
                <w:sz w:val="20"/>
                <w:szCs w:val="20"/>
              </w:rPr>
              <w:t>, ktoré sú ÚVZ SR a RÚVZ v SR prideľované</w:t>
            </w:r>
            <w:r>
              <w:rPr>
                <w:rFonts w:ascii="Times" w:hAnsi="Times" w:cs="Times"/>
                <w:sz w:val="20"/>
                <w:szCs w:val="20"/>
              </w:rPr>
              <w:t xml:space="preserve">. </w:t>
            </w:r>
          </w:p>
          <w:p w:rsidR="00193A00" w:rsidRDefault="00193A00" w:rsidP="002E0414">
            <w:pPr>
              <w:jc w:val="both"/>
              <w:rPr>
                <w:rFonts w:ascii="Times" w:hAnsi="Times" w:cs="Times"/>
                <w:sz w:val="20"/>
                <w:szCs w:val="20"/>
              </w:rPr>
            </w:pPr>
            <w:r>
              <w:rPr>
                <w:rFonts w:ascii="Times" w:hAnsi="Times" w:cs="Times"/>
                <w:sz w:val="20"/>
                <w:szCs w:val="20"/>
              </w:rPr>
              <w:t xml:space="preserve">4, V navrhovanom materiáli sa rozširuje aj </w:t>
            </w:r>
            <w:r w:rsidRPr="00D86C1A">
              <w:rPr>
                <w:sz w:val="20"/>
                <w:szCs w:val="20"/>
              </w:rPr>
              <w:t>oprávnenie Ministerstva pôdohospodárstva a</w:t>
            </w:r>
            <w:r>
              <w:rPr>
                <w:sz w:val="20"/>
                <w:szCs w:val="20"/>
              </w:rPr>
              <w:t xml:space="preserve"> </w:t>
            </w:r>
            <w:r w:rsidRPr="00D86C1A">
              <w:rPr>
                <w:sz w:val="20"/>
                <w:szCs w:val="20"/>
              </w:rPr>
              <w:t>rozvoja vidieka Slovenskej republiky na výkon inšpekcie v</w:t>
            </w:r>
            <w:r>
              <w:rPr>
                <w:sz w:val="20"/>
                <w:szCs w:val="20"/>
              </w:rPr>
              <w:t xml:space="preserve"> </w:t>
            </w:r>
            <w:r w:rsidRPr="00D86C1A">
              <w:rPr>
                <w:sz w:val="20"/>
                <w:szCs w:val="20"/>
              </w:rPr>
              <w:t>orgánoch a</w:t>
            </w:r>
            <w:r>
              <w:rPr>
                <w:sz w:val="20"/>
                <w:szCs w:val="20"/>
              </w:rPr>
              <w:t xml:space="preserve">lebo </w:t>
            </w:r>
            <w:r w:rsidRPr="00D86C1A">
              <w:rPr>
                <w:sz w:val="20"/>
                <w:szCs w:val="20"/>
              </w:rPr>
              <w:t xml:space="preserve">organizáciách poverených výkonom kontroly overovania </w:t>
            </w:r>
            <w:r w:rsidRPr="00D86C1A">
              <w:rPr>
                <w:sz w:val="20"/>
                <w:szCs w:val="20"/>
              </w:rPr>
              <w:lastRenderedPageBreak/>
              <w:t>dodržiavania špecifikácie poľnohospodárskych produktov a potravín s chráneným označením pôvodu, chráneným zemepisným označením, označením zaručenej tradičnej špeciality alebo liehovín so zemepisným označením.</w:t>
            </w:r>
            <w:r>
              <w:rPr>
                <w:rFonts w:ascii="Times" w:hAnsi="Times" w:cs="Times"/>
                <w:sz w:val="20"/>
                <w:szCs w:val="20"/>
              </w:rPr>
              <w:t xml:space="preserve"> Táto inšpekcia je v rezorte pôdohospodárstva zabezpečovaná a náklady s ňou spojené budú aj naďalej hradené z rozpočtovej kapitoly Ministerstva pôdohospodárstva a rozvoja vidieka Slovenskej republiky.</w:t>
            </w:r>
          </w:p>
          <w:p w:rsidR="00193A00" w:rsidRDefault="00193A00" w:rsidP="002E0414">
            <w:pPr>
              <w:jc w:val="both"/>
              <w:rPr>
                <w:rFonts w:ascii="Times" w:hAnsi="Times" w:cs="Times"/>
                <w:sz w:val="20"/>
                <w:szCs w:val="20"/>
              </w:rPr>
            </w:pPr>
            <w:r>
              <w:rPr>
                <w:rFonts w:ascii="Times" w:hAnsi="Times" w:cs="Times"/>
                <w:sz w:val="20"/>
                <w:szCs w:val="20"/>
              </w:rPr>
              <w:t xml:space="preserve">5, Na základe záverov z rozporových konaní v dňoch 15. a 18. apríla 2019 a z pracovného stretnutia dňa 6. mája 2019 za účasti Ministerstva obrany Slovenskej republiky, Ministerstva vnútra Slovenskej republiky, Zboru väzenskej a justičnej stráže, Ministerstva zdravotníctva Slovenskej republiky, Úradu verejného zdravotníctva Slovenskej republiky, Ministerstva pôdohospodárstva a rozvoja vidieka Slovenskej republiky a Štátnej veterinárnej a potravinovej správy Slovenskej republiky sa návrhom zákona vypúšťa ustanovenie § 21a zákona </w:t>
            </w:r>
            <w:r>
              <w:rPr>
                <w:rFonts w:ascii="Times" w:hAnsi="Times" w:cs="Times"/>
                <w:sz w:val="20"/>
                <w:szCs w:val="20"/>
              </w:rPr>
              <w:br/>
              <w:t xml:space="preserve">z dôvodu jeho neaplikovateľnosti v praxi. Vypustením predmetného ustanovenia nevznikajú nové náklady na zabezpečenie výkonu úradnej kontroly potravín. Výkon úradnej kontroly potravín v ozbrojených silách Slovenskej republiky, Policajnom zbore a Zbore väzenskej a justičnej stráže je a bude zabezpečovaný ako doteraz, a to orgánmi verejného zdravotníctva a orgánmi štátnej veterinárnej a potravinovej správy a hradený bude </w:t>
            </w:r>
            <w:r>
              <w:rPr>
                <w:rFonts w:ascii="Times" w:hAnsi="Times" w:cs="Times"/>
                <w:sz w:val="20"/>
                <w:szCs w:val="20"/>
              </w:rPr>
              <w:br/>
              <w:t xml:space="preserve">z rozpočtových kapitol Ministerstva pôdohospodárstva a rozvoja vidieka Slovenskej republiky </w:t>
            </w:r>
            <w:r>
              <w:rPr>
                <w:rFonts w:ascii="Times" w:hAnsi="Times" w:cs="Times"/>
                <w:sz w:val="20"/>
                <w:szCs w:val="20"/>
              </w:rPr>
              <w:br/>
              <w:t>a Ministerstva zdravotníctva Slovenskej republiky.</w:t>
            </w:r>
          </w:p>
          <w:p w:rsidR="00193A00" w:rsidRDefault="00193A00" w:rsidP="00193A00">
            <w:pPr>
              <w:jc w:val="both"/>
              <w:rPr>
                <w:rFonts w:ascii="Times" w:hAnsi="Times" w:cs="Times"/>
                <w:sz w:val="20"/>
                <w:szCs w:val="20"/>
              </w:rPr>
            </w:pPr>
            <w:r>
              <w:rPr>
                <w:rFonts w:ascii="Times" w:hAnsi="Times" w:cs="Times"/>
                <w:sz w:val="20"/>
                <w:szCs w:val="20"/>
              </w:rPr>
              <w:t>Predmetný materiál na základe vyššie uvedeného nemá vplyvy na rozpočet verejnej správy.</w:t>
            </w:r>
          </w:p>
        </w:tc>
      </w:tr>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lastRenderedPageBreak/>
              <w:t>  11.  Kontakt na spracovateľa</w:t>
            </w:r>
          </w:p>
        </w:tc>
      </w:tr>
      <w:tr w:rsidR="00193A00" w:rsidTr="002E04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rPr>
                <w:rFonts w:ascii="Times" w:hAnsi="Times" w:cs="Times"/>
                <w:sz w:val="20"/>
                <w:szCs w:val="20"/>
              </w:rPr>
            </w:pPr>
            <w:r>
              <w:rPr>
                <w:rFonts w:ascii="Times" w:hAnsi="Times" w:cs="Times"/>
                <w:sz w:val="20"/>
                <w:szCs w:val="20"/>
              </w:rPr>
              <w:t xml:space="preserve">Ing. Ján Haščík, odbor potravinárskej výroby MPRV SR; </w:t>
            </w:r>
            <w:hyperlink r:id="rId8" w:history="1">
              <w:r w:rsidRPr="00CD4786">
                <w:rPr>
                  <w:rStyle w:val="Hypertextovprepojenie"/>
                  <w:rFonts w:ascii="Times" w:hAnsi="Times" w:cs="Times"/>
                  <w:sz w:val="20"/>
                  <w:szCs w:val="20"/>
                </w:rPr>
                <w:t>jan.hascik@land.gov.sk</w:t>
              </w:r>
            </w:hyperlink>
            <w:r>
              <w:rPr>
                <w:rFonts w:ascii="Times" w:hAnsi="Times" w:cs="Times"/>
                <w:sz w:val="20"/>
                <w:szCs w:val="20"/>
              </w:rPr>
              <w:t>,</w:t>
            </w:r>
            <w:r>
              <w:t xml:space="preserve"> </w:t>
            </w:r>
            <w:r w:rsidRPr="00C82AC4">
              <w:rPr>
                <w:rFonts w:ascii="Times" w:hAnsi="Times" w:cs="Times"/>
                <w:sz w:val="20"/>
                <w:szCs w:val="20"/>
              </w:rPr>
              <w:t>tel.02/59266557</w:t>
            </w:r>
            <w:r>
              <w:rPr>
                <w:rFonts w:ascii="Times" w:hAnsi="Times" w:cs="Times"/>
                <w:sz w:val="20"/>
                <w:szCs w:val="20"/>
              </w:rPr>
              <w:t xml:space="preserve"> </w:t>
            </w:r>
          </w:p>
        </w:tc>
      </w:tr>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12.  Zdroje</w:t>
            </w:r>
          </w:p>
        </w:tc>
      </w:tr>
      <w:tr w:rsidR="00193A00" w:rsidTr="002E0414">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Pr="00F75E66" w:rsidRDefault="00193A00" w:rsidP="002E0414">
            <w:pPr>
              <w:ind w:left="130" w:hanging="130"/>
              <w:jc w:val="both"/>
              <w:rPr>
                <w:rFonts w:ascii="Times" w:hAnsi="Times" w:cs="Times"/>
                <w:sz w:val="20"/>
                <w:szCs w:val="20"/>
              </w:rPr>
            </w:pPr>
            <w:r>
              <w:rPr>
                <w:rFonts w:ascii="Times" w:hAnsi="Times" w:cs="Times"/>
                <w:bCs/>
              </w:rPr>
              <w:t xml:space="preserve">- </w:t>
            </w:r>
            <w:r w:rsidRPr="00F75E66">
              <w:rPr>
                <w:rFonts w:ascii="Times" w:hAnsi="Times" w:cs="Times"/>
                <w:sz w:val="20"/>
                <w:szCs w:val="20"/>
              </w:rPr>
              <w:t>konzultácie s Úradom verejného zdravotníctva Slovenskej republiky a Štátnou veterinárnou a</w:t>
            </w:r>
            <w:r>
              <w:rPr>
                <w:rFonts w:ascii="Times" w:hAnsi="Times" w:cs="Times"/>
                <w:sz w:val="20"/>
                <w:szCs w:val="20"/>
              </w:rPr>
              <w:t xml:space="preserve"> </w:t>
            </w:r>
            <w:r w:rsidRPr="00F75E66">
              <w:rPr>
                <w:rFonts w:ascii="Times" w:hAnsi="Times" w:cs="Times"/>
                <w:sz w:val="20"/>
                <w:szCs w:val="20"/>
              </w:rPr>
              <w:t>potravinovou správou Slovenskej republiky,</w:t>
            </w:r>
          </w:p>
          <w:p w:rsidR="00193A00" w:rsidRPr="00C82AC4" w:rsidRDefault="00193A00" w:rsidP="002E0414">
            <w:pPr>
              <w:ind w:left="130" w:hanging="130"/>
              <w:jc w:val="both"/>
              <w:rPr>
                <w:rFonts w:ascii="Times" w:hAnsi="Times" w:cs="Times"/>
                <w:bCs/>
              </w:rPr>
            </w:pPr>
            <w:r>
              <w:rPr>
                <w:rFonts w:ascii="Times" w:hAnsi="Times" w:cs="Times"/>
                <w:bCs/>
              </w:rPr>
              <w:t xml:space="preserve">- </w:t>
            </w:r>
            <w:r w:rsidRPr="00F75E66">
              <w:rPr>
                <w:rFonts w:ascii="Times" w:hAnsi="Times" w:cs="Times"/>
                <w:sz w:val="20"/>
                <w:szCs w:val="20"/>
              </w:rPr>
              <w:t>právne akty EÚ, Eur-Lex</w:t>
            </w:r>
          </w:p>
        </w:tc>
      </w:tr>
      <w:tr w:rsidR="00193A00" w:rsidTr="002E0414">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193A00" w:rsidRDefault="00193A00" w:rsidP="002E0414">
            <w:pPr>
              <w:rPr>
                <w:rFonts w:ascii="Times" w:hAnsi="Times" w:cs="Times"/>
                <w:b/>
                <w:bCs/>
              </w:rPr>
            </w:pPr>
            <w:r>
              <w:rPr>
                <w:rFonts w:ascii="Times" w:hAnsi="Times" w:cs="Times"/>
                <w:b/>
                <w:bCs/>
              </w:rPr>
              <w:t>  13.  Stanovisko Komisie pre posudzovanie vybraných vplyvov z PPK</w:t>
            </w:r>
          </w:p>
        </w:tc>
      </w:tr>
      <w:tr w:rsidR="00193A00" w:rsidTr="002E0414">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193A00" w:rsidRDefault="00193A00" w:rsidP="002E0414">
            <w:pPr>
              <w:rPr>
                <w:rFonts w:ascii="Times" w:hAnsi="Times" w:cs="Times"/>
                <w:b/>
                <w:bCs/>
              </w:rPr>
            </w:pPr>
          </w:p>
        </w:tc>
      </w:tr>
    </w:tbl>
    <w:p w:rsidR="00193A00" w:rsidRPr="00543B8E" w:rsidRDefault="00193A00" w:rsidP="00193A00">
      <w:pPr>
        <w:pStyle w:val="Normlnywebov"/>
        <w:spacing w:before="0" w:beforeAutospacing="0" w:after="0" w:afterAutospacing="0"/>
        <w:rPr>
          <w:bCs/>
          <w:sz w:val="20"/>
          <w:szCs w:val="20"/>
        </w:rPr>
      </w:pPr>
    </w:p>
    <w:p w:rsidR="00193A00" w:rsidRDefault="00193A00"/>
    <w:p w:rsidR="00193A00" w:rsidRDefault="00193A00"/>
    <w:p w:rsidR="00193A00" w:rsidRDefault="00193A00"/>
    <w:p w:rsidR="00193A00" w:rsidRDefault="00193A00"/>
    <w:p w:rsidR="00193A00" w:rsidRDefault="00193A00"/>
    <w:p w:rsidR="00ED2E27" w:rsidRDefault="00ED2E27">
      <w:pPr>
        <w:widowControl/>
        <w:adjustRightInd/>
        <w:spacing w:after="160" w:line="259" w:lineRule="auto"/>
        <w:rPr>
          <w:rFonts w:ascii="Times New Roman" w:hAnsi="Times New Roman"/>
          <w:b/>
          <w:bCs/>
          <w:sz w:val="24"/>
          <w:szCs w:val="24"/>
          <w:lang w:eastAsia="sk-SK"/>
        </w:rPr>
      </w:pPr>
      <w:r>
        <w:rPr>
          <w:rFonts w:ascii="Times New Roman" w:hAnsi="Times New Roman"/>
          <w:b/>
          <w:bCs/>
          <w:sz w:val="24"/>
          <w:szCs w:val="24"/>
          <w:lang w:eastAsia="sk-SK"/>
        </w:rPr>
        <w:br w:type="page"/>
      </w:r>
    </w:p>
    <w:p w:rsidR="00193A00" w:rsidRPr="00193A00" w:rsidRDefault="00193A00" w:rsidP="00193A00">
      <w:pPr>
        <w:keepNext/>
        <w:widowControl/>
        <w:adjustRightInd/>
        <w:spacing w:after="0" w:line="240" w:lineRule="auto"/>
        <w:ind w:left="284" w:hanging="284"/>
        <w:jc w:val="both"/>
        <w:outlineLvl w:val="2"/>
        <w:rPr>
          <w:rFonts w:ascii="Times New Roman" w:hAnsi="Times New Roman"/>
          <w:b/>
          <w:bCs/>
          <w:sz w:val="24"/>
          <w:szCs w:val="24"/>
          <w:lang w:eastAsia="sk-SK"/>
        </w:rPr>
      </w:pPr>
      <w:r w:rsidRPr="00193A00">
        <w:rPr>
          <w:rFonts w:ascii="Times New Roman" w:hAnsi="Times New Roman"/>
          <w:b/>
          <w:bCs/>
          <w:sz w:val="24"/>
          <w:szCs w:val="24"/>
          <w:lang w:eastAsia="sk-SK"/>
        </w:rPr>
        <w:lastRenderedPageBreak/>
        <w:t>Osobitná časť</w:t>
      </w:r>
    </w:p>
    <w:p w:rsidR="00193A00" w:rsidRPr="00193A00" w:rsidRDefault="00193A00" w:rsidP="00193A00">
      <w:pPr>
        <w:widowControl/>
        <w:adjustRightInd/>
        <w:spacing w:after="0" w:line="240" w:lineRule="auto"/>
        <w:jc w:val="both"/>
        <w:rPr>
          <w:rFonts w:ascii="Times New Roman" w:eastAsia="MS Mincho" w:hAnsi="Times New Roman"/>
          <w:sz w:val="24"/>
          <w:szCs w:val="24"/>
          <w:lang w:eastAsia="sk-SK"/>
        </w:rPr>
      </w:pPr>
    </w:p>
    <w:p w:rsidR="00193A00" w:rsidRPr="00193A00" w:rsidRDefault="00193A00" w:rsidP="00193A00">
      <w:pPr>
        <w:widowControl/>
        <w:adjustRightInd/>
        <w:spacing w:after="0" w:line="240" w:lineRule="auto"/>
        <w:jc w:val="both"/>
        <w:rPr>
          <w:rFonts w:ascii="Times New Roman" w:eastAsia="MS Mincho" w:hAnsi="Times New Roman"/>
          <w:b/>
          <w:sz w:val="24"/>
          <w:szCs w:val="24"/>
          <w:u w:val="single"/>
          <w:lang w:eastAsia="sk-SK"/>
        </w:rPr>
      </w:pPr>
      <w:r w:rsidRPr="00193A00">
        <w:rPr>
          <w:rFonts w:ascii="Times New Roman" w:eastAsia="MS Mincho" w:hAnsi="Times New Roman"/>
          <w:b/>
          <w:sz w:val="24"/>
          <w:szCs w:val="24"/>
          <w:u w:val="single"/>
          <w:lang w:eastAsia="sk-SK"/>
        </w:rPr>
        <w:t>K čl. I</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 xml:space="preserve">K bodom 1, 8, 12, 13, 17, 19, 22, 25 až 27, 30, 33, 36, 46, 49, 54 a 56 </w:t>
      </w:r>
    </w:p>
    <w:p w:rsidR="00193A00" w:rsidRPr="00193A00" w:rsidRDefault="00193A00" w:rsidP="00193A00">
      <w:pPr>
        <w:widowControl/>
        <w:adjustRightInd/>
        <w:spacing w:before="120" w:after="0" w:line="240" w:lineRule="auto"/>
        <w:ind w:firstLine="708"/>
        <w:jc w:val="both"/>
        <w:rPr>
          <w:rFonts w:ascii="Times New Roman" w:hAnsi="Times New Roman"/>
          <w:sz w:val="24"/>
          <w:szCs w:val="24"/>
          <w:lang w:eastAsia="sk-SK"/>
        </w:rPr>
      </w:pPr>
      <w:bookmarkStart w:id="4" w:name="_Hlk535954785"/>
      <w:r w:rsidRPr="00193A00">
        <w:rPr>
          <w:rFonts w:ascii="Times New Roman" w:hAnsi="Times New Roman"/>
          <w:sz w:val="24"/>
          <w:szCs w:val="24"/>
          <w:lang w:eastAsia="sk-SK"/>
        </w:rPr>
        <w:t>Upravujú sa poznámky pod čiarou z dôvodu aktualizácie a v záujme zabezpečenia právnej istoty adresátov právneho predpisu a dôslednejšieho naplnenia informatívnej funkcie poznámok pod čiarou.</w:t>
      </w:r>
    </w:p>
    <w:bookmarkEnd w:id="4"/>
    <w:p w:rsidR="00193A00" w:rsidRPr="00193A00" w:rsidRDefault="00193A00" w:rsidP="00193A00">
      <w:pPr>
        <w:widowControl/>
        <w:adjustRightInd/>
        <w:spacing w:after="0" w:line="240" w:lineRule="auto"/>
        <w:ind w:firstLine="709"/>
        <w:jc w:val="both"/>
        <w:rPr>
          <w:rFonts w:ascii="Times New Roman" w:hAnsi="Times New Roman"/>
          <w:sz w:val="24"/>
          <w:szCs w:val="24"/>
          <w:lang w:eastAsia="sk-SK"/>
        </w:rPr>
      </w:pPr>
      <w:r w:rsidRPr="00193A00">
        <w:rPr>
          <w:rFonts w:ascii="Times New Roman" w:eastAsia="MS Mincho" w:hAnsi="Times New Roman"/>
          <w:sz w:val="24"/>
          <w:szCs w:val="24"/>
          <w:lang w:eastAsia="sk-SK"/>
        </w:rPr>
        <w:t xml:space="preserve">Prevažná väčšina legislatívno-technickej úpravy poznámok pod čiarou vyplýva z prijatia </w:t>
      </w:r>
      <w:r w:rsidRPr="00193A00">
        <w:rPr>
          <w:rFonts w:ascii="Times New Roman" w:hAnsi="Times New Roman"/>
          <w:sz w:val="24"/>
          <w:szCs w:val="24"/>
          <w:lang w:eastAsia="sk-SK"/>
        </w:rPr>
        <w:t>nového nariadenia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(ďalej len ,,nariadenie (EÚ) 2017/625“), ktorým sa ruší nariadenie Európskeho parlamentu a Rady (ES) č. 882/2004 z 29. apríla 2004 o úradných kontrolách uskutočňovaných s cieľom zabezpečiť overenie dodržiavania potravinového a krmivového práva a predpisov o zdraví zvierat a o starostlivosti o zvieratá v platnom znení.</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2</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Vypúšťa sa odkaz 1ab a poznámka pod čiarou k odkazu 1ab z dôvodu nadbytočnosti.</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eastAsia="MS Mincho" w:hAnsi="Times New Roman"/>
          <w:b/>
          <w:sz w:val="24"/>
          <w:szCs w:val="24"/>
          <w:lang w:eastAsia="sk-SK"/>
        </w:rPr>
      </w:pPr>
      <w:r w:rsidRPr="00193A00">
        <w:rPr>
          <w:rFonts w:ascii="Times New Roman" w:eastAsia="MS Mincho" w:hAnsi="Times New Roman"/>
          <w:b/>
          <w:sz w:val="24"/>
          <w:szCs w:val="24"/>
          <w:lang w:eastAsia="sk-SK"/>
        </w:rPr>
        <w:t>K bodu 3</w:t>
      </w:r>
    </w:p>
    <w:p w:rsidR="00193A00" w:rsidRPr="00193A00" w:rsidRDefault="00193A00" w:rsidP="00193A00">
      <w:pPr>
        <w:widowControl/>
        <w:adjustRightInd/>
        <w:spacing w:before="120" w:after="0" w:line="240" w:lineRule="auto"/>
        <w:ind w:firstLine="708"/>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ustanovenia § 2 písm. a) v nadväznosti na nariadenie Európskeho parlamentu a Rady (EÚ) č. 609/2013 z 12. júna 2013 o potravinách určených pre dojčatá a malé deti, potravinách na osobitné lekárske účely a o celkovej náhrade stravy na účely regulácie hmotnosti a ktorým sa zrušuje smernica Rady 92/52/EHS, smernica Komisie 96/8/ES, 1999/21/ES, 2006/125/ES a 2006/141/ES, smernica Európskeho parlamentu a Rady 2009/39/ES a nariadenie Komisie (ES) č. 41/2009 a (ES) č. 953/2009 (Ú. v. EÚ L 181, 29.6.2013) v platnom znení (ďalej len ,,nariadenie (EÚ) č. 609/2013“) a nariadenie Európskeho parlamentu a Rady (EÚ) 2015/2283 z 25. novembra 2015 o nových potravinách, ktorým sa mení nariadenie Európskeho parlamentu a Rady (EÚ) č. 1169/2011, ktorým sa zrušuje nariadenie Európskeho parlamentu a Rady (ES) č. 258/97 a nariadenie Komisie (ES) č. 1852/2001 (Ú. v. EÚ L 327, 11.12.2015) (ďalej len ,,nariadenie (EÚ) 2015/2283“).</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4</w:t>
      </w:r>
    </w:p>
    <w:p w:rsidR="00193A00" w:rsidRPr="00193A00" w:rsidRDefault="00193A00" w:rsidP="00193A00">
      <w:pPr>
        <w:widowControl/>
        <w:adjustRightInd/>
        <w:spacing w:before="120" w:after="0" w:line="240" w:lineRule="auto"/>
        <w:ind w:firstLine="708"/>
        <w:jc w:val="both"/>
        <w:rPr>
          <w:rFonts w:ascii="Times New Roman" w:hAnsi="Times New Roman"/>
          <w:sz w:val="24"/>
          <w:szCs w:val="24"/>
          <w:lang w:eastAsia="sk-SK"/>
        </w:rPr>
      </w:pPr>
      <w:r w:rsidRPr="00193A00">
        <w:rPr>
          <w:rFonts w:ascii="Times New Roman" w:eastAsia="MS Mincho" w:hAnsi="Times New Roman"/>
          <w:sz w:val="24"/>
          <w:szCs w:val="24"/>
          <w:lang w:eastAsia="sk-SK"/>
        </w:rPr>
        <w:t xml:space="preserve">Navrhovaným znením sa vypúšťa z § 2 písm. c) pojem ,,potravina na osobitné výživové účely“, ktorý sa </w:t>
      </w:r>
      <w:r w:rsidRPr="00193A00">
        <w:rPr>
          <w:rFonts w:ascii="Times New Roman" w:hAnsi="Times New Roman"/>
          <w:sz w:val="24"/>
          <w:szCs w:val="24"/>
          <w:lang w:eastAsia="sk-SK"/>
        </w:rPr>
        <w:t xml:space="preserve">nahrádza pojmami vymedzenými v čl. 2 ods. 2 písm. c) až h) nariadenia (EÚ) </w:t>
      </w:r>
      <w:bookmarkStart w:id="5" w:name="_Hlk535947369"/>
      <w:r w:rsidRPr="00193A00">
        <w:rPr>
          <w:rFonts w:ascii="Times New Roman" w:hAnsi="Times New Roman"/>
          <w:sz w:val="24"/>
          <w:szCs w:val="24"/>
          <w:lang w:eastAsia="sk-SK"/>
        </w:rPr>
        <w:t>č. 609/2013.</w:t>
      </w:r>
      <w:bookmarkEnd w:id="5"/>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5</w:t>
      </w:r>
    </w:p>
    <w:p w:rsidR="00193A00" w:rsidRPr="00193A00" w:rsidRDefault="00193A00" w:rsidP="00193A00">
      <w:pPr>
        <w:widowControl/>
        <w:adjustRightInd/>
        <w:spacing w:before="120" w:after="0" w:line="240" w:lineRule="auto"/>
        <w:ind w:firstLine="708"/>
        <w:jc w:val="both"/>
        <w:rPr>
          <w:rFonts w:ascii="Times New Roman" w:hAnsi="Times New Roman"/>
          <w:sz w:val="24"/>
          <w:szCs w:val="24"/>
          <w:lang w:eastAsia="sk-SK"/>
        </w:rPr>
      </w:pPr>
      <w:r w:rsidRPr="00193A00">
        <w:rPr>
          <w:rFonts w:ascii="Times New Roman" w:hAnsi="Times New Roman"/>
          <w:sz w:val="24"/>
          <w:szCs w:val="24"/>
          <w:lang w:eastAsia="sk-SK"/>
        </w:rPr>
        <w:t>Navrhovaním znením sa zo zákona vypúšťa ustanovenie § 2 písm. f), ktoré vymedzuje pojem ,,potravinový doplnok“. Tento pojem nie je zadefinovaný v práve Európskej únie a môže byť nesprávne zamieňaný s pojmom ,,výživový doplnok“, ktorý je v práve Európskej únie ako aj v § 2 písm. g) zákona ustanovený.</w:t>
      </w: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lastRenderedPageBreak/>
        <w:t>K bodu 6</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Navrhovaním znením sa spresňuje ustanovenie § 2 písm. f) zákona. Výživové doplnky sú jednou z kategórií potravín a nie alternatívou potravín alebo inou kategóriou tovaru.</w:t>
      </w:r>
    </w:p>
    <w:p w:rsidR="00193A00" w:rsidRPr="00193A00" w:rsidRDefault="00193A00" w:rsidP="00193A00">
      <w:pPr>
        <w:widowControl/>
        <w:adjustRightInd/>
        <w:spacing w:after="0" w:line="240" w:lineRule="auto"/>
        <w:jc w:val="both"/>
        <w:rPr>
          <w:rFonts w:ascii="Times New Roman" w:eastAsia="MS Mincho" w:hAnsi="Times New Roman"/>
          <w:b/>
          <w:sz w:val="24"/>
          <w:szCs w:val="24"/>
          <w:lang w:eastAsia="sk-SK"/>
        </w:rPr>
      </w:pPr>
    </w:p>
    <w:p w:rsidR="00193A00" w:rsidRPr="00193A00" w:rsidRDefault="00193A00" w:rsidP="00193A00">
      <w:pPr>
        <w:widowControl/>
        <w:adjustRightInd/>
        <w:spacing w:after="0" w:line="240" w:lineRule="auto"/>
        <w:jc w:val="both"/>
        <w:rPr>
          <w:rFonts w:ascii="Times New Roman" w:eastAsia="MS Mincho" w:hAnsi="Times New Roman"/>
          <w:b/>
          <w:sz w:val="24"/>
          <w:szCs w:val="24"/>
          <w:lang w:eastAsia="sk-SK"/>
        </w:rPr>
      </w:pPr>
      <w:r w:rsidRPr="00193A00">
        <w:rPr>
          <w:rFonts w:ascii="Times New Roman" w:eastAsia="MS Mincho" w:hAnsi="Times New Roman"/>
          <w:b/>
          <w:sz w:val="24"/>
          <w:szCs w:val="24"/>
          <w:lang w:eastAsia="sk-SK"/>
        </w:rPr>
        <w:t>K bodu 7</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ustanovenia § 3 ods. 2 písm. g) v nadväznosti na nariadenie (EÚ) č. 609/2013.</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9</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ustanovenia z dôvodu zavedenia nového ustanovenia do § 23 zákona.</w:t>
      </w:r>
    </w:p>
    <w:p w:rsidR="00193A00" w:rsidRPr="00193A00" w:rsidRDefault="00193A00" w:rsidP="00193A00">
      <w:pPr>
        <w:widowControl/>
        <w:adjustRightInd/>
        <w:spacing w:after="0" w:line="240" w:lineRule="auto"/>
        <w:jc w:val="both"/>
        <w:rPr>
          <w:rFonts w:ascii="Times New Roman" w:eastAsia="MS Mincho"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10</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 xml:space="preserve">Ide o úpravu znenia § 6 ods. 3 vyplývajúcu najmä z nariadenia </w:t>
      </w:r>
      <w:bookmarkStart w:id="6" w:name="_Hlk535958335"/>
      <w:r w:rsidRPr="00193A00">
        <w:rPr>
          <w:rFonts w:ascii="Times New Roman" w:hAnsi="Times New Roman"/>
          <w:sz w:val="24"/>
          <w:szCs w:val="24"/>
          <w:lang w:eastAsia="sk-SK"/>
        </w:rPr>
        <w:t xml:space="preserve">(EÚ) č. 609/2013 a nariadenia (EÚ) 2015/2283. </w:t>
      </w:r>
      <w:bookmarkEnd w:id="6"/>
      <w:r w:rsidRPr="00193A00">
        <w:rPr>
          <w:rFonts w:ascii="Times New Roman" w:hAnsi="Times New Roman"/>
          <w:sz w:val="24"/>
          <w:szCs w:val="24"/>
          <w:lang w:eastAsia="sk-SK"/>
        </w:rPr>
        <w:t>Navrhovaním znením sa upravuje povinnosť pre prevádzkovateľov potravinárskych podnikov umiestňovať na trh len tie nové potraviny, ktoré sú povolené Európskou komisiou a zaradené do únijného zoznamu povolených nových potravín, alebo ktoré sa používajú v potravinách alebo na nich v súlade s podmienkami použitia a požiadavkami na ich označovanie špecifikovanými v nariadení (EÚ) 2015/2283 a vo vykonávacom nariadení Komisie (EÚ) 2017/2470 z 20. decembra 2017, ktorým sa zriaďuje únijný zoznam nových potravín v súlade s nariadením Európskeho parlamentu a Rady (EÚ) 2015/2283 o nových potravinách v platnom znení. Zároveň na základe navrhovaného znenia § 6 ods. 3 môže prevádzkovateľ potravinárskeho podniku umiestňovať na trh aj potraviny vymedzené v nariadení (EÚ) č. 609/2013.</w:t>
      </w:r>
    </w:p>
    <w:p w:rsidR="00193A00" w:rsidRPr="00193A00" w:rsidRDefault="00193A00" w:rsidP="00193A00">
      <w:pPr>
        <w:widowControl/>
        <w:adjustRightInd/>
        <w:spacing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Navrhovaním znením dochádza v rámci § 6 ods. 3 aj k úprave ustanovenia písmena c). Vypúšťajú sa slová ,,pramenité vody“ a zavádza sa nové znenie poznámky pod čiarou, podľa ktorého prevádzkovateľ potravinárskeho podniku má povinnosť požiadať Štátnu kúpeľnú komisiu o uznanie prírodnej minerálnej vody zo zdroja na území nečlenského štátu Európskej únie dovezenej do členského štátu Európskej únie.</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11</w:t>
      </w:r>
    </w:p>
    <w:p w:rsidR="00193A00" w:rsidRPr="00193A00" w:rsidRDefault="00193A00" w:rsidP="00193A00">
      <w:pPr>
        <w:widowControl/>
        <w:adjustRightInd/>
        <w:spacing w:before="120" w:after="0" w:line="240" w:lineRule="auto"/>
        <w:ind w:firstLine="708"/>
        <w:jc w:val="both"/>
        <w:rPr>
          <w:rFonts w:ascii="Times New Roman" w:hAnsi="Times New Roman"/>
          <w:sz w:val="24"/>
          <w:szCs w:val="24"/>
          <w:lang w:eastAsia="sk-SK"/>
        </w:rPr>
      </w:pPr>
      <w:r w:rsidRPr="00193A00">
        <w:rPr>
          <w:rFonts w:ascii="Times New Roman" w:hAnsi="Times New Roman"/>
          <w:sz w:val="24"/>
          <w:szCs w:val="24"/>
          <w:lang w:eastAsia="sk-SK"/>
        </w:rPr>
        <w:t>V nadväznosti na novelizačný bod 10 sa navrhovaným znením upravuje pre prevádzkovateľa potravinárskeho podniku možnosť umiestňovať na trh druhú výrobkovú skupinu potravín (tzv. výživové doplnky), ktorej umiestňovanie na trh bolo pôvodne ustanovené v § 6 ods. 3 písm. a).</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14</w:t>
      </w:r>
    </w:p>
    <w:p w:rsidR="00193A00" w:rsidRPr="00193A00" w:rsidRDefault="00193A00" w:rsidP="00193A00">
      <w:pPr>
        <w:widowControl/>
        <w:adjustRightInd/>
        <w:spacing w:before="120" w:after="0" w:line="240" w:lineRule="auto"/>
        <w:ind w:firstLine="708"/>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ustanovenia z dôvodu zavedenia legislatívnej skratky členský štát.</w:t>
      </w: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15</w:t>
      </w:r>
    </w:p>
    <w:p w:rsidR="00193A00" w:rsidRPr="00193A00" w:rsidRDefault="00193A00" w:rsidP="00193A00">
      <w:pPr>
        <w:widowControl/>
        <w:adjustRightInd/>
        <w:spacing w:before="120" w:after="0" w:line="240" w:lineRule="auto"/>
        <w:ind w:firstLine="708"/>
        <w:jc w:val="both"/>
        <w:rPr>
          <w:rFonts w:ascii="Times New Roman" w:hAnsi="Times New Roman"/>
          <w:sz w:val="24"/>
          <w:szCs w:val="24"/>
          <w:lang w:eastAsia="sk-SK"/>
        </w:rPr>
      </w:pPr>
      <w:r w:rsidRPr="00193A00">
        <w:rPr>
          <w:rFonts w:ascii="Times New Roman" w:hAnsi="Times New Roman"/>
          <w:sz w:val="24"/>
          <w:szCs w:val="24"/>
          <w:lang w:eastAsia="sk-SK"/>
        </w:rPr>
        <w:t xml:space="preserve">Úprava ustanovenia § 7b ods. 1 vyplýva z praxe orgánov úradnej kontroly potravín. V súčasnosti platná právna úprava neumožňuje orgánu úradnej kontroly potravín vykonať </w:t>
      </w:r>
      <w:r w:rsidRPr="00193A00">
        <w:rPr>
          <w:rFonts w:ascii="Times New Roman" w:hAnsi="Times New Roman"/>
          <w:sz w:val="24"/>
          <w:szCs w:val="24"/>
          <w:lang w:eastAsia="sk-SK"/>
        </w:rPr>
        <w:lastRenderedPageBreak/>
        <w:t>kontrolu zásielky pri príjme potravín dovážaných z tretích krajín, pretože orgán úradnej kontroly potravín o príjme zásielky nemá informáciu. Ak je zásielka nahlásená 24 hodín po príjme je už dávno vyskladnená do obchodnej siete a nie je možné vykonať reálnu kontrolu zameranú na vysledovateľnosť pôvodu potravín. Navrhovaným znením, tak dochádza k úprave ustanovenia § 7b ods. 1, ktorá spočíva v zavedení povinnosti prevádzkovateľov potravinárskych podnikov oznámiť príchod zásielky najneskôr 24 hodín pred jej fyzickým príchodom príslušnej regionálnej a veterinárnej správe. Túto požiadavku oznamovania zásielok vopred je možné podľa nariadenia (EÚ) 2017/625 aplikovať len na potraviny dovážané z tretích krajín.</w:t>
      </w:r>
    </w:p>
    <w:p w:rsidR="00193A00" w:rsidRPr="00193A00" w:rsidRDefault="00193A00" w:rsidP="00193A00">
      <w:pPr>
        <w:widowControl/>
        <w:adjustRightInd/>
        <w:spacing w:before="120" w:after="0" w:line="240" w:lineRule="auto"/>
        <w:ind w:firstLine="708"/>
        <w:jc w:val="both"/>
        <w:rPr>
          <w:rFonts w:ascii="Times New Roman" w:hAnsi="Times New Roman"/>
          <w:sz w:val="24"/>
          <w:szCs w:val="24"/>
          <w:lang w:eastAsia="sk-SK"/>
        </w:rPr>
      </w:pPr>
      <w:r w:rsidRPr="00193A00">
        <w:rPr>
          <w:rFonts w:ascii="Times New Roman" w:hAnsi="Times New Roman"/>
          <w:sz w:val="24"/>
          <w:szCs w:val="24"/>
          <w:lang w:eastAsia="sk-SK"/>
        </w:rPr>
        <w:t>Zároveň sa navrhovaním znením v informácii o dovoze alebo o dodávke nahrádza pôvodne požadovaný údaj ,,krajina pôvodu dovezenej alebo dodanej potraviny“ za údaj ,,krajina pôvodu zásielky“, pretože zásielka sa môže skladať z viacerých druhov potravín a dokladovať pôvod každého druhu potraviny si vyžaduje rozobrať každú paletu a znovu ju zabaliť, čo vzhľadom na náročnosť manipulácie nie je pri veľkom objeme tovaru realizovateľné. Taktiež by to predražovalo zásielku a vytváralo zvýšené množstvo odpadu z obalového materiálu.</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16</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Navrhovaným znením sa do ustanovenia § 8 ods. 2 zavádza odkaz na nariadenie Európskeho parlamentu a Rady (ES) č. 1935/2004 z 27. októbra 2004 o materiáloch a predmetoch určených na styk s potravinami a o zrušení smerníc 80/590/EHS a 89/109/EHS (Ú. v. EÚ L 338, 13.11.2004) v platnom znení.</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sz w:val="24"/>
          <w:szCs w:val="24"/>
          <w:lang w:eastAsia="sk-SK"/>
        </w:rPr>
      </w:pPr>
      <w:r w:rsidRPr="00193A00">
        <w:rPr>
          <w:rFonts w:ascii="Times New Roman" w:hAnsi="Times New Roman"/>
          <w:b/>
          <w:sz w:val="24"/>
          <w:szCs w:val="24"/>
          <w:lang w:eastAsia="sk-SK"/>
        </w:rPr>
        <w:t>K bodu 18</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Vypúšťa sa odkaz 9aad a poznámka pod čiarou k odkazu 9aad z dôvodu nadbytočnosti.</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20</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úpravu znenia § 9a ods. 7 v nadväznosti na novo zavedené ustanovenie § 22 ods. 4, na základe ktorého ministerstvo poveruje orgán alebo organizáciu výkonom kontroly overovania dodržiavania špecifikácie poľnohospodárskych produktov a potravín s chráneným označením pôvodu, chráneným zemepisným označením, označením zaručenej tradičnej špeciality alebo liehovín so zemepisným označením pred ich umiestnením na trh</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Na základe novo zavedeného ustanovenia odseku 8 je ministerstvo oprávnené vykonávať inšpekciu v týchto orgánoch alebo organizáciách.</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Navrhovaným znením sa zároveň rozširuje pôsobnosť orgánov verejného zdravotníctva vykonávať úradnú kontrolu poľnohospodárskych produktov a potravín s chráneným označením pôvodu, chráneným zemepisným označením, označením zaručenej tradičnej špeciality, označením nepovinnými výrazmi kvality alebo liehovín so zemepisným označením v zariadeniach spoločného stravovania.</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21</w:t>
      </w:r>
    </w:p>
    <w:p w:rsidR="00193A00" w:rsidRPr="00193A00" w:rsidRDefault="00193A00" w:rsidP="00193A00">
      <w:pPr>
        <w:widowControl/>
        <w:adjustRightInd/>
        <w:spacing w:before="120" w:after="0" w:line="240" w:lineRule="auto"/>
        <w:ind w:firstLine="709"/>
        <w:jc w:val="both"/>
        <w:rPr>
          <w:rFonts w:ascii="Times New Roman" w:hAnsi="Times New Roman"/>
          <w:b/>
          <w:sz w:val="24"/>
          <w:szCs w:val="24"/>
          <w:lang w:eastAsia="sk-SK"/>
        </w:rPr>
      </w:pPr>
      <w:r w:rsidRPr="00193A00">
        <w:rPr>
          <w:rFonts w:ascii="Times New Roman" w:hAnsi="Times New Roman"/>
          <w:sz w:val="24"/>
          <w:szCs w:val="24"/>
          <w:lang w:eastAsia="sk-SK"/>
        </w:rPr>
        <w:t>Ide o legislatívno-technickú úpravu nadväzujúcu na novelizačný bod 20.</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ED2E27" w:rsidRDefault="00ED2E27">
      <w:pPr>
        <w:widowControl/>
        <w:adjustRightInd/>
        <w:spacing w:after="160" w:line="259" w:lineRule="auto"/>
        <w:rPr>
          <w:rFonts w:ascii="Times New Roman" w:hAnsi="Times New Roman"/>
          <w:b/>
          <w:sz w:val="24"/>
          <w:szCs w:val="24"/>
          <w:lang w:eastAsia="sk-SK"/>
        </w:rPr>
      </w:pPr>
      <w:r>
        <w:rPr>
          <w:rFonts w:ascii="Times New Roman" w:hAnsi="Times New Roman"/>
          <w:b/>
          <w:sz w:val="24"/>
          <w:szCs w:val="24"/>
          <w:lang w:eastAsia="sk-SK"/>
        </w:rPr>
        <w:br w:type="page"/>
      </w: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lastRenderedPageBreak/>
        <w:t>K bodu 23</w:t>
      </w:r>
    </w:p>
    <w:p w:rsidR="00193A00" w:rsidRDefault="00193A00" w:rsidP="00407006">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ustanovenia § 12 ods. 1 písm. i) v nadväznosti na nariadenie (EÚ) č. 609/2013. Zároveň je navrhovaným znením do ustanovenia doplnená povinnosť umiestňovať na trh potraviny v balenej forme aj v prípade výživových doplnkov tak, ako to vyžaduje čl. 1 ods. 1 Smernice Európskeho parlamentu a Rady 2002/46/ES z 10. júna 2002 o aproximácii právnych predpisov členských štátov týkajúcich sa potravinových doplnkov (Ú. v. ES L 183, 12.7.2002) v platnom znení.</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24</w:t>
      </w:r>
    </w:p>
    <w:p w:rsidR="00193A00" w:rsidRPr="00193A00" w:rsidRDefault="00193A00" w:rsidP="00193A00">
      <w:pPr>
        <w:widowControl/>
        <w:adjustRightInd/>
        <w:spacing w:before="120" w:after="0" w:line="240" w:lineRule="auto"/>
        <w:ind w:firstLine="709"/>
        <w:jc w:val="both"/>
        <w:rPr>
          <w:rFonts w:ascii="Times New Roman" w:hAnsi="Times New Roman"/>
          <w:b/>
          <w:sz w:val="24"/>
          <w:szCs w:val="24"/>
          <w:lang w:eastAsia="sk-SK"/>
        </w:rPr>
      </w:pPr>
      <w:r w:rsidRPr="00193A00">
        <w:rPr>
          <w:rFonts w:ascii="Times New Roman" w:hAnsi="Times New Roman"/>
          <w:sz w:val="24"/>
          <w:szCs w:val="24"/>
          <w:lang w:eastAsia="sk-SK"/>
        </w:rPr>
        <w:t>Navrhovaním znením sa spresňuje ustanovenie § 12 ods. 1 písm. k). Začlenenie požiadavky na doklad o pôvode tovaru pri predaji a preprave aj na potraviny podľa § 3 ods. 2 písm. g) je dôležité aj z hľadiska bezpečnosti potravín určených pre dojčatá, malé deti, chorých a oslabených ľudí.</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28</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spočívajúcu vo vypustení vnútorného odkazu a poznámky pod čiarou k tomuto odkazu z dôvodu zrušenia čl. 28 nariadenia Európskeho parlamentu a Rady (ES) č. 882/2004 z 29. apríla 2004 o úradných kontrolách uskutočňovaných s cieľom zabezpečiť overenie dodržiavania potravinového a krmivového práva a predpisov o zdraví zvierat a o starostlivosti o zvieratá v platnom znení a jeho neprebratia do nariadenia (EÚ) 2017/625.</w:t>
      </w: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29</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Spresňuje sa znenie ustanovenia § 20 ods. 5 prostredníctvom zavedenia vnútorného odkazu a poznámky pod čiarou k tomuto odkazu na nariadenie (EÚ) 2017/625.</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rPr>
          <w:rFonts w:ascii="Times New Roman" w:hAnsi="Times New Roman"/>
          <w:b/>
          <w:sz w:val="24"/>
          <w:szCs w:val="24"/>
          <w:lang w:eastAsia="sk-SK"/>
        </w:rPr>
      </w:pPr>
      <w:r w:rsidRPr="00193A00">
        <w:rPr>
          <w:rFonts w:ascii="Times New Roman" w:hAnsi="Times New Roman"/>
          <w:b/>
          <w:sz w:val="24"/>
          <w:szCs w:val="24"/>
          <w:lang w:eastAsia="sk-SK"/>
        </w:rPr>
        <w:t>K bodu 31</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 xml:space="preserve">Navrhovaním znením sa Úradu verejného zdravotníctva Slovenskej republiky ukladá úloha viesť informačný systém a zhromažďovať v ňom informácie uvedené v § 20 ods. 14 písm. a) až c). </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32</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 xml:space="preserve">Navrhovaním znením sa rozširuje oprávnenie využívať údaje o prevádzkovateľoch potravinárskych podnikov a o zisteniach z úradnej kontroly potravín vedených v informačnom systéme Úradu verejného zdravotníctva Slovenskej republiky podľa § 20 ods. 14 aj na </w:t>
      </w:r>
      <w:bookmarkStart w:id="7" w:name="_Hlk8246842"/>
      <w:r w:rsidRPr="00193A00">
        <w:rPr>
          <w:rFonts w:ascii="Times New Roman" w:hAnsi="Times New Roman"/>
          <w:sz w:val="24"/>
          <w:szCs w:val="24"/>
          <w:lang w:eastAsia="sk-SK"/>
        </w:rPr>
        <w:t>Úrad verejného zdravotníctva Slovenskej republiky</w:t>
      </w:r>
      <w:bookmarkEnd w:id="7"/>
      <w:r w:rsidRPr="00193A00">
        <w:rPr>
          <w:rFonts w:ascii="Times New Roman" w:hAnsi="Times New Roman"/>
          <w:sz w:val="24"/>
          <w:szCs w:val="24"/>
          <w:lang w:eastAsia="sk-SK"/>
        </w:rPr>
        <w:t>, a to z dôvodu zavedenia výkonu úradnej kontroly poľnohospodárskych produktov a potravín s chráneným označením pôvodu, chráneným zemepisným označením, označením zaručenej tradičnej špeciality, označením nepovinnými výrazmi kvality alebo liehovín so zemepisným označením v zariadeniach spoločného stravovania (novelizačný bod 20) za účelom usmernenia a riadenia úradnej kontroly potravín a informovania verejnosti o nebezpečných potravinách.</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ED2E27" w:rsidRDefault="00ED2E27">
      <w:pPr>
        <w:widowControl/>
        <w:adjustRightInd/>
        <w:spacing w:after="160" w:line="259" w:lineRule="auto"/>
        <w:rPr>
          <w:rFonts w:ascii="Times New Roman" w:hAnsi="Times New Roman"/>
          <w:b/>
          <w:sz w:val="24"/>
          <w:szCs w:val="24"/>
          <w:lang w:eastAsia="sk-SK"/>
        </w:rPr>
      </w:pPr>
      <w:r>
        <w:rPr>
          <w:rFonts w:ascii="Times New Roman" w:hAnsi="Times New Roman"/>
          <w:b/>
          <w:sz w:val="24"/>
          <w:szCs w:val="24"/>
          <w:lang w:eastAsia="sk-SK"/>
        </w:rPr>
        <w:br w:type="page"/>
      </w: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lastRenderedPageBreak/>
        <w:t>K bodu 34</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Z aplikačnej praxe vyplynula potreba vypustiť predmetné ustanovenie, nakoľko sa kontrola potravín podľa zákona v ozbrojených silách Slovenskej republiky Ministerstvom obrany Slovenskej republiky, v Policajnom zbore Ministerstvom vnútra Slovenskej republiky a v Zbore väzenskej a justičnej stráže Generálnym riaditeľstvom Zboru väzenskej a justičnej stráže nevykonávala. Vypustením predmetného ustanovenia nevznikajú nové náklady na zabezpečenie výkonu úradnej kontroly potravín. Výkon úradnej kontroly potravín v ozbrojených silách Slovenskej republiky, Policajnom zbore a Zbore väzenskej a justičnej stráže je a bude zabezpečovaný ako doteraz, a to orgánmi verejného zdravotníctva a orgánmi štátnej veterinárnej a potravinovej správy a hradený bude z rozpočtových kapitol Ministerstva pôdohospodárstva a rozvoja vidieka Slovenskej republiky a Ministerstva zdravotníctva Slovenskej republiky.</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35</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Navrhovaným znením sa vypúšťa právomoc Ministerstva zdravotníctva Slovenskej republiky vymenovať jeden alebo viac styčných orgánov, ktoré podľa potreby spolupracujú v oblasti výmeny informácií s orgánmi iných členských štátov. V súčasnosti je touto činnosťou poverená len Štátna veterinárna a potravinová správa Slovenskej republiky.</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37</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Vo väzbe na novelizačný bod 20 je navrhovaným ustanovením do § 22 za odsek 3 vložený nový odsek 4.</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38</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Do ustanovenia § 23 ods. 1 a ods. 2 sa navrhovaným znením zavádza odkaz na nariadenie (EÚ) 2017/625, ktorým sa spresňuje vykonávanie úradnej kontroly potravín orgánmi štátnej veterinárnej a potravinovej správy a orgánmi verejného zdravotníctva.</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39</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Do ustanovenia § 23 ods. 1 písm. b) druhého bodu sa navrhovaným znením zavádza odkaz na nariadenie Európskeho parlamentu a Rady (ES) č. 852/2004 z 29. apríla 2004 o hygiene potravín v platnom znení, ktorý spresňuje hygienické požiadavky pre poľnohospodársku prvovýrobu.</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rPr>
          <w:rFonts w:ascii="Times New Roman" w:hAnsi="Times New Roman"/>
          <w:b/>
          <w:sz w:val="24"/>
          <w:szCs w:val="24"/>
          <w:lang w:eastAsia="sk-SK"/>
        </w:rPr>
      </w:pPr>
      <w:r w:rsidRPr="00193A00">
        <w:rPr>
          <w:rFonts w:ascii="Times New Roman" w:hAnsi="Times New Roman"/>
          <w:b/>
          <w:sz w:val="24"/>
          <w:szCs w:val="24"/>
          <w:lang w:eastAsia="sk-SK"/>
        </w:rPr>
        <w:t>K bodu 40</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ustanovenia § 23 ods. 2 písm. c) v nadväznosti na nariadenie (EÚ) č. 609/2013.</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41</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 xml:space="preserve">Potraviny, ktoré vstupujú do Európskej únie z tretích krajín, musia prejsť úradnou kontrolou potravín. Vzhľadom na to, že kontrola na hraniciach patrí do kompetencie Finančného riaditeľstva Slovenskej republiky, je potrebné zákonom riešiť splnomocnenie na výkon úradnej </w:t>
      </w:r>
      <w:r w:rsidRPr="00193A00">
        <w:rPr>
          <w:rFonts w:ascii="Times New Roman" w:hAnsi="Times New Roman"/>
          <w:sz w:val="24"/>
          <w:szCs w:val="24"/>
          <w:lang w:eastAsia="sk-SK"/>
        </w:rPr>
        <w:lastRenderedPageBreak/>
        <w:t>kontroly potravín pre príslušné orgány štátnej správy vykonávajúce úradnú kontrolu potravín. Povinnosť určenia hraničných kontrolných staníc vyplýva z čl. 59 nariadenia (EÚ) 2017/625.</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42</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V nadväznosti na novelizačný bod 41 sa v navrhovanom znení ustanovuje oprávnenie príslušného orgánu úradnej kontroly potravín pozastaviť, príp. zrušiť činnosť hraničnej kontrolnej stanice, ak nespĺňa požiadavky ustanovené v nariadení (EÚ) 2017/625. O zrušení a pozastavení činnosti hraničnej kontrolnej stanice, ako aj o dôvodoch tohto zrušenia a pozastavenia informuje príslušný orgán úradnej kontroly Európsku komisiu a ostatné členské štáty.</w:t>
      </w: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43</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Na základe kapitoly VI nariadenia (EÚ) 2017/625 sú orgány úradnej kontroly potravín oprávnené vyberať poplatky alebo platby za výkon úradných kontrol pri dovozoch z tretích krajín a za dodávky produktov živočíšneho pôvodu, nespracovaného ovocia a nespracovanej zeleniny z iného členského štátu.</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44</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 xml:space="preserve">Navrhovaným znením je na základe čl. 6 nariadenia (EÚ) 2017/625 upravená právomoc Štátnej veterinárnej a potravinovej správy Slovenskej republiky a Úradu verejného zdravotníctva Slovenskej republiky vykonávať vnútorné audity svojej činnosti ako aj audity regionálnych veterinárnych a potravinových správ a regionálnych úradov verejného zdravotníctva. </w:t>
      </w: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45</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V nadväznosti na novelizačný bod 41 sa navrhovaným znením povinnosť výkonu kontroly dovozu potravín rastlinného pôvodu rozširuje aj na orgány verejného zdravotníctva, a to v rozsahu ustanovenom v § 23 ods. 2.</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47</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Navrhované znenie upravuje požiadavku vyplývajúcu z praxe, tzv. vydávanie úradných certifikátov orgánmi úradnej kontroly potravín prevádzkovateľom potravinárskych podnikov, ktorí vyrábajú potraviny v Slovenskej republike a ktorí umiestňujú potraviny na trh tretej krajiny.</w:t>
      </w:r>
    </w:p>
    <w:p w:rsidR="00193A00" w:rsidRPr="00193A00" w:rsidRDefault="00193A00" w:rsidP="00193A00">
      <w:pPr>
        <w:widowControl/>
        <w:adjustRightInd/>
        <w:spacing w:after="0" w:line="240" w:lineRule="auto"/>
        <w:rPr>
          <w:rFonts w:ascii="Times New Roman" w:hAnsi="Times New Roman"/>
          <w:b/>
          <w:sz w:val="24"/>
          <w:szCs w:val="24"/>
          <w:lang w:eastAsia="sk-SK"/>
        </w:rPr>
      </w:pPr>
    </w:p>
    <w:p w:rsidR="00193A00" w:rsidRPr="00193A00" w:rsidRDefault="00193A00" w:rsidP="00193A00">
      <w:pPr>
        <w:widowControl/>
        <w:adjustRightInd/>
        <w:spacing w:after="0" w:line="240" w:lineRule="auto"/>
        <w:rPr>
          <w:rFonts w:ascii="Times New Roman" w:hAnsi="Times New Roman"/>
          <w:b/>
          <w:sz w:val="24"/>
          <w:szCs w:val="24"/>
          <w:lang w:eastAsia="sk-SK"/>
        </w:rPr>
      </w:pPr>
      <w:r w:rsidRPr="00193A00">
        <w:rPr>
          <w:rFonts w:ascii="Times New Roman" w:hAnsi="Times New Roman"/>
          <w:b/>
          <w:sz w:val="24"/>
          <w:szCs w:val="24"/>
          <w:lang w:eastAsia="sk-SK"/>
        </w:rPr>
        <w:t>K bodu 48</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spresnenie znenia ustanovenia § 25 ods. 1 vo vzťahu k spôsobu poverovania akreditovaných úradných laboratórií na výkon analýzy vzoriek odobratých pri úradnej kontrole potravín.</w:t>
      </w: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50</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Vypúšťa sa odkaz 24 a poznámka pod čiarou k odkazu 24 z dôvodu nadbytočnosti.</w:t>
      </w: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51</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ustanovenia § 28 ods. 2 písm. j) v nadväznosti na nariadenie EÚ 2015/2283.</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lastRenderedPageBreak/>
        <w:t>K bodu 52</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nadväzujúcu na navrhovanú úpravu § 6 ods. 3.</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53</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spočívajúcu v spresnení ustanovenia § 28 ods. 6 a 7.</w:t>
      </w:r>
    </w:p>
    <w:p w:rsid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55</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ustanovenia § 28 ods. 12, ktorá vyplýva z bodov 8 a 22.9 prílohy č. 1 k Legislatívnym pravidlám vlády Slovenskej republiky, ako aj z potreby spresnenia a zosúladenia legislatívnej techniky v tomto zákone s novou zaužívanou praxou.</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57</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spočívajúcu v oprave chybne zavedeného odkazu.</w:t>
      </w:r>
    </w:p>
    <w:p w:rsidR="00193A00" w:rsidRDefault="00193A00" w:rsidP="00193A00">
      <w:pPr>
        <w:widowControl/>
        <w:adjustRightInd/>
        <w:spacing w:after="0" w:line="240" w:lineRule="auto"/>
        <w:jc w:val="both"/>
        <w:rPr>
          <w:rFonts w:ascii="Times New Roman" w:hAnsi="Times New Roman"/>
          <w:b/>
          <w:sz w:val="24"/>
          <w:szCs w:val="24"/>
          <w:lang w:eastAsia="sk-SK"/>
        </w:rPr>
      </w:pPr>
    </w:p>
    <w:p w:rsidR="00193A00" w:rsidRPr="00193A00" w:rsidRDefault="00193A00" w:rsidP="00193A00">
      <w:pPr>
        <w:widowControl/>
        <w:adjustRightInd/>
        <w:spacing w:after="0" w:line="240" w:lineRule="auto"/>
        <w:jc w:val="both"/>
        <w:rPr>
          <w:rFonts w:ascii="Times New Roman" w:hAnsi="Times New Roman"/>
          <w:b/>
          <w:sz w:val="24"/>
          <w:szCs w:val="24"/>
          <w:lang w:eastAsia="sk-SK"/>
        </w:rPr>
      </w:pPr>
      <w:r w:rsidRPr="00193A00">
        <w:rPr>
          <w:rFonts w:ascii="Times New Roman" w:hAnsi="Times New Roman"/>
          <w:b/>
          <w:sz w:val="24"/>
          <w:szCs w:val="24"/>
          <w:lang w:eastAsia="sk-SK"/>
        </w:rPr>
        <w:t>K bodu 58</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Ide o legislatívno-technickú úpravu ustanovenia § 31 ods. 2, ktorá vyplýva z bodov 8 a 22.9 prílohy č. 1 k Legislatívnym pravidlám vlády Slovenskej republiky, ako aj z potreby spresnenia a zosúladenia legislatívnej techniky v tomto zákone s novou zaužívanou praxou.</w:t>
      </w:r>
    </w:p>
    <w:p w:rsidR="00193A00" w:rsidRPr="00193A00" w:rsidRDefault="00193A00" w:rsidP="00193A00">
      <w:pPr>
        <w:widowControl/>
        <w:adjustRightInd/>
        <w:spacing w:after="0" w:line="240" w:lineRule="auto"/>
        <w:jc w:val="both"/>
        <w:rPr>
          <w:rFonts w:ascii="Times New Roman" w:hAnsi="Times New Roman"/>
          <w:sz w:val="24"/>
          <w:szCs w:val="24"/>
          <w:lang w:eastAsia="sk-SK"/>
        </w:rPr>
      </w:pPr>
    </w:p>
    <w:p w:rsidR="00193A00" w:rsidRPr="00193A00" w:rsidRDefault="00193A00" w:rsidP="00193A00">
      <w:pPr>
        <w:widowControl/>
        <w:adjustRightInd/>
        <w:spacing w:after="0" w:line="240" w:lineRule="auto"/>
        <w:jc w:val="both"/>
        <w:rPr>
          <w:rFonts w:ascii="Times New Roman" w:eastAsia="MS Mincho" w:hAnsi="Times New Roman"/>
          <w:b/>
          <w:sz w:val="24"/>
          <w:szCs w:val="24"/>
          <w:lang w:eastAsia="sk-SK"/>
        </w:rPr>
      </w:pPr>
      <w:r w:rsidRPr="00193A00">
        <w:rPr>
          <w:rFonts w:ascii="Times New Roman" w:eastAsia="MS Mincho" w:hAnsi="Times New Roman"/>
          <w:b/>
          <w:sz w:val="24"/>
          <w:szCs w:val="24"/>
          <w:lang w:eastAsia="sk-SK"/>
        </w:rPr>
        <w:t>K bodu 59</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bookmarkStart w:id="8" w:name="_Hlk535956805"/>
      <w:r w:rsidRPr="00193A00">
        <w:rPr>
          <w:rFonts w:ascii="Times New Roman" w:hAnsi="Times New Roman"/>
          <w:sz w:val="24"/>
          <w:szCs w:val="24"/>
          <w:lang w:eastAsia="sk-SK"/>
        </w:rPr>
        <w:t>Z dôvodu zabezpečenia právnej istoty adresátov právnej normy sa vypúšťajú obsolentné poznámky pod čiarou k odkazom, ku ktorým v zákone už nie sú relevantné odkazy, a ktoré zo zákona ešte neboli vypustené.</w:t>
      </w:r>
    </w:p>
    <w:bookmarkEnd w:id="8"/>
    <w:p w:rsidR="00193A00" w:rsidRPr="00193A00" w:rsidRDefault="00193A00" w:rsidP="00193A00">
      <w:pPr>
        <w:widowControl/>
        <w:adjustRightInd/>
        <w:spacing w:after="0" w:line="240" w:lineRule="auto"/>
        <w:jc w:val="both"/>
        <w:rPr>
          <w:rFonts w:ascii="Times New Roman" w:hAnsi="Times New Roman"/>
          <w:b/>
          <w:sz w:val="24"/>
          <w:szCs w:val="24"/>
          <w:u w:val="single"/>
          <w:lang w:eastAsia="sk-SK"/>
        </w:rPr>
      </w:pPr>
    </w:p>
    <w:p w:rsidR="00193A00" w:rsidRPr="00193A00" w:rsidRDefault="00193A00" w:rsidP="00193A00">
      <w:pPr>
        <w:widowControl/>
        <w:adjustRightInd/>
        <w:spacing w:after="0" w:line="240" w:lineRule="auto"/>
        <w:jc w:val="both"/>
        <w:rPr>
          <w:rFonts w:ascii="Times New Roman" w:hAnsi="Times New Roman"/>
          <w:b/>
          <w:sz w:val="24"/>
          <w:szCs w:val="24"/>
          <w:u w:val="single"/>
          <w:lang w:eastAsia="sk-SK"/>
        </w:rPr>
      </w:pPr>
      <w:r w:rsidRPr="00193A00">
        <w:rPr>
          <w:rFonts w:ascii="Times New Roman" w:hAnsi="Times New Roman"/>
          <w:b/>
          <w:sz w:val="24"/>
          <w:szCs w:val="24"/>
          <w:u w:val="single"/>
          <w:lang w:eastAsia="sk-SK"/>
        </w:rPr>
        <w:t>K čl. II</w:t>
      </w:r>
    </w:p>
    <w:p w:rsidR="00193A00" w:rsidRPr="00193A00" w:rsidRDefault="00193A00" w:rsidP="00193A00">
      <w:pPr>
        <w:widowControl/>
        <w:adjustRightInd/>
        <w:spacing w:before="120" w:after="0" w:line="240" w:lineRule="auto"/>
        <w:ind w:firstLine="709"/>
        <w:jc w:val="both"/>
        <w:rPr>
          <w:rFonts w:ascii="Times New Roman" w:hAnsi="Times New Roman"/>
          <w:sz w:val="24"/>
          <w:szCs w:val="24"/>
          <w:lang w:eastAsia="sk-SK"/>
        </w:rPr>
      </w:pPr>
      <w:r w:rsidRPr="00193A00">
        <w:rPr>
          <w:rFonts w:ascii="Times New Roman" w:hAnsi="Times New Roman"/>
          <w:sz w:val="24"/>
          <w:szCs w:val="24"/>
          <w:lang w:eastAsia="sk-SK"/>
        </w:rPr>
        <w:t>Ustanovuje sa účinnosť novely zákona.</w:t>
      </w:r>
    </w:p>
    <w:p w:rsidR="00193A00" w:rsidRDefault="00193A00" w:rsidP="003B6ACD">
      <w:pPr>
        <w:spacing w:after="0"/>
        <w:rPr>
          <w:rFonts w:ascii="Times New Roman" w:hAnsi="Times New Roman"/>
        </w:rPr>
      </w:pPr>
    </w:p>
    <w:p w:rsidR="00ED2E27" w:rsidRDefault="00ED2E27" w:rsidP="00ED2E27">
      <w:pPr>
        <w:spacing w:after="0"/>
        <w:rPr>
          <w:rFonts w:ascii="Times New Roman" w:hAnsi="Times New Roman"/>
          <w:sz w:val="24"/>
          <w:szCs w:val="24"/>
          <w:lang w:eastAsia="sk-SK"/>
        </w:rPr>
      </w:pPr>
    </w:p>
    <w:p w:rsidR="003B6ACD" w:rsidRDefault="003B6ACD" w:rsidP="00ED2E27">
      <w:pPr>
        <w:spacing w:after="0"/>
        <w:rPr>
          <w:rFonts w:ascii="Times New Roman" w:hAnsi="Times New Roman"/>
          <w:sz w:val="24"/>
          <w:szCs w:val="24"/>
          <w:lang w:eastAsia="sk-SK"/>
        </w:rPr>
      </w:pPr>
      <w:r w:rsidRPr="003B6ACD">
        <w:rPr>
          <w:rFonts w:ascii="Times New Roman" w:hAnsi="Times New Roman"/>
          <w:sz w:val="24"/>
          <w:szCs w:val="24"/>
          <w:lang w:eastAsia="sk-SK"/>
        </w:rPr>
        <w:t>Bratislava, 29. mája 2019</w:t>
      </w:r>
    </w:p>
    <w:p w:rsidR="003B6ACD" w:rsidRDefault="003B6ACD" w:rsidP="003B6ACD">
      <w:pPr>
        <w:ind w:left="708" w:firstLine="285"/>
        <w:rPr>
          <w:rFonts w:ascii="Times New Roman" w:hAnsi="Times New Roman"/>
          <w:sz w:val="24"/>
          <w:szCs w:val="24"/>
          <w:lang w:eastAsia="sk-SK"/>
        </w:rPr>
      </w:pPr>
    </w:p>
    <w:p w:rsidR="003B6ACD" w:rsidRPr="003B6ACD" w:rsidRDefault="003B6ACD" w:rsidP="003B6ACD">
      <w:pPr>
        <w:spacing w:after="0" w:line="240" w:lineRule="auto"/>
        <w:ind w:firstLine="709"/>
        <w:jc w:val="center"/>
        <w:rPr>
          <w:rFonts w:ascii="Times New Roman" w:hAnsi="Times New Roman"/>
          <w:bCs/>
          <w:sz w:val="24"/>
          <w:szCs w:val="24"/>
        </w:rPr>
      </w:pPr>
    </w:p>
    <w:p w:rsidR="003B6ACD" w:rsidRPr="003B6ACD" w:rsidRDefault="003B6ACD" w:rsidP="003B6ACD">
      <w:pPr>
        <w:spacing w:after="0" w:line="240" w:lineRule="auto"/>
        <w:ind w:firstLine="709"/>
        <w:jc w:val="center"/>
        <w:rPr>
          <w:rFonts w:ascii="Times New Roman" w:hAnsi="Times New Roman"/>
          <w:bCs/>
          <w:sz w:val="24"/>
          <w:szCs w:val="24"/>
        </w:rPr>
      </w:pPr>
      <w:r w:rsidRPr="003B6ACD">
        <w:rPr>
          <w:rFonts w:ascii="Times New Roman" w:hAnsi="Times New Roman"/>
          <w:bCs/>
          <w:sz w:val="24"/>
          <w:szCs w:val="24"/>
        </w:rPr>
        <w:t>Peter Pellegrini</w:t>
      </w:r>
      <w:r w:rsidR="00F5669E">
        <w:rPr>
          <w:rFonts w:ascii="Times New Roman" w:hAnsi="Times New Roman"/>
          <w:bCs/>
          <w:sz w:val="24"/>
          <w:szCs w:val="24"/>
        </w:rPr>
        <w:t xml:space="preserve"> v. r.</w:t>
      </w:r>
    </w:p>
    <w:p w:rsidR="003B6ACD" w:rsidRPr="003B6ACD" w:rsidRDefault="003B6ACD" w:rsidP="003B6ACD">
      <w:pPr>
        <w:spacing w:after="0" w:line="240" w:lineRule="auto"/>
        <w:ind w:firstLine="709"/>
        <w:jc w:val="center"/>
        <w:rPr>
          <w:rFonts w:ascii="Times New Roman" w:hAnsi="Times New Roman"/>
          <w:sz w:val="24"/>
          <w:szCs w:val="24"/>
        </w:rPr>
      </w:pPr>
      <w:r w:rsidRPr="003B6ACD">
        <w:rPr>
          <w:rFonts w:ascii="Times New Roman" w:hAnsi="Times New Roman"/>
          <w:sz w:val="24"/>
          <w:szCs w:val="24"/>
        </w:rPr>
        <w:t>predseda vlády</w:t>
      </w:r>
    </w:p>
    <w:p w:rsidR="003B6ACD" w:rsidRPr="003B6ACD" w:rsidRDefault="003B6ACD" w:rsidP="003B6ACD">
      <w:pPr>
        <w:spacing w:after="0" w:line="240" w:lineRule="auto"/>
        <w:ind w:firstLine="709"/>
        <w:jc w:val="center"/>
        <w:rPr>
          <w:rFonts w:ascii="Times New Roman" w:hAnsi="Times New Roman"/>
          <w:sz w:val="24"/>
          <w:szCs w:val="24"/>
        </w:rPr>
      </w:pPr>
      <w:r w:rsidRPr="003B6ACD">
        <w:rPr>
          <w:rFonts w:ascii="Times New Roman" w:hAnsi="Times New Roman"/>
          <w:sz w:val="24"/>
          <w:szCs w:val="24"/>
        </w:rPr>
        <w:t>Slovenskej republiky</w:t>
      </w:r>
    </w:p>
    <w:p w:rsidR="003B6ACD" w:rsidRPr="003B6ACD" w:rsidRDefault="003B6ACD" w:rsidP="003B6ACD">
      <w:pPr>
        <w:spacing w:after="0" w:line="240" w:lineRule="auto"/>
        <w:ind w:firstLine="709"/>
        <w:jc w:val="center"/>
        <w:rPr>
          <w:rFonts w:ascii="Times New Roman" w:hAnsi="Times New Roman"/>
          <w:sz w:val="24"/>
          <w:szCs w:val="24"/>
        </w:rPr>
      </w:pPr>
    </w:p>
    <w:p w:rsidR="003B6ACD" w:rsidRPr="003B6ACD" w:rsidRDefault="003B6ACD" w:rsidP="003B6ACD">
      <w:pPr>
        <w:spacing w:after="0" w:line="240" w:lineRule="auto"/>
        <w:ind w:firstLine="709"/>
        <w:jc w:val="center"/>
        <w:rPr>
          <w:rFonts w:ascii="Times New Roman" w:hAnsi="Times New Roman"/>
          <w:sz w:val="24"/>
          <w:szCs w:val="24"/>
        </w:rPr>
      </w:pPr>
    </w:p>
    <w:p w:rsidR="003B6ACD" w:rsidRPr="003B6ACD" w:rsidRDefault="003B6ACD" w:rsidP="003B6ACD">
      <w:pPr>
        <w:spacing w:after="0" w:line="240" w:lineRule="auto"/>
        <w:ind w:firstLine="709"/>
        <w:jc w:val="center"/>
        <w:rPr>
          <w:rFonts w:ascii="Times New Roman" w:hAnsi="Times New Roman"/>
          <w:sz w:val="24"/>
          <w:szCs w:val="24"/>
        </w:rPr>
      </w:pPr>
    </w:p>
    <w:p w:rsidR="003B6ACD" w:rsidRPr="003B6ACD" w:rsidRDefault="003B6ACD" w:rsidP="003B6ACD">
      <w:pPr>
        <w:spacing w:after="0" w:line="240" w:lineRule="auto"/>
        <w:ind w:firstLine="709"/>
        <w:jc w:val="center"/>
        <w:rPr>
          <w:rFonts w:ascii="Times New Roman" w:hAnsi="Times New Roman"/>
          <w:bCs/>
          <w:sz w:val="24"/>
          <w:szCs w:val="24"/>
        </w:rPr>
      </w:pPr>
      <w:r w:rsidRPr="003B6ACD">
        <w:rPr>
          <w:rFonts w:ascii="Times New Roman" w:hAnsi="Times New Roman"/>
          <w:bCs/>
          <w:sz w:val="24"/>
          <w:szCs w:val="24"/>
        </w:rPr>
        <w:t>Gabriela Matečná</w:t>
      </w:r>
      <w:r w:rsidR="00F5669E">
        <w:rPr>
          <w:rFonts w:ascii="Times New Roman" w:hAnsi="Times New Roman"/>
          <w:bCs/>
          <w:sz w:val="24"/>
          <w:szCs w:val="24"/>
        </w:rPr>
        <w:t xml:space="preserve"> v. r.</w:t>
      </w:r>
    </w:p>
    <w:p w:rsidR="003B6ACD" w:rsidRPr="003B6ACD" w:rsidRDefault="003B6ACD" w:rsidP="003B6ACD">
      <w:pPr>
        <w:spacing w:after="0" w:line="240" w:lineRule="auto"/>
        <w:ind w:firstLine="709"/>
        <w:jc w:val="center"/>
        <w:rPr>
          <w:rFonts w:ascii="Times New Roman" w:hAnsi="Times New Roman"/>
          <w:sz w:val="24"/>
          <w:szCs w:val="24"/>
        </w:rPr>
      </w:pPr>
      <w:r w:rsidRPr="003B6ACD">
        <w:rPr>
          <w:rFonts w:ascii="Times New Roman" w:hAnsi="Times New Roman"/>
          <w:sz w:val="24"/>
          <w:szCs w:val="24"/>
        </w:rPr>
        <w:t>podpredsedníčka vlády</w:t>
      </w:r>
    </w:p>
    <w:p w:rsidR="003B6ACD" w:rsidRPr="003B6ACD" w:rsidRDefault="003B6ACD" w:rsidP="003B6ACD">
      <w:pPr>
        <w:spacing w:after="0" w:line="240" w:lineRule="auto"/>
        <w:ind w:firstLine="709"/>
        <w:jc w:val="center"/>
        <w:rPr>
          <w:rFonts w:ascii="Times New Roman" w:hAnsi="Times New Roman"/>
          <w:sz w:val="24"/>
          <w:szCs w:val="24"/>
        </w:rPr>
      </w:pPr>
      <w:r w:rsidRPr="003B6ACD">
        <w:rPr>
          <w:rFonts w:ascii="Times New Roman" w:hAnsi="Times New Roman"/>
          <w:sz w:val="24"/>
          <w:szCs w:val="24"/>
        </w:rPr>
        <w:t>a ministerka pôdohospodárstva</w:t>
      </w:r>
    </w:p>
    <w:p w:rsidR="003B6ACD" w:rsidRPr="003B6ACD" w:rsidRDefault="003B6ACD" w:rsidP="003B6ACD">
      <w:pPr>
        <w:spacing w:after="0" w:line="240" w:lineRule="auto"/>
        <w:ind w:firstLine="709"/>
        <w:jc w:val="center"/>
        <w:rPr>
          <w:rFonts w:ascii="Times New Roman" w:hAnsi="Times New Roman"/>
          <w:sz w:val="24"/>
          <w:szCs w:val="24"/>
        </w:rPr>
      </w:pPr>
      <w:r w:rsidRPr="003B6ACD">
        <w:rPr>
          <w:rFonts w:ascii="Times New Roman" w:hAnsi="Times New Roman"/>
          <w:sz w:val="24"/>
          <w:szCs w:val="24"/>
        </w:rPr>
        <w:t>a rozvoja vidieka Slovenskej republiky</w:t>
      </w:r>
    </w:p>
    <w:p w:rsidR="003B6ACD" w:rsidRDefault="003B6ACD" w:rsidP="003B6ACD">
      <w:pPr>
        <w:jc w:val="both"/>
        <w:rPr>
          <w:rFonts w:ascii="Times New Roman" w:hAnsi="Times New Roman"/>
          <w:sz w:val="24"/>
          <w:szCs w:val="24"/>
          <w:lang w:eastAsia="sk-SK"/>
        </w:rPr>
      </w:pPr>
    </w:p>
    <w:tbl>
      <w:tblPr>
        <w:tblpPr w:leftFromText="141" w:rightFromText="141" w:vertAnchor="text" w:tblpY="1"/>
        <w:tblW w:w="5000" w:type="pct"/>
        <w:tblLook w:val="0400" w:firstRow="0" w:lastRow="0" w:firstColumn="0" w:lastColumn="0" w:noHBand="0" w:noVBand="1"/>
      </w:tblPr>
      <w:tblGrid>
        <w:gridCol w:w="1635"/>
        <w:gridCol w:w="2232"/>
        <w:gridCol w:w="4666"/>
        <w:gridCol w:w="496"/>
        <w:gridCol w:w="591"/>
      </w:tblGrid>
      <w:tr w:rsidR="003B6ACD" w:rsidRPr="00945CD9" w:rsidTr="002E0414">
        <w:trPr>
          <w:trHeight w:val="55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6ACD" w:rsidRPr="003B6ACD" w:rsidRDefault="003B6ACD" w:rsidP="003B6ACD">
            <w:pPr>
              <w:pStyle w:val="Nadpis2"/>
              <w:spacing w:before="0" w:after="240"/>
              <w:jc w:val="center"/>
              <w:rPr>
                <w:rFonts w:ascii="Times New Roman" w:hAnsi="Times New Roman" w:cs="Times New Roman"/>
                <w:b/>
                <w:color w:val="auto"/>
                <w:sz w:val="20"/>
                <w:szCs w:val="20"/>
              </w:rPr>
            </w:pPr>
            <w:r w:rsidRPr="003B6ACD">
              <w:rPr>
                <w:rFonts w:ascii="Times New Roman" w:hAnsi="Times New Roman" w:cs="Times New Roman"/>
                <w:b/>
                <w:color w:val="auto"/>
                <w:sz w:val="20"/>
                <w:szCs w:val="20"/>
              </w:rPr>
              <w:lastRenderedPageBreak/>
              <w:t>Správa o účasti verejnosti na tvorbe právneho predpisu</w:t>
            </w:r>
          </w:p>
          <w:p w:rsidR="003B6ACD" w:rsidRPr="003B6ACD" w:rsidRDefault="003B6ACD" w:rsidP="003B6ACD">
            <w:pPr>
              <w:pStyle w:val="Nadpis2"/>
              <w:spacing w:before="0"/>
              <w:jc w:val="center"/>
              <w:rPr>
                <w:rFonts w:ascii="Times New Roman" w:hAnsi="Times New Roman" w:cs="Times New Roman"/>
                <w:b/>
                <w:color w:val="auto"/>
                <w:sz w:val="24"/>
                <w:szCs w:val="24"/>
              </w:rPr>
            </w:pPr>
            <w:r w:rsidRPr="003B6ACD">
              <w:rPr>
                <w:rFonts w:ascii="Times New Roman" w:hAnsi="Times New Roman" w:cs="Times New Roman"/>
                <w:b/>
                <w:color w:val="auto"/>
                <w:sz w:val="20"/>
                <w:szCs w:val="20"/>
              </w:rPr>
              <w:t>Scenár 4: Verejnosť sa zúčastňuje na tvorbe právneho predpisu v rovnocennom postavení s predkladateľom právneho predpisu</w:t>
            </w:r>
          </w:p>
        </w:tc>
      </w:tr>
      <w:tr w:rsidR="003B6ACD" w:rsidRPr="00945CD9" w:rsidTr="002E0414">
        <w:trPr>
          <w:trHeight w:val="406"/>
        </w:trPr>
        <w:tc>
          <w:tcPr>
            <w:tcW w:w="850"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center"/>
              <w:rPr>
                <w:rFonts w:ascii="Times New Roman" w:hAnsi="Times New Roman"/>
                <w:b/>
                <w:sz w:val="18"/>
                <w:szCs w:val="18"/>
              </w:rPr>
            </w:pPr>
            <w:r w:rsidRPr="005E65C4">
              <w:rPr>
                <w:rFonts w:ascii="Times New Roman" w:hAnsi="Times New Roman"/>
                <w:b/>
                <w:sz w:val="18"/>
                <w:szCs w:val="18"/>
              </w:rPr>
              <w:t>Fáza procesu</w:t>
            </w:r>
          </w:p>
        </w:tc>
        <w:tc>
          <w:tcPr>
            <w:tcW w:w="1160"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center"/>
              <w:rPr>
                <w:rFonts w:ascii="Times New Roman" w:hAnsi="Times New Roman"/>
                <w:b/>
                <w:sz w:val="18"/>
                <w:szCs w:val="18"/>
              </w:rPr>
            </w:pPr>
            <w:r w:rsidRPr="005E65C4">
              <w:rPr>
                <w:rFonts w:ascii="Times New Roman" w:hAnsi="Times New Roman"/>
                <w:b/>
                <w:sz w:val="18"/>
                <w:szCs w:val="18"/>
              </w:rPr>
              <w:t>Subfáza</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center"/>
              <w:rPr>
                <w:rFonts w:ascii="Times New Roman" w:hAnsi="Times New Roman"/>
                <w:b/>
                <w:sz w:val="18"/>
                <w:szCs w:val="18"/>
              </w:rPr>
            </w:pPr>
            <w:r w:rsidRPr="005E65C4">
              <w:rPr>
                <w:rFonts w:ascii="Times New Roman" w:hAnsi="Times New Roman"/>
                <w:b/>
                <w:sz w:val="18"/>
                <w:szCs w:val="18"/>
              </w:rPr>
              <w:t>Kontrolná otázka</w:t>
            </w:r>
          </w:p>
        </w:tc>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center"/>
              <w:rPr>
                <w:rFonts w:ascii="Times New Roman" w:hAnsi="Times New Roman"/>
                <w:b/>
                <w:sz w:val="18"/>
                <w:szCs w:val="18"/>
              </w:rPr>
            </w:pPr>
            <w:r>
              <w:rPr>
                <w:rFonts w:ascii="Times New Roman" w:hAnsi="Times New Roman"/>
                <w:b/>
                <w:sz w:val="18"/>
                <w:szCs w:val="18"/>
              </w:rPr>
              <w:t>A</w:t>
            </w:r>
          </w:p>
        </w:tc>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center"/>
              <w:rPr>
                <w:rFonts w:ascii="Times New Roman" w:hAnsi="Times New Roman"/>
                <w:b/>
                <w:sz w:val="18"/>
                <w:szCs w:val="18"/>
              </w:rPr>
            </w:pPr>
            <w:r w:rsidRPr="005E65C4">
              <w:rPr>
                <w:rFonts w:ascii="Times New Roman" w:hAnsi="Times New Roman"/>
                <w:b/>
                <w:sz w:val="18"/>
                <w:szCs w:val="18"/>
              </w:rPr>
              <w:t>N</w:t>
            </w:r>
          </w:p>
        </w:tc>
      </w:tr>
      <w:tr w:rsidR="003B6ACD" w:rsidRPr="00945CD9" w:rsidTr="002E0414">
        <w:trPr>
          <w:trHeight w:val="470"/>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b/>
                <w:sz w:val="20"/>
                <w:szCs w:val="20"/>
              </w:rPr>
              <w:t>1. Príprava tvorby právneho predpisu</w:t>
            </w:r>
          </w:p>
        </w:tc>
        <w:tc>
          <w:tcPr>
            <w:tcW w:w="1160"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1.1 Identifikácia cieľa</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highlight w:val="cyan"/>
              </w:rPr>
            </w:pPr>
            <w:r w:rsidRPr="005E65C4">
              <w:rPr>
                <w:rFonts w:ascii="Times New Roman" w:hAnsi="Times New Roman"/>
                <w:sz w:val="20"/>
                <w:szCs w:val="20"/>
              </w:rPr>
              <w:t>Bol zadefinovaný cieľ účasti verejnosti na tvorbe právneho predpisu?</w:t>
            </w:r>
          </w:p>
        </w:tc>
        <w:sdt>
          <w:sdtPr>
            <w:rPr>
              <w:rFonts w:ascii="Times New Roman" w:hAnsi="Times New Roman"/>
              <w:sz w:val="20"/>
              <w:szCs w:val="20"/>
            </w:rPr>
            <w:id w:val="1372418045"/>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205561923"/>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1.2 Identifikácia problému a alternatív</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Bola vykonaná identifikácia problému a alternatív riešení?</w:t>
            </w:r>
          </w:p>
        </w:tc>
        <w:sdt>
          <w:sdtPr>
            <w:rPr>
              <w:rFonts w:ascii="Times New Roman" w:hAnsi="Times New Roman"/>
              <w:sz w:val="20"/>
              <w:szCs w:val="20"/>
            </w:rPr>
            <w:id w:val="1584419020"/>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144664624"/>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1.3 Identifikácia zainteresovaných skupín a jednotlivcov</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450A68"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Bola vykonaná identifikácia zainteresovaných skupín a</w:t>
            </w:r>
            <w:r>
              <w:rPr>
                <w:rFonts w:ascii="Times New Roman" w:hAnsi="Times New Roman"/>
                <w:sz w:val="20"/>
                <w:szCs w:val="20"/>
              </w:rPr>
              <w:t xml:space="preserve"> </w:t>
            </w:r>
            <w:r w:rsidRPr="005E65C4">
              <w:rPr>
                <w:rFonts w:ascii="Times New Roman" w:hAnsi="Times New Roman"/>
                <w:sz w:val="20"/>
                <w:szCs w:val="20"/>
              </w:rPr>
              <w:t>jednotlivcov?</w:t>
            </w:r>
          </w:p>
        </w:tc>
        <w:sdt>
          <w:sdtPr>
            <w:rPr>
              <w:rFonts w:ascii="Times New Roman" w:hAnsi="Times New Roman"/>
              <w:sz w:val="20"/>
              <w:szCs w:val="20"/>
            </w:rPr>
            <w:id w:val="774289470"/>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939527304"/>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1.4 Identifikácia záujmov zainteresovaných skupín a jednotlivcov</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450A68"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Bola vykonaná identifikácia záujmov a možných konfliktov zainteresovaných skupín a jednotlivcov?</w:t>
            </w:r>
          </w:p>
        </w:tc>
        <w:sdt>
          <w:sdtPr>
            <w:rPr>
              <w:rFonts w:ascii="Times New Roman" w:hAnsi="Times New Roman"/>
              <w:sz w:val="20"/>
              <w:szCs w:val="20"/>
            </w:rPr>
            <w:id w:val="-1871915028"/>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879541091"/>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b/>
                <w:sz w:val="20"/>
                <w:szCs w:val="20"/>
              </w:rPr>
              <w:t>2. Informovanie verejnosti o tvorbe právneho predpisu</w:t>
            </w: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2.1 Rozsah informácií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Boli verejnosti poskytnuté informácie o probléme, ktorý má predmetný právny predpis riešiť?</w:t>
            </w:r>
          </w:p>
        </w:tc>
        <w:sdt>
          <w:sdtPr>
            <w:rPr>
              <w:rFonts w:ascii="Times New Roman" w:hAnsi="Times New Roman"/>
              <w:sz w:val="20"/>
              <w:szCs w:val="20"/>
            </w:rPr>
            <w:id w:val="1215003628"/>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873376034"/>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i/>
                <w:sz w:val="20"/>
                <w:szCs w:val="20"/>
              </w:rPr>
            </w:pPr>
            <w:r w:rsidRPr="005E65C4">
              <w:rPr>
                <w:rFonts w:ascii="Times New Roman" w:hAnsi="Times New Roman"/>
                <w:sz w:val="20"/>
                <w:szCs w:val="20"/>
              </w:rPr>
              <w:t>Boli verejnosti poskytnuté informácie o cieli účasti verejnosti na tvorbe právneho predpisu spolu s časovým rámcom jeho tvorby?</w:t>
            </w:r>
          </w:p>
        </w:tc>
        <w:sdt>
          <w:sdtPr>
            <w:rPr>
              <w:rFonts w:ascii="Times New Roman" w:hAnsi="Times New Roman"/>
              <w:sz w:val="20"/>
              <w:szCs w:val="20"/>
            </w:rPr>
            <w:id w:val="-1626770354"/>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290552352"/>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Boli verejnosti poskytnuté informácie o plánovanom procese tvorby právneho predpisu?</w:t>
            </w:r>
          </w:p>
        </w:tc>
        <w:sdt>
          <w:sdtPr>
            <w:rPr>
              <w:rFonts w:ascii="Times New Roman" w:hAnsi="Times New Roman"/>
              <w:sz w:val="20"/>
              <w:szCs w:val="20"/>
            </w:rPr>
            <w:id w:val="1454451697"/>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417473238"/>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2.2 Kontinuita informovania</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Boli verejnosti poskytnuté relevantné informácie pred začatím tvorby právneho predpisu?</w:t>
            </w:r>
          </w:p>
        </w:tc>
        <w:sdt>
          <w:sdtPr>
            <w:rPr>
              <w:rFonts w:ascii="Times New Roman" w:hAnsi="Times New Roman"/>
              <w:sz w:val="20"/>
              <w:szCs w:val="20"/>
            </w:rPr>
            <w:id w:val="1586579232"/>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150947477"/>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Boli verejnosti poskytnuté relevantné informácie počas tvorby právneho predpisu?</w:t>
            </w:r>
          </w:p>
        </w:tc>
        <w:sdt>
          <w:sdtPr>
            <w:rPr>
              <w:rFonts w:ascii="Times New Roman" w:hAnsi="Times New Roman"/>
              <w:sz w:val="20"/>
              <w:szCs w:val="20"/>
            </w:rPr>
            <w:id w:val="-629942898"/>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774968888"/>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Boli verejnosti poskytnuté relevantné informácie aj po ukončení tvorby právneho predpisu?</w:t>
            </w:r>
          </w:p>
        </w:tc>
        <w:sdt>
          <w:sdtPr>
            <w:rPr>
              <w:rFonts w:ascii="Times New Roman" w:hAnsi="Times New Roman"/>
              <w:sz w:val="20"/>
              <w:szCs w:val="20"/>
            </w:rPr>
            <w:id w:val="1280761621"/>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523012642"/>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2.3 Kvalita a včasnosť informácií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Boli relevantné informácie o</w:t>
            </w:r>
            <w:r>
              <w:rPr>
                <w:rFonts w:ascii="Times New Roman" w:hAnsi="Times New Roman"/>
                <w:sz w:val="20"/>
                <w:szCs w:val="20"/>
              </w:rPr>
              <w:t xml:space="preserve"> </w:t>
            </w:r>
            <w:r w:rsidRPr="005E65C4">
              <w:rPr>
                <w:rFonts w:ascii="Times New Roman" w:hAnsi="Times New Roman"/>
                <w:sz w:val="20"/>
                <w:szCs w:val="20"/>
              </w:rPr>
              <w:t>tvorbe právneho predpisu verejnosti poskytnuté včas?</w:t>
            </w:r>
          </w:p>
        </w:tc>
        <w:sdt>
          <w:sdtPr>
            <w:rPr>
              <w:rFonts w:ascii="Times New Roman" w:hAnsi="Times New Roman"/>
              <w:sz w:val="20"/>
              <w:szCs w:val="20"/>
            </w:rPr>
            <w:id w:val="-1633097124"/>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844824092"/>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highlight w:val="cyan"/>
              </w:rPr>
            </w:pPr>
            <w:r w:rsidRPr="005E65C4">
              <w:rPr>
                <w:rFonts w:ascii="Times New Roman" w:hAnsi="Times New Roman"/>
                <w:sz w:val="20"/>
                <w:szCs w:val="20"/>
              </w:rPr>
              <w:t>Boli relevantné informácie o</w:t>
            </w:r>
            <w:r>
              <w:rPr>
                <w:rFonts w:ascii="Times New Roman" w:hAnsi="Times New Roman"/>
                <w:sz w:val="20"/>
                <w:szCs w:val="20"/>
              </w:rPr>
              <w:t xml:space="preserve"> </w:t>
            </w:r>
            <w:r w:rsidRPr="005E65C4">
              <w:rPr>
                <w:rFonts w:ascii="Times New Roman" w:hAnsi="Times New Roman"/>
                <w:sz w:val="20"/>
                <w:szCs w:val="20"/>
              </w:rPr>
              <w:t>tvorbe právneho predpisu a</w:t>
            </w:r>
            <w:r>
              <w:rPr>
                <w:rFonts w:ascii="Times New Roman" w:hAnsi="Times New Roman"/>
                <w:sz w:val="20"/>
                <w:szCs w:val="20"/>
              </w:rPr>
              <w:t xml:space="preserve"> </w:t>
            </w:r>
            <w:r w:rsidRPr="005E65C4">
              <w:rPr>
                <w:rFonts w:ascii="Times New Roman" w:hAnsi="Times New Roman"/>
                <w:sz w:val="20"/>
                <w:szCs w:val="20"/>
              </w:rPr>
              <w:t>o</w:t>
            </w:r>
            <w:r>
              <w:rPr>
                <w:rFonts w:ascii="Times New Roman" w:hAnsi="Times New Roman"/>
                <w:sz w:val="20"/>
                <w:szCs w:val="20"/>
              </w:rPr>
              <w:t xml:space="preserve"> </w:t>
            </w:r>
            <w:r w:rsidRPr="005E65C4">
              <w:rPr>
                <w:rFonts w:ascii="Times New Roman" w:hAnsi="Times New Roman"/>
                <w:sz w:val="20"/>
                <w:szCs w:val="20"/>
              </w:rPr>
              <w:t>samotnom</w:t>
            </w:r>
            <w:r>
              <w:rPr>
                <w:rFonts w:ascii="Times New Roman" w:hAnsi="Times New Roman"/>
                <w:sz w:val="20"/>
                <w:szCs w:val="20"/>
              </w:rPr>
              <w:t xml:space="preserve"> </w:t>
            </w:r>
            <w:r w:rsidRPr="005E65C4">
              <w:rPr>
                <w:rFonts w:ascii="Times New Roman" w:hAnsi="Times New Roman"/>
                <w:sz w:val="20"/>
                <w:szCs w:val="20"/>
              </w:rPr>
              <w:t>právnom predpise poskytnuté vo vyhovujúcej technickej kvalite?</w:t>
            </w:r>
          </w:p>
        </w:tc>
        <w:sdt>
          <w:sdtPr>
            <w:rPr>
              <w:rFonts w:ascii="Times New Roman" w:hAnsi="Times New Roman"/>
              <w:sz w:val="20"/>
              <w:szCs w:val="20"/>
            </w:rPr>
            <w:id w:val="-1710795024"/>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776321057"/>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2.4 Adresnosť informácií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Boli zvolené komunikačné kanály dostatočné vzhľadom na prenos relevantných informácií o právno</w:t>
            </w:r>
            <w:r>
              <w:rPr>
                <w:rFonts w:ascii="Times New Roman" w:hAnsi="Times New Roman"/>
                <w:sz w:val="20"/>
                <w:szCs w:val="20"/>
              </w:rPr>
              <w:t>m predpise smerom k verejnosti?</w:t>
            </w:r>
          </w:p>
        </w:tc>
        <w:sdt>
          <w:sdtPr>
            <w:rPr>
              <w:rFonts w:ascii="Times New Roman" w:hAnsi="Times New Roman"/>
              <w:sz w:val="20"/>
              <w:szCs w:val="20"/>
            </w:rPr>
            <w:id w:val="494141358"/>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445768179"/>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b/>
                <w:sz w:val="20"/>
                <w:szCs w:val="20"/>
              </w:rPr>
              <w:t>3. Účasť verejnosti na tvorbe právneho predpisu</w:t>
            </w:r>
          </w:p>
        </w:tc>
        <w:tc>
          <w:tcPr>
            <w:tcW w:w="1160"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3.1 Jasné zadanie procesu tvorby právneho predpisu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 zadefinovaný základný rámec procesu tvorby právneho predpisu?</w:t>
            </w:r>
          </w:p>
        </w:tc>
        <w:sdt>
          <w:sdtPr>
            <w:rPr>
              <w:rFonts w:ascii="Times New Roman" w:hAnsi="Times New Roman"/>
              <w:sz w:val="20"/>
              <w:szCs w:val="20"/>
            </w:rPr>
            <w:id w:val="1170832650"/>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703241499"/>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3.2 Zapojení aktéri</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Predstavujú zapojení aktéri reprezentatívnu vzorku zainteresovaných skupín a</w:t>
            </w:r>
            <w:r>
              <w:rPr>
                <w:rFonts w:ascii="Times New Roman" w:hAnsi="Times New Roman"/>
                <w:sz w:val="20"/>
                <w:szCs w:val="20"/>
              </w:rPr>
              <w:t xml:space="preserve"> </w:t>
            </w:r>
            <w:r w:rsidRPr="005E65C4">
              <w:rPr>
                <w:rFonts w:ascii="Times New Roman" w:hAnsi="Times New Roman"/>
                <w:sz w:val="20"/>
                <w:szCs w:val="20"/>
              </w:rPr>
              <w:t>jednotlivcov?</w:t>
            </w:r>
          </w:p>
        </w:tc>
        <w:sdt>
          <w:sdtPr>
            <w:rPr>
              <w:rFonts w:ascii="Times New Roman" w:hAnsi="Times New Roman"/>
              <w:sz w:val="20"/>
              <w:szCs w:val="20"/>
            </w:rPr>
            <w:id w:val="-1111202192"/>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476658562"/>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Reprezentujú zapojení aktéri celkovú heterogenitu zainteresovaných skupín a</w:t>
            </w:r>
            <w:r>
              <w:rPr>
                <w:rFonts w:ascii="Times New Roman" w:hAnsi="Times New Roman"/>
                <w:sz w:val="20"/>
                <w:szCs w:val="20"/>
              </w:rPr>
              <w:t xml:space="preserve"> </w:t>
            </w:r>
            <w:r w:rsidRPr="005E65C4">
              <w:rPr>
                <w:rFonts w:ascii="Times New Roman" w:hAnsi="Times New Roman"/>
                <w:sz w:val="20"/>
                <w:szCs w:val="20"/>
              </w:rPr>
              <w:t>jednotlivcov?</w:t>
            </w:r>
          </w:p>
        </w:tc>
        <w:sdt>
          <w:sdtPr>
            <w:rPr>
              <w:rFonts w:ascii="Times New Roman" w:hAnsi="Times New Roman"/>
              <w:sz w:val="20"/>
              <w:szCs w:val="20"/>
            </w:rPr>
            <w:id w:val="649100018"/>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841970988"/>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Boli do tvorby právneho predpisu zapojení zástupcovia inštitúcií, organizácií, ktoré disponujú rozhodovacími právomocami a zdrojmi v súvislosti s riešením identifikovaného problému?</w:t>
            </w:r>
          </w:p>
        </w:tc>
        <w:sdt>
          <w:sdtPr>
            <w:rPr>
              <w:rFonts w:ascii="Times New Roman" w:hAnsi="Times New Roman"/>
              <w:sz w:val="20"/>
              <w:szCs w:val="20"/>
            </w:rPr>
            <w:id w:val="-2089686168"/>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973207896"/>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 do tvorby právneho predpisu zapojený relevantný počet expertov vzhľadom na komplexnosť problému?</w:t>
            </w:r>
          </w:p>
        </w:tc>
        <w:sdt>
          <w:sdtPr>
            <w:rPr>
              <w:rFonts w:ascii="Times New Roman" w:hAnsi="Times New Roman"/>
              <w:sz w:val="20"/>
              <w:szCs w:val="20"/>
            </w:rPr>
            <w:id w:val="418678629"/>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2094694810"/>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3.3 Spätná väzba</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Bola zapojeným aktérom odoslaná spätná väzba a</w:t>
            </w:r>
            <w:r>
              <w:rPr>
                <w:rFonts w:ascii="Times New Roman" w:hAnsi="Times New Roman"/>
                <w:sz w:val="20"/>
                <w:szCs w:val="20"/>
              </w:rPr>
              <w:t>ko bolo s ich návrhom naložené?</w:t>
            </w:r>
          </w:p>
        </w:tc>
        <w:sdt>
          <w:sdtPr>
            <w:rPr>
              <w:rFonts w:ascii="Times New Roman" w:hAnsi="Times New Roman"/>
              <w:sz w:val="20"/>
              <w:szCs w:val="20"/>
            </w:rPr>
            <w:id w:val="-2099624954"/>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2113848169"/>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Indikujú zapojení aktéri spokojnosť s</w:t>
            </w:r>
            <w:r>
              <w:rPr>
                <w:rFonts w:ascii="Times New Roman" w:hAnsi="Times New Roman"/>
                <w:sz w:val="20"/>
                <w:szCs w:val="20"/>
              </w:rPr>
              <w:t xml:space="preserve"> </w:t>
            </w:r>
            <w:r w:rsidRPr="005E65C4">
              <w:rPr>
                <w:rFonts w:ascii="Times New Roman" w:hAnsi="Times New Roman"/>
                <w:sz w:val="20"/>
                <w:szCs w:val="20"/>
              </w:rPr>
              <w:t>vyhodnotením ich návrhov k</w:t>
            </w:r>
            <w:r>
              <w:rPr>
                <w:rFonts w:ascii="Times New Roman" w:hAnsi="Times New Roman"/>
                <w:sz w:val="20"/>
                <w:szCs w:val="20"/>
              </w:rPr>
              <w:t xml:space="preserve"> </w:t>
            </w:r>
            <w:r w:rsidRPr="005E65C4">
              <w:rPr>
                <w:rFonts w:ascii="Times New Roman" w:hAnsi="Times New Roman"/>
                <w:sz w:val="20"/>
                <w:szCs w:val="20"/>
              </w:rPr>
              <w:t>právnemu predpisu?</w:t>
            </w:r>
          </w:p>
        </w:tc>
        <w:sdt>
          <w:sdtPr>
            <w:rPr>
              <w:rFonts w:ascii="Times New Roman" w:hAnsi="Times New Roman"/>
              <w:sz w:val="20"/>
              <w:szCs w:val="20"/>
            </w:rPr>
            <w:id w:val="335658645"/>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275707660"/>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3.4 Zapracovanie návrhov zapojených aktérov</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Boli návrhy zo strany zapojených aktérov zapracované do návrhu právneho predpisu?</w:t>
            </w:r>
          </w:p>
        </w:tc>
        <w:sdt>
          <w:sdtPr>
            <w:rPr>
              <w:rFonts w:ascii="Times New Roman" w:hAnsi="Times New Roman"/>
              <w:sz w:val="20"/>
              <w:szCs w:val="20"/>
            </w:rPr>
            <w:id w:val="1311675826"/>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792589447"/>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9B5DBC" w:rsidRDefault="003B6ACD" w:rsidP="002E0414">
            <w:pPr>
              <w:spacing w:after="0" w:line="240" w:lineRule="auto"/>
              <w:jc w:val="both"/>
              <w:rPr>
                <w:rFonts w:ascii="Times New Roman" w:hAnsi="Times New Roman"/>
                <w:sz w:val="20"/>
                <w:szCs w:val="20"/>
              </w:rPr>
            </w:pPr>
            <w:r w:rsidRPr="009B5DBC">
              <w:rPr>
                <w:rFonts w:ascii="Times New Roman" w:hAnsi="Times New Roman"/>
                <w:sz w:val="20"/>
                <w:szCs w:val="20"/>
              </w:rPr>
              <w:t>Indikujú zapojení aktéri, že ich návrh ovplyvnil konečnú podobu právneho predpisu?</w:t>
            </w:r>
          </w:p>
        </w:tc>
        <w:sdt>
          <w:sdtPr>
            <w:rPr>
              <w:rFonts w:ascii="Times New Roman" w:hAnsi="Times New Roman"/>
              <w:sz w:val="20"/>
              <w:szCs w:val="20"/>
            </w:rPr>
            <w:id w:val="1239443579"/>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913231009"/>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3.5 Naplnenie cieľov a</w:t>
            </w:r>
            <w:r>
              <w:rPr>
                <w:rFonts w:ascii="Times New Roman" w:hAnsi="Times New Roman"/>
                <w:sz w:val="20"/>
                <w:szCs w:val="20"/>
              </w:rPr>
              <w:t> </w:t>
            </w:r>
            <w:r w:rsidRPr="005E65C4">
              <w:rPr>
                <w:rFonts w:ascii="Times New Roman" w:hAnsi="Times New Roman"/>
                <w:sz w:val="20"/>
                <w:szCs w:val="20"/>
              </w:rPr>
              <w:t>očakávaní</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Boli splnené ciele a</w:t>
            </w:r>
            <w:r>
              <w:rPr>
                <w:rFonts w:ascii="Times New Roman" w:hAnsi="Times New Roman"/>
                <w:sz w:val="20"/>
                <w:szCs w:val="20"/>
              </w:rPr>
              <w:t xml:space="preserve"> </w:t>
            </w:r>
            <w:r w:rsidRPr="005E65C4">
              <w:rPr>
                <w:rFonts w:ascii="Times New Roman" w:hAnsi="Times New Roman"/>
                <w:sz w:val="20"/>
                <w:szCs w:val="20"/>
              </w:rPr>
              <w:t>očakávania od účasti verejnosti na tvorbe právneho predpisu na strane predkladateľa právneho predpisu?</w:t>
            </w:r>
          </w:p>
        </w:tc>
        <w:sdt>
          <w:sdtPr>
            <w:rPr>
              <w:rFonts w:ascii="Times New Roman" w:hAnsi="Times New Roman"/>
              <w:sz w:val="20"/>
              <w:szCs w:val="20"/>
            </w:rPr>
            <w:id w:val="-2102406428"/>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521942779"/>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9B5DBC"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Indikujú zapojení aktéri naplnenie svojich cieľov a očakávaní, s</w:t>
            </w:r>
            <w:r>
              <w:rPr>
                <w:rFonts w:ascii="Times New Roman" w:hAnsi="Times New Roman"/>
                <w:sz w:val="20"/>
                <w:szCs w:val="20"/>
              </w:rPr>
              <w:t xml:space="preserve"> </w:t>
            </w:r>
            <w:r w:rsidRPr="005E65C4">
              <w:rPr>
                <w:rFonts w:ascii="Times New Roman" w:hAnsi="Times New Roman"/>
                <w:sz w:val="20"/>
                <w:szCs w:val="20"/>
              </w:rPr>
              <w:t>ktorými vstupovali do tvorby právneho predpisu?</w:t>
            </w:r>
          </w:p>
        </w:tc>
        <w:sdt>
          <w:sdtPr>
            <w:rPr>
              <w:rFonts w:ascii="Times New Roman" w:hAnsi="Times New Roman"/>
              <w:sz w:val="20"/>
              <w:szCs w:val="20"/>
            </w:rPr>
            <w:id w:val="-1418091848"/>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718408933"/>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3.6 Formy procesu tvorby právneho predpisu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Prispeli</w:t>
            </w:r>
            <w:r>
              <w:rPr>
                <w:rFonts w:ascii="Times New Roman" w:hAnsi="Times New Roman"/>
                <w:sz w:val="20"/>
                <w:szCs w:val="20"/>
              </w:rPr>
              <w:t xml:space="preserve"> zvolené participatívne metódy</w:t>
            </w:r>
            <w:r w:rsidRPr="005E65C4">
              <w:rPr>
                <w:rFonts w:ascii="Times New Roman" w:hAnsi="Times New Roman"/>
                <w:sz w:val="20"/>
                <w:szCs w:val="20"/>
              </w:rPr>
              <w:t xml:space="preserve"> k</w:t>
            </w:r>
            <w:r>
              <w:rPr>
                <w:rFonts w:ascii="Times New Roman" w:hAnsi="Times New Roman"/>
                <w:sz w:val="20"/>
                <w:szCs w:val="20"/>
              </w:rPr>
              <w:t xml:space="preserve"> </w:t>
            </w:r>
            <w:r w:rsidRPr="005E65C4">
              <w:rPr>
                <w:rFonts w:ascii="Times New Roman" w:hAnsi="Times New Roman"/>
                <w:sz w:val="20"/>
                <w:szCs w:val="20"/>
              </w:rPr>
              <w:t>splneniu cieľa účasti verejnosti na tvorbe právneho predpisu?</w:t>
            </w:r>
          </w:p>
        </w:tc>
        <w:sdt>
          <w:sdtPr>
            <w:rPr>
              <w:rFonts w:ascii="Times New Roman" w:hAnsi="Times New Roman"/>
              <w:sz w:val="20"/>
              <w:szCs w:val="20"/>
            </w:rPr>
            <w:id w:val="1321618164"/>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346979091"/>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Bola kvantita participatívnych metód adekvátna vzhľadom k</w:t>
            </w:r>
            <w:r>
              <w:rPr>
                <w:rFonts w:ascii="Times New Roman" w:hAnsi="Times New Roman"/>
                <w:sz w:val="20"/>
                <w:szCs w:val="20"/>
              </w:rPr>
              <w:t xml:space="preserve"> </w:t>
            </w:r>
            <w:r w:rsidRPr="005E65C4">
              <w:rPr>
                <w:rFonts w:ascii="Times New Roman" w:hAnsi="Times New Roman"/>
                <w:sz w:val="20"/>
                <w:szCs w:val="20"/>
              </w:rPr>
              <w:t>povahe, komplexnosti a predmetu právneho predpisu?</w:t>
            </w:r>
          </w:p>
        </w:tc>
        <w:sdt>
          <w:sdtPr>
            <w:rPr>
              <w:rFonts w:ascii="Times New Roman" w:hAnsi="Times New Roman"/>
              <w:sz w:val="20"/>
              <w:szCs w:val="20"/>
            </w:rPr>
            <w:id w:val="836349683"/>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333580210"/>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Indikujú zapojení aktéri spokojnosť s</w:t>
            </w:r>
            <w:r>
              <w:rPr>
                <w:rFonts w:ascii="Times New Roman" w:hAnsi="Times New Roman"/>
                <w:sz w:val="20"/>
                <w:szCs w:val="20"/>
              </w:rPr>
              <w:t xml:space="preserve"> </w:t>
            </w:r>
            <w:r w:rsidRPr="005E65C4">
              <w:rPr>
                <w:rFonts w:ascii="Times New Roman" w:hAnsi="Times New Roman"/>
                <w:sz w:val="20"/>
                <w:szCs w:val="20"/>
              </w:rPr>
              <w:t>formou procesu tvorby právneho predpisu a</w:t>
            </w:r>
            <w:r>
              <w:rPr>
                <w:rFonts w:ascii="Times New Roman" w:hAnsi="Times New Roman"/>
                <w:sz w:val="20"/>
                <w:szCs w:val="20"/>
              </w:rPr>
              <w:t xml:space="preserve"> </w:t>
            </w:r>
            <w:r w:rsidRPr="005E65C4">
              <w:rPr>
                <w:rFonts w:ascii="Times New Roman" w:hAnsi="Times New Roman"/>
                <w:sz w:val="20"/>
                <w:szCs w:val="20"/>
              </w:rPr>
              <w:t>so zvolenými participatívnymi metódami?</w:t>
            </w:r>
          </w:p>
        </w:tc>
        <w:sdt>
          <w:sdtPr>
            <w:rPr>
              <w:rFonts w:ascii="Times New Roman" w:hAnsi="Times New Roman"/>
              <w:sz w:val="20"/>
              <w:szCs w:val="20"/>
            </w:rPr>
            <w:id w:val="1635067493"/>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810829911"/>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Viedli zvolené participatívne metódy k rovnocennému postaveniu predkladateľa právneho predpisu a</w:t>
            </w:r>
            <w:r>
              <w:rPr>
                <w:rFonts w:ascii="Times New Roman" w:hAnsi="Times New Roman"/>
                <w:sz w:val="20"/>
                <w:szCs w:val="20"/>
              </w:rPr>
              <w:t xml:space="preserve"> </w:t>
            </w:r>
            <w:r w:rsidRPr="005E65C4">
              <w:rPr>
                <w:rFonts w:ascii="Times New Roman" w:hAnsi="Times New Roman"/>
                <w:sz w:val="20"/>
                <w:szCs w:val="20"/>
              </w:rPr>
              <w:t>zapojených aktérov?</w:t>
            </w:r>
          </w:p>
        </w:tc>
        <w:sdt>
          <w:sdtPr>
            <w:rPr>
              <w:rFonts w:ascii="Times New Roman" w:hAnsi="Times New Roman"/>
              <w:sz w:val="20"/>
              <w:szCs w:val="20"/>
            </w:rPr>
            <w:id w:val="-2083212420"/>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281406615"/>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Indikujú zapojení aktéri rovnocenné postavenie so subjektom verejnej správy v</w:t>
            </w:r>
            <w:r>
              <w:rPr>
                <w:rFonts w:ascii="Times New Roman" w:hAnsi="Times New Roman"/>
                <w:sz w:val="20"/>
                <w:szCs w:val="20"/>
              </w:rPr>
              <w:t xml:space="preserve"> </w:t>
            </w:r>
            <w:r w:rsidRPr="005E65C4">
              <w:rPr>
                <w:rFonts w:ascii="Times New Roman" w:hAnsi="Times New Roman"/>
                <w:sz w:val="20"/>
                <w:szCs w:val="20"/>
              </w:rPr>
              <w:t>rámci tvorby právneho predpisu?</w:t>
            </w:r>
          </w:p>
        </w:tc>
        <w:sdt>
          <w:sdtPr>
            <w:rPr>
              <w:rFonts w:ascii="Times New Roman" w:hAnsi="Times New Roman"/>
              <w:sz w:val="20"/>
              <w:szCs w:val="20"/>
            </w:rPr>
            <w:id w:val="1399939290"/>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473896427"/>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3.7 Výstup procesu tvorby právneho predpisu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Bolo zapojeným aktérom umožnené pripomienkovať správu o</w:t>
            </w:r>
            <w:r>
              <w:rPr>
                <w:rFonts w:ascii="Times New Roman" w:hAnsi="Times New Roman"/>
                <w:sz w:val="20"/>
                <w:szCs w:val="20"/>
              </w:rPr>
              <w:t xml:space="preserve"> </w:t>
            </w:r>
            <w:r w:rsidRPr="005E65C4">
              <w:rPr>
                <w:rFonts w:ascii="Times New Roman" w:hAnsi="Times New Roman"/>
                <w:sz w:val="20"/>
                <w:szCs w:val="20"/>
              </w:rPr>
              <w:t>účasti verejnosti na tvorbe právneho predpisu?</w:t>
            </w:r>
          </w:p>
        </w:tc>
        <w:sdt>
          <w:sdtPr>
            <w:rPr>
              <w:rFonts w:ascii="Times New Roman" w:hAnsi="Times New Roman"/>
              <w:sz w:val="20"/>
              <w:szCs w:val="20"/>
            </w:rPr>
            <w:id w:val="666134252"/>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618877049"/>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b/>
                <w:sz w:val="20"/>
                <w:szCs w:val="20"/>
              </w:rPr>
              <w:t>4. Vyhodnotenie procesu tvorby právneho predpisu</w:t>
            </w:r>
          </w:p>
        </w:tc>
        <w:tc>
          <w:tcPr>
            <w:tcW w:w="1160" w:type="pct"/>
            <w:vMerge w:val="restar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r w:rsidRPr="005E65C4">
              <w:rPr>
                <w:rFonts w:ascii="Times New Roman" w:hAnsi="Times New Roman"/>
                <w:sz w:val="20"/>
                <w:szCs w:val="20"/>
              </w:rPr>
              <w:t>4.1 Hodnotenie procesu</w:t>
            </w: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Bolo vykonané hodnotenie procesu tvorby právneho predpisu?</w:t>
            </w:r>
          </w:p>
        </w:tc>
        <w:sdt>
          <w:sdtPr>
            <w:rPr>
              <w:rFonts w:ascii="Times New Roman" w:hAnsi="Times New Roman"/>
              <w:sz w:val="20"/>
              <w:szCs w:val="20"/>
            </w:rPr>
            <w:id w:val="-880009962"/>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645087472"/>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9B5DBC"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Bola zverejnená hodnotiaca správa procesu tvorby právneho predpisu?</w:t>
            </w:r>
          </w:p>
        </w:tc>
        <w:sdt>
          <w:sdtPr>
            <w:rPr>
              <w:rFonts w:ascii="Times New Roman" w:hAnsi="Times New Roman"/>
              <w:sz w:val="20"/>
              <w:szCs w:val="20"/>
            </w:rPr>
            <w:id w:val="-380712669"/>
            <w14:checkbox>
              <w14:checked w14:val="0"/>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262739378"/>
            <w14:checkbox>
              <w14:checked w14:val="1"/>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r w:rsidR="003B6ACD" w:rsidRPr="00945CD9" w:rsidTr="002E0414">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rPr>
                <w:rFonts w:ascii="Times New Roman" w:hAnsi="Times New Roman"/>
                <w:sz w:val="20"/>
                <w:szCs w:val="20"/>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3B6ACD" w:rsidRPr="005E65C4" w:rsidRDefault="003B6ACD" w:rsidP="002E0414">
            <w:pPr>
              <w:spacing w:after="0" w:line="240" w:lineRule="auto"/>
              <w:jc w:val="both"/>
              <w:rPr>
                <w:rFonts w:ascii="Times New Roman" w:hAnsi="Times New Roman"/>
                <w:sz w:val="20"/>
                <w:szCs w:val="20"/>
              </w:rPr>
            </w:pPr>
            <w:r w:rsidRPr="005E65C4">
              <w:rPr>
                <w:rFonts w:ascii="Times New Roman" w:hAnsi="Times New Roman"/>
                <w:sz w:val="20"/>
                <w:szCs w:val="20"/>
              </w:rPr>
              <w:t>Bol splnený cieľ účasti verejnosti na tvorbe právneho predpisu?</w:t>
            </w:r>
          </w:p>
        </w:tc>
        <w:sdt>
          <w:sdtPr>
            <w:rPr>
              <w:rFonts w:ascii="Times New Roman" w:hAnsi="Times New Roman"/>
              <w:sz w:val="20"/>
              <w:szCs w:val="20"/>
            </w:rPr>
            <w:id w:val="482122528"/>
            <w14:checkbox>
              <w14:checked w14:val="1"/>
              <w14:checkedState w14:val="2612" w14:font="MS Gothic"/>
              <w14:uncheckedState w14:val="2610" w14:font="MS Gothic"/>
            </w14:checkbox>
          </w:sdtPr>
          <w:sdtEndPr/>
          <w:sdtContent>
            <w:tc>
              <w:tcPr>
                <w:tcW w:w="258"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sdt>
          <w:sdtPr>
            <w:rPr>
              <w:rFonts w:ascii="Times New Roman" w:hAnsi="Times New Roman"/>
              <w:sz w:val="20"/>
              <w:szCs w:val="20"/>
            </w:rPr>
            <w:id w:val="-1021699284"/>
            <w14:checkbox>
              <w14:checked w14:val="0"/>
              <w14:checkedState w14:val="2612" w14:font="MS Gothic"/>
              <w14:uncheckedState w14:val="2610" w14:font="MS Gothic"/>
            </w14:checkbox>
          </w:sdtPr>
          <w:sdtEndPr/>
          <w:sdtContent>
            <w:tc>
              <w:tcPr>
                <w:tcW w:w="307" w:type="pct"/>
                <w:tcBorders>
                  <w:top w:val="single" w:sz="4" w:space="0" w:color="auto"/>
                  <w:left w:val="single" w:sz="4" w:space="0" w:color="auto"/>
                  <w:bottom w:val="single" w:sz="4" w:space="0" w:color="auto"/>
                  <w:right w:val="single" w:sz="4" w:space="0" w:color="auto"/>
                </w:tcBorders>
                <w:vAlign w:val="center"/>
                <w:hideMark/>
              </w:tcPr>
              <w:p w:rsidR="003B6ACD" w:rsidRPr="00B478A5" w:rsidRDefault="003B6ACD" w:rsidP="002E0414">
                <w:pPr>
                  <w:spacing w:after="0" w:line="240" w:lineRule="auto"/>
                  <w:rPr>
                    <w:rFonts w:ascii="Times New Roman" w:hAnsi="Times New Roman"/>
                    <w:sz w:val="20"/>
                    <w:szCs w:val="20"/>
                  </w:rPr>
                </w:pPr>
                <w:r>
                  <w:rPr>
                    <w:rFonts w:ascii="MS Gothic" w:eastAsia="MS Gothic" w:hAnsi="MS Gothic" w:hint="eastAsia"/>
                    <w:sz w:val="20"/>
                    <w:szCs w:val="20"/>
                  </w:rPr>
                  <w:t>☐</w:t>
                </w:r>
              </w:p>
            </w:tc>
          </w:sdtContent>
        </w:sdt>
      </w:tr>
    </w:tbl>
    <w:p w:rsidR="003B6ACD" w:rsidRPr="003B6ACD" w:rsidRDefault="003B6ACD" w:rsidP="003B6ACD">
      <w:pPr>
        <w:jc w:val="both"/>
        <w:rPr>
          <w:rFonts w:ascii="Times New Roman" w:hAnsi="Times New Roman"/>
          <w:sz w:val="24"/>
          <w:szCs w:val="24"/>
          <w:lang w:eastAsia="sk-SK"/>
        </w:rPr>
      </w:pPr>
    </w:p>
    <w:sectPr w:rsidR="003B6ACD" w:rsidRPr="003B6ACD" w:rsidSect="00D432C5">
      <w:footerReference w:type="default" r:id="rId9"/>
      <w:pgSz w:w="12240" w:h="15840"/>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4EE" w:rsidRDefault="004144EE" w:rsidP="00193A00">
      <w:pPr>
        <w:spacing w:after="0" w:line="240" w:lineRule="auto"/>
      </w:pPr>
      <w:r>
        <w:separator/>
      </w:r>
    </w:p>
  </w:endnote>
  <w:endnote w:type="continuationSeparator" w:id="0">
    <w:p w:rsidR="004144EE" w:rsidRDefault="004144EE" w:rsidP="0019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98594"/>
      <w:docPartObj>
        <w:docPartGallery w:val="Page Numbers (Bottom of Page)"/>
        <w:docPartUnique/>
      </w:docPartObj>
    </w:sdtPr>
    <w:sdtEndPr>
      <w:rPr>
        <w:sz w:val="24"/>
        <w:szCs w:val="24"/>
      </w:rPr>
    </w:sdtEndPr>
    <w:sdtContent>
      <w:p w:rsidR="00D40159" w:rsidRPr="00193A00" w:rsidRDefault="00DA7B20">
        <w:pPr>
          <w:pStyle w:val="Pta"/>
          <w:jc w:val="center"/>
          <w:rPr>
            <w:sz w:val="24"/>
            <w:szCs w:val="24"/>
          </w:rPr>
        </w:pPr>
        <w:r w:rsidRPr="00193A00">
          <w:rPr>
            <w:rFonts w:ascii="Times New Roman" w:hAnsi="Times New Roman"/>
            <w:sz w:val="24"/>
            <w:szCs w:val="24"/>
          </w:rPr>
          <w:fldChar w:fldCharType="begin"/>
        </w:r>
        <w:r w:rsidRPr="00193A00">
          <w:rPr>
            <w:rFonts w:ascii="Times New Roman" w:hAnsi="Times New Roman"/>
            <w:sz w:val="24"/>
            <w:szCs w:val="24"/>
          </w:rPr>
          <w:instrText>PAGE   \* MERGEFORMAT</w:instrText>
        </w:r>
        <w:r w:rsidRPr="00193A00">
          <w:rPr>
            <w:rFonts w:ascii="Times New Roman" w:hAnsi="Times New Roman"/>
            <w:sz w:val="24"/>
            <w:szCs w:val="24"/>
          </w:rPr>
          <w:fldChar w:fldCharType="separate"/>
        </w:r>
        <w:r w:rsidR="0045277F">
          <w:rPr>
            <w:rFonts w:ascii="Times New Roman" w:hAnsi="Times New Roman"/>
            <w:noProof/>
            <w:sz w:val="24"/>
            <w:szCs w:val="24"/>
          </w:rPr>
          <w:t>1</w:t>
        </w:r>
        <w:r w:rsidRPr="00193A00">
          <w:rPr>
            <w:rFonts w:ascii="Times New Roman" w:hAnsi="Times New Roman"/>
            <w:sz w:val="24"/>
            <w:szCs w:val="24"/>
          </w:rPr>
          <w:fldChar w:fldCharType="end"/>
        </w:r>
      </w:p>
    </w:sdtContent>
  </w:sdt>
  <w:p w:rsidR="00826D20" w:rsidRPr="00C84FB1" w:rsidRDefault="0045277F">
    <w:pPr>
      <w:pStyle w:val="Pta"/>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4EE" w:rsidRDefault="004144EE" w:rsidP="00193A00">
      <w:pPr>
        <w:spacing w:after="0" w:line="240" w:lineRule="auto"/>
      </w:pPr>
      <w:r>
        <w:separator/>
      </w:r>
    </w:p>
  </w:footnote>
  <w:footnote w:type="continuationSeparator" w:id="0">
    <w:p w:rsidR="004144EE" w:rsidRDefault="004144EE" w:rsidP="00193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10D1C"/>
    <w:multiLevelType w:val="hybridMultilevel"/>
    <w:tmpl w:val="AB347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48073A6"/>
    <w:multiLevelType w:val="hybridMultilevel"/>
    <w:tmpl w:val="DFF437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C4625C4"/>
    <w:multiLevelType w:val="hybridMultilevel"/>
    <w:tmpl w:val="6BA0428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7E8F1014"/>
    <w:multiLevelType w:val="hybridMultilevel"/>
    <w:tmpl w:val="963643F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9A"/>
    <w:rsid w:val="0009199A"/>
    <w:rsid w:val="000D0B7C"/>
    <w:rsid w:val="00193A00"/>
    <w:rsid w:val="002C5ABE"/>
    <w:rsid w:val="003B6ACD"/>
    <w:rsid w:val="00407006"/>
    <w:rsid w:val="004144EE"/>
    <w:rsid w:val="0045277F"/>
    <w:rsid w:val="00BA7165"/>
    <w:rsid w:val="00DA7B20"/>
    <w:rsid w:val="00ED2E27"/>
    <w:rsid w:val="00F566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340B3-2766-43F1-948B-4024E6AA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3A00"/>
    <w:pPr>
      <w:widowControl w:val="0"/>
      <w:adjustRightInd w:val="0"/>
      <w:spacing w:after="200" w:line="276" w:lineRule="auto"/>
    </w:pPr>
    <w:rPr>
      <w:rFonts w:ascii="Calibri" w:eastAsia="Times New Roman" w:hAnsi="Calibri" w:cs="Times New Roman"/>
    </w:rPr>
  </w:style>
  <w:style w:type="paragraph" w:styleId="Nadpis2">
    <w:name w:val="heading 2"/>
    <w:basedOn w:val="Normlny"/>
    <w:next w:val="Normlny"/>
    <w:link w:val="Nadpis2Char"/>
    <w:uiPriority w:val="9"/>
    <w:semiHidden/>
    <w:unhideWhenUsed/>
    <w:qFormat/>
    <w:rsid w:val="003B6A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qFormat/>
    <w:rsid w:val="00193A00"/>
    <w:pPr>
      <w:keepNext/>
      <w:widowControl/>
      <w:adjustRightInd/>
      <w:spacing w:before="120" w:after="60" w:line="240" w:lineRule="auto"/>
      <w:jc w:val="both"/>
      <w:outlineLvl w:val="2"/>
    </w:pPr>
    <w:rPr>
      <w:rFonts w:ascii="Times New Roman" w:hAnsi="Times New Roman"/>
      <w:b/>
      <w:bCs/>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rsid w:val="00193A00"/>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193A00"/>
    <w:rPr>
      <w:rFonts w:ascii="Times New Roman" w:eastAsia="Times New Roman" w:hAnsi="Times New Roman" w:cs="Times New Roman"/>
      <w:b/>
      <w:bCs/>
      <w:sz w:val="28"/>
      <w:szCs w:val="28"/>
      <w:lang w:eastAsia="sk-SK"/>
    </w:rPr>
  </w:style>
  <w:style w:type="paragraph" w:styleId="Normlnywebov">
    <w:name w:val="Normal (Web)"/>
    <w:basedOn w:val="Normlny"/>
    <w:uiPriority w:val="99"/>
    <w:unhideWhenUsed/>
    <w:rsid w:val="00193A00"/>
    <w:pPr>
      <w:widowControl/>
      <w:adjustRightInd/>
      <w:spacing w:before="100" w:beforeAutospacing="1" w:after="100" w:afterAutospacing="1" w:line="240" w:lineRule="auto"/>
    </w:pPr>
    <w:rPr>
      <w:rFonts w:ascii="Times New Roman" w:hAnsi="Times New Roman"/>
      <w:sz w:val="24"/>
      <w:szCs w:val="24"/>
      <w:lang w:eastAsia="sk-SK"/>
    </w:rPr>
  </w:style>
  <w:style w:type="paragraph" w:styleId="Pta">
    <w:name w:val="footer"/>
    <w:basedOn w:val="Normlny"/>
    <w:link w:val="PtaChar"/>
    <w:uiPriority w:val="99"/>
    <w:unhideWhenUsed/>
    <w:rsid w:val="00193A00"/>
    <w:pPr>
      <w:tabs>
        <w:tab w:val="center" w:pos="4536"/>
        <w:tab w:val="right" w:pos="9072"/>
      </w:tabs>
      <w:spacing w:after="0" w:line="240" w:lineRule="auto"/>
    </w:pPr>
  </w:style>
  <w:style w:type="character" w:customStyle="1" w:styleId="PtaChar">
    <w:name w:val="Päta Char"/>
    <w:basedOn w:val="Predvolenpsmoodseku"/>
    <w:link w:val="Pta"/>
    <w:uiPriority w:val="99"/>
    <w:rsid w:val="00193A00"/>
    <w:rPr>
      <w:rFonts w:ascii="Calibri" w:eastAsia="Times New Roman" w:hAnsi="Calibri" w:cs="Times New Roman"/>
    </w:rPr>
  </w:style>
  <w:style w:type="paragraph" w:styleId="Odsekzoznamu">
    <w:name w:val="List Paragraph"/>
    <w:basedOn w:val="Normlny"/>
    <w:uiPriority w:val="34"/>
    <w:qFormat/>
    <w:rsid w:val="00193A00"/>
    <w:pPr>
      <w:ind w:left="720"/>
      <w:contextualSpacing/>
    </w:pPr>
  </w:style>
  <w:style w:type="paragraph" w:styleId="Hlavika">
    <w:name w:val="header"/>
    <w:basedOn w:val="Normlny"/>
    <w:link w:val="HlavikaChar"/>
    <w:uiPriority w:val="99"/>
    <w:unhideWhenUsed/>
    <w:rsid w:val="00193A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3A00"/>
    <w:rPr>
      <w:rFonts w:ascii="Calibri" w:eastAsia="Times New Roman" w:hAnsi="Calibri" w:cs="Times New Roman"/>
    </w:rPr>
  </w:style>
  <w:style w:type="table" w:styleId="Mriekatabuky">
    <w:name w:val="Table Grid"/>
    <w:basedOn w:val="Normlnatabuka"/>
    <w:uiPriority w:val="99"/>
    <w:unhideWhenUsed/>
    <w:rsid w:val="00193A00"/>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93A00"/>
    <w:rPr>
      <w:color w:val="0563C1" w:themeColor="hyperlink"/>
      <w:u w:val="single"/>
    </w:rPr>
  </w:style>
  <w:style w:type="character" w:customStyle="1" w:styleId="Nadpis3Char">
    <w:name w:val="Nadpis 3 Char"/>
    <w:basedOn w:val="Predvolenpsmoodseku"/>
    <w:link w:val="Nadpis3"/>
    <w:rsid w:val="00193A00"/>
    <w:rPr>
      <w:rFonts w:ascii="Times New Roman" w:eastAsia="Times New Roman" w:hAnsi="Times New Roman" w:cs="Times New Roman"/>
      <w:b/>
      <w:bCs/>
      <w:sz w:val="24"/>
      <w:szCs w:val="24"/>
      <w:lang w:eastAsia="cs-CZ"/>
    </w:rPr>
  </w:style>
  <w:style w:type="numbering" w:customStyle="1" w:styleId="Bezzoznamu1">
    <w:name w:val="Bez zoznamu1"/>
    <w:next w:val="Bezzoznamu"/>
    <w:uiPriority w:val="99"/>
    <w:semiHidden/>
    <w:unhideWhenUsed/>
    <w:rsid w:val="00193A00"/>
  </w:style>
  <w:style w:type="paragraph" w:styleId="Textbubliny">
    <w:name w:val="Balloon Text"/>
    <w:basedOn w:val="Normlny"/>
    <w:link w:val="TextbublinyChar"/>
    <w:uiPriority w:val="99"/>
    <w:semiHidden/>
    <w:unhideWhenUsed/>
    <w:rsid w:val="00193A00"/>
    <w:pPr>
      <w:widowControl/>
      <w:adjustRightInd/>
      <w:spacing w:after="0" w:line="240" w:lineRule="auto"/>
    </w:pPr>
    <w:rPr>
      <w:rFonts w:ascii="Tahoma" w:hAnsi="Tahoma" w:cs="Tahoma"/>
      <w:sz w:val="16"/>
      <w:szCs w:val="16"/>
      <w:lang w:eastAsia="sk-SK"/>
    </w:rPr>
  </w:style>
  <w:style w:type="character" w:customStyle="1" w:styleId="TextbublinyChar">
    <w:name w:val="Text bubliny Char"/>
    <w:basedOn w:val="Predvolenpsmoodseku"/>
    <w:link w:val="Textbubliny"/>
    <w:uiPriority w:val="99"/>
    <w:semiHidden/>
    <w:rsid w:val="00193A00"/>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193A00"/>
    <w:rPr>
      <w:sz w:val="16"/>
      <w:szCs w:val="16"/>
    </w:rPr>
  </w:style>
  <w:style w:type="paragraph" w:styleId="Textkomentra">
    <w:name w:val="annotation text"/>
    <w:basedOn w:val="Normlny"/>
    <w:link w:val="TextkomentraChar"/>
    <w:uiPriority w:val="99"/>
    <w:unhideWhenUsed/>
    <w:rsid w:val="00193A00"/>
    <w:pPr>
      <w:widowControl/>
      <w:adjustRightInd/>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rsid w:val="00193A0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93A00"/>
    <w:rPr>
      <w:b/>
      <w:bCs/>
    </w:rPr>
  </w:style>
  <w:style w:type="character" w:customStyle="1" w:styleId="PredmetkomentraChar">
    <w:name w:val="Predmet komentára Char"/>
    <w:basedOn w:val="TextkomentraChar"/>
    <w:link w:val="Predmetkomentra"/>
    <w:uiPriority w:val="99"/>
    <w:semiHidden/>
    <w:rsid w:val="00193A00"/>
    <w:rPr>
      <w:rFonts w:ascii="Times New Roman" w:eastAsia="Times New Roman" w:hAnsi="Times New Roman" w:cs="Times New Roman"/>
      <w:b/>
      <w:bCs/>
      <w:sz w:val="20"/>
      <w:szCs w:val="20"/>
      <w:lang w:eastAsia="sk-SK"/>
    </w:rPr>
  </w:style>
  <w:style w:type="paragraph" w:customStyle="1" w:styleId="Normlny1">
    <w:name w:val="Normálny1"/>
    <w:basedOn w:val="Normlny"/>
    <w:rsid w:val="00193A00"/>
    <w:pPr>
      <w:widowControl/>
      <w:adjustRightInd/>
      <w:spacing w:before="100" w:beforeAutospacing="1" w:after="100" w:afterAutospacing="1" w:line="240" w:lineRule="auto"/>
    </w:pPr>
    <w:rPr>
      <w:rFonts w:ascii="Times New Roman" w:hAnsi="Times New Roman"/>
      <w:sz w:val="24"/>
      <w:szCs w:val="24"/>
      <w:lang w:eastAsia="sk-SK"/>
    </w:rPr>
  </w:style>
  <w:style w:type="character" w:customStyle="1" w:styleId="h1a4">
    <w:name w:val="h1a4"/>
    <w:basedOn w:val="Predvolenpsmoodseku"/>
    <w:rsid w:val="00193A00"/>
    <w:rPr>
      <w:rFonts w:ascii="Trebuchet MS" w:hAnsi="Trebuchet MS" w:hint="default"/>
      <w:vanish w:val="0"/>
      <w:webHidden w:val="0"/>
      <w:color w:val="505050"/>
      <w:sz w:val="24"/>
      <w:szCs w:val="24"/>
      <w:specVanish w:val="0"/>
    </w:rPr>
  </w:style>
  <w:style w:type="character" w:styleId="Siln">
    <w:name w:val="Strong"/>
    <w:basedOn w:val="Predvolenpsmoodseku"/>
    <w:uiPriority w:val="22"/>
    <w:qFormat/>
    <w:rsid w:val="00193A00"/>
    <w:rPr>
      <w:b/>
      <w:bCs/>
    </w:rPr>
  </w:style>
  <w:style w:type="paragraph" w:customStyle="1" w:styleId="Normlny2">
    <w:name w:val="Normálny2"/>
    <w:basedOn w:val="Normlny"/>
    <w:rsid w:val="00193A00"/>
    <w:pPr>
      <w:widowControl/>
      <w:adjustRightInd/>
      <w:spacing w:before="100" w:beforeAutospacing="1" w:after="100" w:afterAutospacing="1" w:line="240" w:lineRule="auto"/>
    </w:pPr>
    <w:rPr>
      <w:rFonts w:ascii="Times New Roman" w:hAnsi="Times New Roman"/>
      <w:sz w:val="24"/>
      <w:szCs w:val="24"/>
      <w:lang w:eastAsia="sk-SK"/>
    </w:rPr>
  </w:style>
  <w:style w:type="character" w:customStyle="1" w:styleId="awspan">
    <w:name w:val="awspan"/>
    <w:basedOn w:val="Predvolenpsmoodseku"/>
    <w:rsid w:val="00193A00"/>
  </w:style>
  <w:style w:type="character" w:styleId="Zstupntext">
    <w:name w:val="Placeholder Text"/>
    <w:basedOn w:val="Predvolenpsmoodseku"/>
    <w:uiPriority w:val="99"/>
    <w:semiHidden/>
    <w:rsid w:val="00193A00"/>
    <w:rPr>
      <w:rFonts w:ascii="Times New Roman" w:hAnsi="Times New Roman" w:cs="Times New Roman" w:hint="default"/>
      <w:color w:val="000000"/>
    </w:rPr>
  </w:style>
  <w:style w:type="character" w:customStyle="1" w:styleId="Nadpis2Char">
    <w:name w:val="Nadpis 2 Char"/>
    <w:basedOn w:val="Predvolenpsmoodseku"/>
    <w:link w:val="Nadpis2"/>
    <w:uiPriority w:val="9"/>
    <w:semiHidden/>
    <w:rsid w:val="003B6AC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hascik@land.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B0DF3-F78A-4D79-A0B6-4A2F7578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5904</Words>
  <Characters>33659</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Adamcová Barbora</dc:creator>
  <cp:lastModifiedBy>Benová Tímea</cp:lastModifiedBy>
  <cp:revision>2</cp:revision>
  <dcterms:created xsi:type="dcterms:W3CDTF">2019-05-31T08:05:00Z</dcterms:created>
  <dcterms:modified xsi:type="dcterms:W3CDTF">2019-05-31T08:05:00Z</dcterms:modified>
</cp:coreProperties>
</file>