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TÉZY PRE NÁVRH</w:t>
      </w:r>
    </w:p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Vyhláška</w:t>
      </w:r>
    </w:p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Ministerstva pôdohospodárstva a rozvoja vidieka Slovenskej republiky</w:t>
      </w:r>
    </w:p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z ... 2019,</w:t>
      </w:r>
    </w:p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ktorou sa mení a dopĺňa vyhláška Ministerstva pôdohospodárstva Slovenskej republiky č. 453/2006 Z. z. o hospodárskej úprave lesov a ochrane les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a v znení vyhlášky č. 15/2015 </w:t>
      </w: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Z. z.</w:t>
      </w:r>
    </w:p>
    <w:p w:rsidR="004C593F" w:rsidRDefault="004C593F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Čl. I.</w:t>
      </w:r>
    </w:p>
    <w:p w:rsidR="000D7C0D" w:rsidRDefault="000D7C0D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Novelizačné body sa budú týkať:</w:t>
      </w:r>
    </w:p>
    <w:p w:rsidR="000D7C0D" w:rsidRPr="000D7C0D" w:rsidRDefault="000D7C0D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1 Predmet úpravy</w:t>
      </w:r>
    </w:p>
    <w:p w:rsidR="00B13158" w:rsidRPr="000D7C0D" w:rsidRDefault="00B13158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 sa ustanovenie o prírode blízkom hospodárení v lesoch a prebudove na prírode blízke hospodárenie v lesoch (</w:t>
      </w:r>
      <w:r w:rsidR="004C593F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 súlade s upraveným splnomocňovacím ustanovením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§ 66 písm. c) 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návrhu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zákona)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53BD6" w:rsidRPr="000D7C0D" w:rsidRDefault="00553BD6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20</w:t>
      </w:r>
      <w:r w:rsidR="0023128E" w:rsidRPr="000D7C0D">
        <w:rPr>
          <w:rFonts w:ascii="Times New Roman" w:hAnsi="Times New Roman" w:cs="Times New Roman"/>
          <w:b/>
          <w:sz w:val="24"/>
          <w:szCs w:val="24"/>
          <w:lang w:val="sk-SK"/>
        </w:rPr>
        <w:t>a Prírode blízke hospodárenie v lesoch</w:t>
      </w:r>
    </w:p>
    <w:p w:rsidR="00B13158" w:rsidRPr="000D7C0D" w:rsidRDefault="0023128E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Navrhuje sa vloženie nového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§ 20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Prírode blízke hospodárenie v lesoch, ktorý kvalitatívne aj kvantitatívne zadefinuje základné typy prírode blízkych lesov (výberkové lesy, trvalo viacetážové lesy, mozaikové lesy, prírode blízke lesy v lanovkových terénoch, porasty v prebudove na prírode blízky les), a ustanoví, že pri prírode blízkom hospodárení v lesoch sa hospodárske spôsoby a ich formy využívajú špecificky (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vyžiada si pravdepodobne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úpravu ďalších ustanovení upravujúce jednotlivé hospodárske spôsoby – uvedené nižšie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21 Hospodársky spôsob podrastový</w:t>
      </w:r>
    </w:p>
    <w:p w:rsidR="00B13158" w:rsidRPr="000D7C0D" w:rsidRDefault="00B13158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Vloží sa nové ustanovenie o tom, že podrastový hospodársky spôsob sa považuje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za prírode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blízke hospodárenie v lesoch za špecifických podmienok v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 nepriechodných, neúnosných a v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lanovkových terénoch (§ 18 ods. 4 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návrhu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zákona), a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 osobitných prípadoch pri prebudove lesa na prírode blízke hospodárenie v lesoch (§ 18 ods. 8 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návrhu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zákona), najmä ak sa v porastoch vyskytujú nepôvodné, fenotypovo alebo inak nevhodné dreviny ktoré je žiaduce urýchlene odstrániť; ak sú porasty už rozpracované clonným rubom a je účelné podporiť prirodzenú obnovu pôvodných cieľových drevín; alebo ak nie je možné dodržať predpísanú veľkosť obnovných prvkov z dôvodu kalamity.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Zároveň sa doplní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nové ustanovenie o tom, že pri použití podrastového hospodárskeho spôsobu pri prírode blízkom hospodárení v lesoch ne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bude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obnovná doba kratšia ako 50 rokov.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22 Hospodársky spôsob výberkový</w:t>
      </w:r>
    </w:p>
    <w:p w:rsidR="00B13158" w:rsidRPr="000D7C0D" w:rsidRDefault="00B13158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Upraví sa posledná veta odseku 4 v zmysle, že obnovná doba pri skupinovej forme výberkového hospodárskeho spôsobu je spravidla nepret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žitá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(takisto ako pri stromovej forme, princíp trvalosti ťažby a rovnovážneho cieľového stavu lesa je totožný)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 doplní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sa ustanovenie, že všetky formy výberkového hospodárskeho spôsobu sú považované za prírode blízke hospodárenie v lesoch, ak nie sú v rozpore s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 princípmi a zásadami uvedenými v definícii 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lastRenderedPageBreak/>
        <w:t>prírode blízkeho hospodárenia v lesoch podľa návrhu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zákona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pôjde o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vylúčeni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prírode vzdialeného výberkového hospodárenia v porastoch nepôvodných 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drevín, napr. duglasky, agáta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22 Hospodársky spôsob účelový</w:t>
      </w:r>
    </w:p>
    <w:p w:rsidR="00B13158" w:rsidRPr="000D7C0D" w:rsidRDefault="00B13158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Vloží sa ustanovenie, že všetky formy účelového hospodárskeho spôsobu sú považované za prírode blízke hospodárenie v lesoch, ak nie sú v rozpore 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s princípmi a zásadami uvedenými v definícii prírode blízkeho hospodárenia v lesoch podľa návrhu zákona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pôjde o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vylúčeni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účelového hospodárenia v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niektorých subkategóriách lesov osobitného určenia, napr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lesoparkoch, ochranných pásmach vodných zdrojov, zverníkoch a bažan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tniciach, lesoch pre výskum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D7C0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27 Jednotky priestorového rozdelenia lesa</w:t>
      </w:r>
    </w:p>
    <w:p w:rsidR="00B13158" w:rsidRPr="000D7C0D" w:rsidRDefault="00C23975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Prehodnotia sa možnosti priestorového usporiadania lesa vo vzťahu k zavedenej definícii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porast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§ 2 pís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. v)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návrhu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zákona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vo vzťahu k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skupin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viacerých stanovištne a porastovo podobných jednotiek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. D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ôvodom je vysoká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náročnosť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zisťovania stavu lesa a následne ťažbovej úpravy v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jednotlivých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dielcoch výberkových lesov,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keďže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efektivita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zisťovania a plánovania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významne stúpa s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výmerou, t.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j. veľkosťou súboru podobných spoločne zaria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ďovaných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porastov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28 Časová úprava lesa</w:t>
      </w:r>
    </w:p>
    <w:p w:rsidR="009F3ED0" w:rsidRPr="000D7C0D" w:rsidRDefault="00F33F1E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sa ustanovenie, že časová úprava lesa sa uplatňuje pri hospodárskom spôsobe podrastovom a</w:t>
      </w:r>
      <w:r w:rsidR="00C23975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 hospodárskom spôsobe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holorubnom, za určitých okolností je možné uplatniť ju aj pri skupinovej forme hospodárskeho spôsobu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účelového.</w:t>
      </w:r>
      <w:r w:rsidR="00C23975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29 Ťažbová úprava lesa</w:t>
      </w:r>
    </w:p>
    <w:p w:rsidR="009F3ED0" w:rsidRPr="000D7C0D" w:rsidRDefault="00C23975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praví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sa spôsob stanovenia ťažby tak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, že objem dreva určeného na ťažbu pri výberkovom hospodárskom spôsobe sa určuje samostatne pre porast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podľa navrhovanej úpravy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§ 27 tejto vyhlášky.</w:t>
      </w: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32 Rámcové plánovanie</w:t>
      </w:r>
    </w:p>
    <w:p w:rsidR="009F3ED0" w:rsidRPr="000D7C0D" w:rsidRDefault="00C23975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 nadväznosti na navrhované ustanovenia zákona a tejto vyhlášky sa zvážia možnosti úpravy rámcového plánovania a modelov 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hospodárenia, pričom sa predpokladá úprava odseku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3 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s tým, že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ide o model hospodárenia pre podrastový a holorubný hospodársky spôsob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oplní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nové ustanovenie o modeli hospodárenia pre výberkový hospodársky spôsob, ktorý obsahuje ciele hospodárenia (cieľová zásoba, cieľové drevinové zloženie, cieľová štruktúra a cieľová produkcia), a zásady hospodárenia (zásady vykonávania ťažby a zásady prebudovy lesa)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 tiež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o cieľovej zásobe pri výberkovom hospodárskom spôsobe, pri ktorej je v rovnováhe produkcia a prirodzená obnova lesa tak, že je zabezpe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ené nepretržité a optimálne plnenie funkcií lesa.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F26C8" w:rsidRDefault="00CF26C8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br w:type="page"/>
      </w: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§ 33 Podrobné zisťovanie stavu lesa</w:t>
      </w:r>
    </w:p>
    <w:p w:rsidR="00544473" w:rsidRPr="000D7C0D" w:rsidRDefault="00544473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 sa ustanovenie, že podrobné zisťovanie pri výberkovom hospodárskom spôsobe sa vykonáva samostatne pre porast v zmysle doplneného odseku v § 27 tejto vyhlášky.</w:t>
      </w: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34 Podrobné plánovanie</w:t>
      </w:r>
    </w:p>
    <w:p w:rsidR="00544473" w:rsidRPr="000D7C0D" w:rsidRDefault="00544473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 sa ustanovenie, že podrobné plánovanie pri výberkovom hospodárskom spôsobe sa vykonáva samostatne pre porast v zmysle doplneného odseku v § 27 tejto vyhlášky.</w:t>
      </w: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35 Postup pri vyhotovovaní plánu a jeho schvaľovaní</w:t>
      </w:r>
    </w:p>
    <w:p w:rsidR="00544473" w:rsidRDefault="00544473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 ods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4 pís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. e) prehľadové tabuľky, bodu 2 sa doplní okrem zobrazenia zastúpenia vekových stupňov aj možnosť zobrazenia zastúpeni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hrúbkových stupňov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 v porastovej mape sa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 okrem zobrazeni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podľa vekových tried aj možnosť zobrazenia podľa hrúbkových tried.</w:t>
      </w:r>
    </w:p>
    <w:p w:rsidR="000D7C0D" w:rsidRDefault="000D7C0D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Čl. II.</w:t>
      </w:r>
    </w:p>
    <w:p w:rsidR="000D7C0D" w:rsidRPr="000D7C0D" w:rsidRDefault="000D7C0D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nadobudnutia účinnosti sa určí podľa dátumu nadobudnutia účinnosti novely zákona č. 326/2005 Z. z.</w:t>
      </w:r>
    </w:p>
    <w:sectPr w:rsidR="000D7C0D" w:rsidRPr="000D7C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48" w:rsidRDefault="00A75748" w:rsidP="00A75748">
      <w:pPr>
        <w:spacing w:after="0" w:line="240" w:lineRule="auto"/>
      </w:pPr>
      <w:r>
        <w:separator/>
      </w:r>
    </w:p>
  </w:endnote>
  <w:endnote w:type="continuationSeparator" w:id="0">
    <w:p w:rsidR="00A75748" w:rsidRDefault="00A75748" w:rsidP="00A7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05646"/>
      <w:docPartObj>
        <w:docPartGallery w:val="Page Numbers (Bottom of Page)"/>
        <w:docPartUnique/>
      </w:docPartObj>
    </w:sdtPr>
    <w:sdtEndPr/>
    <w:sdtContent>
      <w:p w:rsidR="00A75748" w:rsidRDefault="00A757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73" w:rsidRPr="00B76A73">
          <w:rPr>
            <w:noProof/>
            <w:lang w:val="sk-SK"/>
          </w:rPr>
          <w:t>1</w:t>
        </w:r>
        <w:r>
          <w:fldChar w:fldCharType="end"/>
        </w:r>
      </w:p>
    </w:sdtContent>
  </w:sdt>
  <w:p w:rsidR="00A75748" w:rsidRDefault="00A757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48" w:rsidRDefault="00A75748" w:rsidP="00A75748">
      <w:pPr>
        <w:spacing w:after="0" w:line="240" w:lineRule="auto"/>
      </w:pPr>
      <w:r>
        <w:separator/>
      </w:r>
    </w:p>
  </w:footnote>
  <w:footnote w:type="continuationSeparator" w:id="0">
    <w:p w:rsidR="00A75748" w:rsidRDefault="00A75748" w:rsidP="00A7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58"/>
    <w:rsid w:val="000D7C0D"/>
    <w:rsid w:val="00124266"/>
    <w:rsid w:val="0023128E"/>
    <w:rsid w:val="004C593F"/>
    <w:rsid w:val="00544473"/>
    <w:rsid w:val="00553BD6"/>
    <w:rsid w:val="00651313"/>
    <w:rsid w:val="009F3ED0"/>
    <w:rsid w:val="00A0431F"/>
    <w:rsid w:val="00A75748"/>
    <w:rsid w:val="00B13158"/>
    <w:rsid w:val="00B76A73"/>
    <w:rsid w:val="00C23975"/>
    <w:rsid w:val="00CF26C8"/>
    <w:rsid w:val="00F33F1E"/>
    <w:rsid w:val="00F64924"/>
    <w:rsid w:val="00F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4CA3-E30E-478F-BE3B-0A58A8E8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3B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7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74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A7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7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</dc:creator>
  <cp:keywords/>
  <dc:description/>
  <cp:lastModifiedBy>Benová Tímea</cp:lastModifiedBy>
  <cp:revision>2</cp:revision>
  <cp:lastPrinted>2019-05-29T09:29:00Z</cp:lastPrinted>
  <dcterms:created xsi:type="dcterms:W3CDTF">2019-05-31T08:03:00Z</dcterms:created>
  <dcterms:modified xsi:type="dcterms:W3CDTF">2019-05-31T08:03:00Z</dcterms:modified>
</cp:coreProperties>
</file>