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21793" w14:textId="77777777"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14:paraId="2C14C851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1772D9A8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14:paraId="511FDC80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34558D70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14:paraId="3E730FE0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E5AFA08" w14:textId="3FA3A295" w:rsidR="003501A1" w:rsidRPr="00A179AE" w:rsidRDefault="00836DB9" w:rsidP="00D00C75">
            <w:pPr>
              <w:jc w:val="both"/>
            </w:pPr>
            <w:r>
              <w:t>Vládny n</w:t>
            </w:r>
            <w:r w:rsidR="00593468" w:rsidRPr="009C0511">
              <w:t>ávrh zákona, ktorým sa mení a dopĺňa zákon č. 448/2008 Z. z. o sociálnych službách a o zmene a doplnení zákona č. 455/1991 Zb. o živnostenskom podnikaní (živnostenský zákon) v znení neskorších predpisov v znení neskorších predpisov</w:t>
            </w:r>
          </w:p>
          <w:p w14:paraId="1336F574" w14:textId="77777777" w:rsidR="003501A1" w:rsidRPr="00A179AE" w:rsidRDefault="003501A1" w:rsidP="007B71A4"/>
        </w:tc>
      </w:tr>
      <w:tr w:rsidR="003501A1" w:rsidRPr="00A179AE" w14:paraId="0704BAC6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5F34C8B5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14:paraId="3BF467B3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DEA70" w14:textId="77777777" w:rsidR="003501A1" w:rsidRPr="00593468" w:rsidRDefault="00593468" w:rsidP="007B71A4">
            <w:pPr>
              <w:rPr>
                <w:bCs/>
                <w:color w:val="000000"/>
                <w:sz w:val="24"/>
                <w:szCs w:val="24"/>
              </w:rPr>
            </w:pPr>
            <w:r w:rsidRPr="00593468">
              <w:rPr>
                <w:bCs/>
                <w:color w:val="000000"/>
                <w:sz w:val="24"/>
                <w:szCs w:val="24"/>
              </w:rPr>
              <w:t>Ministerstvo práce, sociálnych vecí a rodiny SR</w:t>
            </w:r>
          </w:p>
          <w:p w14:paraId="0897A07C" w14:textId="77777777" w:rsidR="003501A1" w:rsidRPr="00A179AE" w:rsidRDefault="003501A1" w:rsidP="007B71A4"/>
        </w:tc>
      </w:tr>
      <w:tr w:rsidR="003501A1" w:rsidRPr="00A179AE" w14:paraId="03C24D0B" w14:textId="77777777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2A3B0FC7" w14:textId="77777777"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36D8FF4A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83FD" w14:textId="77777777"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14:paraId="5F89B0EC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50124116" w14:textId="77777777"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757DBA1" w14:textId="77777777" w:rsidR="003501A1" w:rsidRPr="00A179AE" w:rsidRDefault="0074176C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91AC3F" w14:textId="77777777"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14:paraId="2A2F922C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05524E0" w14:textId="77777777"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D7488BB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AAE423B" w14:textId="77777777"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14:paraId="2E74380D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7E07796C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14:paraId="7FCA2376" w14:textId="77777777" w:rsidR="003501A1" w:rsidRPr="00A179AE" w:rsidRDefault="003501A1" w:rsidP="007B71A4"/>
          <w:p w14:paraId="08BF5032" w14:textId="77777777" w:rsidR="003501A1" w:rsidRPr="00A179AE" w:rsidRDefault="003501A1" w:rsidP="007B71A4"/>
        </w:tc>
      </w:tr>
      <w:tr w:rsidR="003501A1" w:rsidRPr="00A179AE" w14:paraId="35BE89DA" w14:textId="77777777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B9712CE" w14:textId="77777777" w:rsidR="003501A1" w:rsidRPr="00DA0C3F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DA0C3F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8A3" w14:textId="77777777" w:rsidR="003501A1" w:rsidRPr="00DA0C3F" w:rsidRDefault="009C0511" w:rsidP="009C0511">
            <w:r>
              <w:t xml:space="preserve">14.03.2019 - 19.03. </w:t>
            </w:r>
            <w:r w:rsidR="00DA0C3F">
              <w:t xml:space="preserve">2019 </w:t>
            </w:r>
          </w:p>
        </w:tc>
      </w:tr>
      <w:tr w:rsidR="003501A1" w:rsidRPr="00A179AE" w14:paraId="6A569D7D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9BB325B" w14:textId="77777777" w:rsidR="003501A1" w:rsidRPr="00DA0C3F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DA0C3F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 w:rsidRPr="00DA0C3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5CF" w14:textId="388A6111" w:rsidR="003501A1" w:rsidRPr="00DA0C3F" w:rsidRDefault="008D4D80" w:rsidP="008D4D80">
            <w:r>
              <w:t>a</w:t>
            </w:r>
            <w:r w:rsidR="00E9233F">
              <w:t>príl 2019</w:t>
            </w:r>
          </w:p>
        </w:tc>
      </w:tr>
      <w:tr w:rsidR="003501A1" w:rsidRPr="00A179AE" w14:paraId="070184E8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7E4B5B4" w14:textId="77777777" w:rsidR="003501A1" w:rsidRPr="00DA0C3F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DA0C3F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 w:rsidRPr="00DA0C3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72" w14:textId="22804AFE" w:rsidR="003501A1" w:rsidRPr="00E9233F" w:rsidRDefault="008D4D80" w:rsidP="008D4D80">
            <w:r>
              <w:t>m</w:t>
            </w:r>
            <w:bookmarkStart w:id="0" w:name="_GoBack"/>
            <w:bookmarkEnd w:id="0"/>
            <w:r w:rsidR="00E9233F">
              <w:t>áj 2019</w:t>
            </w:r>
          </w:p>
        </w:tc>
      </w:tr>
      <w:tr w:rsidR="003501A1" w:rsidRPr="00A179AE" w14:paraId="204C9372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546250" w14:textId="77777777" w:rsidR="003501A1" w:rsidRPr="00A179AE" w:rsidRDefault="003501A1" w:rsidP="007B71A4"/>
        </w:tc>
      </w:tr>
      <w:tr w:rsidR="003501A1" w:rsidRPr="00A179AE" w14:paraId="75596CD6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4C143F9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14:paraId="3B85E768" w14:textId="77777777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15597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14:paraId="682D4178" w14:textId="77777777" w:rsidR="003501A1" w:rsidRDefault="00E557FE" w:rsidP="00D00C75">
            <w:pPr>
              <w:jc w:val="both"/>
              <w:rPr>
                <w:sz w:val="24"/>
                <w:szCs w:val="24"/>
              </w:rPr>
            </w:pPr>
            <w:r>
              <w:t>1.</w:t>
            </w:r>
            <w:r w:rsidR="007B72C2" w:rsidRPr="009C0511">
              <w:t xml:space="preserve">Súčasne dostupné informácie o sociálnych službách sa dlhodobo ukazujú ako nedostatočné. Zdrojmi údajov je najmä ich zber prostredníctvom štyroch ročných výkazov podliehajúcich štátnemu štatistickému zisťovaniu a centrálny register poskytovateľov. Ide o administratívne náročný prístup neschopný generovať </w:t>
            </w:r>
            <w:r w:rsidR="00A512C0" w:rsidRPr="009C0511">
              <w:t xml:space="preserve">spoľahlivú </w:t>
            </w:r>
            <w:r w:rsidR="007B72C2" w:rsidRPr="009C0511">
              <w:t xml:space="preserve">kvalitu dát pre </w:t>
            </w:r>
            <w:r w:rsidR="00A512C0" w:rsidRPr="009C0511">
              <w:t>analytickú činnosť v tejto oblasti.</w:t>
            </w:r>
            <w:r w:rsidR="00A512C0">
              <w:rPr>
                <w:sz w:val="24"/>
                <w:szCs w:val="24"/>
              </w:rPr>
              <w:t xml:space="preserve"> </w:t>
            </w:r>
          </w:p>
          <w:p w14:paraId="2B357A9B" w14:textId="77777777" w:rsidR="00E557FE" w:rsidRPr="002B54FE" w:rsidRDefault="00E557FE" w:rsidP="00D00C75">
            <w:pPr>
              <w:jc w:val="both"/>
            </w:pPr>
            <w:r w:rsidRPr="002B54FE">
              <w:t xml:space="preserve">2.Nedostatočná finančná podpora neverejných poskytovateľov sociálnych služieb z rozpočtov obcí a rozpočtov vyšších územných celkov poskytovaním finančného príspevku na prevádzku poskytovanej sociálnej služby a potreba zvýšenia   úrovne tejto  finančnej podpory najmä pri spolufinancovaní sociálnej služby v zariadeniach sociálnych služieb pre fyzické osoby, ktoré sú odkázané na pomoc inej fyzickej osoby, a pre fyzické osoby, ktoré dovŕšili dôchodkový vek v záujme dostupnosti a udržateľnosti tejto sociálnej služby.  </w:t>
            </w:r>
          </w:p>
          <w:p w14:paraId="3DAD46E7" w14:textId="77777777" w:rsidR="00E557FE" w:rsidRPr="00A179AE" w:rsidRDefault="00E557FE" w:rsidP="00D00C75">
            <w:pPr>
              <w:jc w:val="both"/>
              <w:rPr>
                <w:b/>
              </w:rPr>
            </w:pPr>
          </w:p>
        </w:tc>
      </w:tr>
      <w:tr w:rsidR="003501A1" w:rsidRPr="00A179AE" w14:paraId="1C6145CB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0B524E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14:paraId="50269B97" w14:textId="77777777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F2CD9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14:paraId="73287232" w14:textId="1053EDC0" w:rsidR="007B72C2" w:rsidRPr="009C0511" w:rsidRDefault="007B72C2" w:rsidP="00D00C75">
            <w:pPr>
              <w:jc w:val="both"/>
            </w:pPr>
            <w:r w:rsidRPr="009C0511">
              <w:t>Cieľom predkladanej vládnej novely zákona o sociálnych službách je zefektívnenie manažmentu údajov v systéme sociálnych služieb. Tento cieľ bude dosiahnutý najmä znížením administratívnej záťaže, znížením počtu zbieraných údajov, obmedzením papierovej evidencie, zjednodušením žiadostí o finančný príspevok a prepojením údajov na jednom mieste.</w:t>
            </w:r>
            <w:r w:rsidR="00E557FE">
              <w:t xml:space="preserve"> Právnou úpravou spôsobu určenia finančného príspevku </w:t>
            </w:r>
            <w:r w:rsidR="00E557FE" w:rsidRPr="00E557FE">
              <w:t>na prevádzku poskytovanej sociálnej služby</w:t>
            </w:r>
            <w:r w:rsidR="00E557FE">
              <w:t xml:space="preserve"> sa má docieliť počas príslušného rozpočtového roku zvýšená úroveň spolufinancovania sociálnych služieb poskytovaných neverejnými poskytovateľmi z verejných prostriedkov</w:t>
            </w:r>
            <w:r w:rsidR="00BF421D">
              <w:t>, čo sa prejaví vo zvýšenej dostupnosti a udržateľnosti poskytovaných sociálnych služieb a to aj  vzhľadom na starnutie populácie a z neho vyplývajúce dôsledky na dopyt po rozvoji sociálnych služieb.</w:t>
            </w:r>
          </w:p>
          <w:p w14:paraId="71B1E18C" w14:textId="77777777" w:rsidR="003501A1" w:rsidRPr="00A179AE" w:rsidRDefault="003501A1" w:rsidP="007B71A4"/>
        </w:tc>
      </w:tr>
      <w:tr w:rsidR="003501A1" w:rsidRPr="00A179AE" w14:paraId="4D8C92DB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2BC0B3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14:paraId="3D6C6253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AB0E7" w14:textId="77777777"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14:paraId="5A91637C" w14:textId="77777777" w:rsidR="00C95950" w:rsidRPr="009C0511" w:rsidRDefault="00C95950" w:rsidP="009C0511">
            <w:r w:rsidRPr="009C0511">
              <w:t>Ministerstvo práce, sociálnych vecí a rodiny SR,</w:t>
            </w:r>
          </w:p>
          <w:p w14:paraId="16A27686" w14:textId="77777777" w:rsidR="00C95950" w:rsidRPr="009C0511" w:rsidRDefault="00C95950" w:rsidP="009C0511">
            <w:r w:rsidRPr="009C0511">
              <w:t>Ústredie práce, sociálnych vecí a rodiny,</w:t>
            </w:r>
          </w:p>
          <w:p w14:paraId="71A9AA6C" w14:textId="77777777" w:rsidR="00C95950" w:rsidRDefault="00C95950" w:rsidP="009C0511">
            <w:r w:rsidRPr="009C0511">
              <w:t>Štatistický úrad SR.</w:t>
            </w:r>
          </w:p>
          <w:p w14:paraId="21391E20" w14:textId="77777777" w:rsidR="007B72C2" w:rsidRDefault="007B72C2" w:rsidP="00D00C75">
            <w:pPr>
              <w:jc w:val="both"/>
            </w:pPr>
            <w:r w:rsidRPr="009C0511">
              <w:t xml:space="preserve">Väčšina dotknutých subjektov </w:t>
            </w:r>
            <w:r w:rsidR="006C7B3D" w:rsidRPr="009C0511">
              <w:t xml:space="preserve"> - poskytovateľov sociálnych služieb </w:t>
            </w:r>
            <w:r w:rsidRPr="009C0511">
              <w:t xml:space="preserve">má charakter neziskovej organizácie, občianskeho združenia, obce a právnickej osoby zriadenej alebo založenej obcou alebo vyšším územným celkom. </w:t>
            </w:r>
          </w:p>
          <w:p w14:paraId="274575D0" w14:textId="77777777" w:rsidR="00BF421D" w:rsidRDefault="00BF421D" w:rsidP="00BF421D">
            <w:pPr>
              <w:jc w:val="both"/>
            </w:pPr>
            <w:r>
              <w:t xml:space="preserve">Obce, vyššie územné celky, v súvislosti s novou úpravou spôsobu určenia finančného príspevku na prevádzku </w:t>
            </w:r>
            <w:r>
              <w:lastRenderedPageBreak/>
              <w:t>poskytovanej sociálnej služby.</w:t>
            </w:r>
          </w:p>
          <w:p w14:paraId="2EC56B47" w14:textId="77777777" w:rsidR="00BF421D" w:rsidRPr="009C0511" w:rsidRDefault="00BF421D" w:rsidP="00BF421D">
            <w:pPr>
              <w:jc w:val="both"/>
            </w:pPr>
            <w:r>
              <w:t>Neverejní poskytovatelia sociálnych služieb, v súvislosti s novou úpravou  spôsobu určenia finančného príspevku na prevádzku poskytovanej sociálnej služby.</w:t>
            </w:r>
          </w:p>
          <w:p w14:paraId="66B15DE7" w14:textId="77777777" w:rsidR="003501A1" w:rsidRPr="00A179AE" w:rsidRDefault="003501A1" w:rsidP="00C95950">
            <w:pPr>
              <w:jc w:val="both"/>
              <w:rPr>
                <w:i/>
              </w:rPr>
            </w:pPr>
          </w:p>
        </w:tc>
      </w:tr>
      <w:tr w:rsidR="003501A1" w:rsidRPr="00A179AE" w14:paraId="1199EE37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04EA37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Alternatívne riešenia</w:t>
            </w:r>
          </w:p>
        </w:tc>
      </w:tr>
      <w:tr w:rsidR="003501A1" w:rsidRPr="00A179AE" w14:paraId="7F8E3CD1" w14:textId="77777777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46A3B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14:paraId="167C3766" w14:textId="77777777"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14:paraId="3665EEFD" w14:textId="77777777" w:rsidR="00593468" w:rsidRPr="00A179AE" w:rsidRDefault="00401332" w:rsidP="00D00C75">
            <w:pPr>
              <w:jc w:val="both"/>
              <w:rPr>
                <w:i/>
              </w:rPr>
            </w:pPr>
            <w:r w:rsidRPr="009C0511">
              <w:t>Nulový variant je uvedený v bode 2. Každý čiastkový návrh (napr. parciálna elektronizácia agendy žiadosti o finančný príspevok) na zmenu súčasného stavu by definovaný problém neriešil.</w:t>
            </w:r>
          </w:p>
        </w:tc>
      </w:tr>
      <w:tr w:rsidR="003501A1" w:rsidRPr="00A179AE" w14:paraId="7CA99A36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EC0271F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14:paraId="49E31D7A" w14:textId="77777777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8E148A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B69C9F" w14:textId="77777777" w:rsidR="003501A1" w:rsidRPr="00A179AE" w:rsidRDefault="00F65B33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A332DE" w14:textId="77777777" w:rsidR="003501A1" w:rsidRPr="00A179AE" w:rsidRDefault="00F65B33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6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14:paraId="119CF1F4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BF52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14:paraId="6A2E69C7" w14:textId="77777777" w:rsidR="003501A1" w:rsidRPr="00A179AE" w:rsidRDefault="003501A1" w:rsidP="007B71A4"/>
        </w:tc>
      </w:tr>
      <w:tr w:rsidR="003501A1" w:rsidRPr="00A179AE" w14:paraId="4F3206AE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CFADE61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14:paraId="55F03513" w14:textId="77777777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371A13" w14:textId="77777777" w:rsidR="003501A1" w:rsidRPr="00A179AE" w:rsidRDefault="003501A1" w:rsidP="00D00C75">
            <w:pPr>
              <w:jc w:val="both"/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14:paraId="2239D838" w14:textId="77777777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310280" w14:textId="77777777" w:rsidR="003501A1" w:rsidRPr="00A179AE" w:rsidRDefault="003501A1" w:rsidP="007B71A4">
            <w:pPr>
              <w:jc w:val="center"/>
            </w:pPr>
          </w:p>
        </w:tc>
      </w:tr>
      <w:tr w:rsidR="003501A1" w:rsidRPr="00A179AE" w14:paraId="53E5062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028AF97" w14:textId="77777777"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14:paraId="68A222D3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8E467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14:paraId="7FCEF0AC" w14:textId="77777777" w:rsidR="003501A1" w:rsidRPr="00A179AE" w:rsidRDefault="003501A1" w:rsidP="00D00C75">
            <w:pPr>
              <w:jc w:val="both"/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14:paraId="40F3EB99" w14:textId="77777777"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14:paraId="2F82BF29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1ED51D" w14:textId="77777777" w:rsidR="004F6F1F" w:rsidRDefault="004F6F1F" w:rsidP="004C60B8">
            <w:pPr>
              <w:ind w:left="142" w:hanging="142"/>
            </w:pPr>
          </w:p>
          <w:p w14:paraId="4CE298EB" w14:textId="77777777" w:rsidR="00F62771" w:rsidRDefault="00F62771" w:rsidP="00D00C75">
            <w:pPr>
              <w:ind w:left="142" w:hanging="142"/>
              <w:jc w:val="both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14:paraId="2C1151FA" w14:textId="77777777"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14:paraId="15188162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EC4B7B" w14:textId="77777777"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14:paraId="6A90F80C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68283BF4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14:paraId="5C016439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88E097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C1CE0D6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A65BB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D4D97AA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041B4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A5746C" w14:textId="77777777" w:rsidR="003501A1" w:rsidRPr="00A179AE" w:rsidRDefault="0074176C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51DD" w14:textId="77777777"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5087C639" w14:textId="77777777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3C6ECFD9" w14:textId="77777777"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2289C51" w14:textId="77777777" w:rsidR="003501A1" w:rsidRPr="00A179AE" w:rsidRDefault="009C051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172CA" w14:textId="77777777"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9DA566" w14:textId="77777777" w:rsidR="003501A1" w:rsidRPr="00A179AE" w:rsidRDefault="009C0511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F07C2" w14:textId="77777777"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395ED1" w14:textId="77777777"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73A63" w14:textId="77777777"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14:paraId="7D3ED6F0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CC65E2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6D352A" w14:textId="77777777" w:rsidR="003501A1" w:rsidRPr="00A179AE" w:rsidRDefault="0074176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7097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F50CA5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31432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5A9E8E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15FA4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3ADBCFAC" w14:textId="77777777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6EC8B683" w14:textId="77777777"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14:paraId="250EAD36" w14:textId="77777777" w:rsidR="003501A1" w:rsidRPr="00A179AE" w:rsidRDefault="0074176C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7C091" w14:textId="77777777"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434D40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74A2B" w14:textId="77777777"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EE53D1F" w14:textId="77777777"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9E82" w14:textId="77777777"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14:paraId="1BC59C85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BAC949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1C8BA28" w14:textId="53B2DE5D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A52B2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63390D" w14:textId="1009740C" w:rsidR="003501A1" w:rsidRPr="00A179AE" w:rsidRDefault="0074176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07F03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658761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86A7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2A94F074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126AB8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94C47F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32A0F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B146D5" w14:textId="77777777" w:rsidR="003501A1" w:rsidRPr="00A179AE" w:rsidRDefault="0074176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3ADC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99EFD2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24CB0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14:paraId="61735B86" w14:textId="77777777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D95700" w14:textId="77777777"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2EB7211" w14:textId="77777777" w:rsidR="003501A1" w:rsidRPr="00A179AE" w:rsidRDefault="0074176C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3D28F" w14:textId="77777777"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31B6BA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BE44D" w14:textId="77777777"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B21292" w14:textId="77777777"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F5882" w14:textId="77777777"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14:paraId="3F27AA77" w14:textId="77777777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8B1DE4" w14:textId="77777777"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06711E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2E7C12" w14:textId="77777777"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A6EDE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5C1A8F" w14:textId="77777777"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73A69C" w14:textId="77777777"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B6D29" w14:textId="77777777"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14:paraId="25727E06" w14:textId="77777777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C378A2" w14:textId="77777777"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F7E426" w14:textId="77777777"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8650B" w14:textId="77777777"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9054E" w14:textId="77777777" w:rsidR="0045465B" w:rsidRPr="009634B3" w:rsidRDefault="00A20062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>
              <w:rPr>
                <w:rFonts w:ascii="MS Mincho" w:eastAsia="MS Mincho" w:hAnsi="MS Mincho" w:cs="MS Mincho"/>
                <w:b/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D3E8D" w14:textId="77777777"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5906C" w14:textId="77777777"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259FA" w14:textId="77777777"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5465B" w:rsidRPr="009634B3" w14:paraId="712828F4" w14:textId="77777777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597A7B" w14:textId="77777777"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BC9367" w14:textId="77777777"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FC4A3" w14:textId="77777777"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7827A" w14:textId="77777777" w:rsidR="0045465B" w:rsidRPr="009634B3" w:rsidRDefault="00A20062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ascii="MS Mincho" w:eastAsia="MS Mincho" w:hAnsi="MS Mincho" w:cs="MS Mincho"/>
                <w:b/>
                <w:lang w:eastAsia="en-US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52CF5" w14:textId="77777777"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A740B" w14:textId="77777777"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ADF4" w14:textId="77777777"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081630" w:rsidRPr="00A179AE" w14:paraId="3B9A3859" w14:textId="77777777" w:rsidTr="00081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80523" w14:textId="77777777" w:rsidR="00081630" w:rsidRPr="00081630" w:rsidRDefault="00081630" w:rsidP="00081630">
            <w:pPr>
              <w:rPr>
                <w:rFonts w:eastAsia="Calibri"/>
                <w:b/>
                <w:lang w:eastAsia="en-US"/>
              </w:rPr>
            </w:pPr>
            <w:r w:rsidRPr="00081630">
              <w:rPr>
                <w:b/>
              </w:rPr>
              <w:t>Vplyvy na manželstvo, rodičovstvo a rodinu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4774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AA9EA28" w14:textId="77777777" w:rsidR="00081630" w:rsidRPr="00081630" w:rsidRDefault="00081630" w:rsidP="006A2CC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8BD39" w14:textId="77777777" w:rsidR="00081630" w:rsidRPr="00081630" w:rsidRDefault="00081630" w:rsidP="006A2CC4">
            <w:pPr>
              <w:ind w:right="-108"/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-3619849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FD0127E" w14:textId="77777777" w:rsidR="00081630" w:rsidRPr="00081630" w:rsidRDefault="00081630" w:rsidP="006A2CC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23CFF" w14:textId="77777777" w:rsidR="00081630" w:rsidRPr="00081630" w:rsidRDefault="00081630" w:rsidP="006A2CC4">
            <w:pPr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Žiadne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643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FCAD894" w14:textId="77777777" w:rsidR="00081630" w:rsidRPr="00081630" w:rsidRDefault="00081630" w:rsidP="006A2CC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8CB8" w14:textId="77777777" w:rsidR="00081630" w:rsidRPr="00081630" w:rsidRDefault="00081630" w:rsidP="006A2CC4">
            <w:pPr>
              <w:ind w:left="54"/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p w14:paraId="26708F71" w14:textId="77777777" w:rsidR="003501A1" w:rsidRDefault="003501A1" w:rsidP="003501A1">
      <w:pPr>
        <w:ind w:right="141"/>
        <w:rPr>
          <w:b/>
        </w:rPr>
      </w:pPr>
    </w:p>
    <w:p w14:paraId="473BA51D" w14:textId="77777777" w:rsidR="00081630" w:rsidRPr="00A179AE" w:rsidRDefault="00081630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14:paraId="0CF0A822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3A12D0" w14:textId="77777777"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14:paraId="4D2CE386" w14:textId="77777777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76EC96B" w14:textId="77777777"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14:paraId="4031AFAA" w14:textId="77777777"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14:paraId="74349A7C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E21728E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14:paraId="45E5F55B" w14:textId="77777777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6C47" w14:textId="77777777"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14:paraId="1AA1A28F" w14:textId="77777777" w:rsidR="00B319DB" w:rsidRPr="006C7B3D" w:rsidRDefault="00864060" w:rsidP="00D00C75">
            <w:pPr>
              <w:jc w:val="both"/>
            </w:pPr>
            <w:r w:rsidRPr="006C7B3D">
              <w:t>b</w:t>
            </w:r>
            <w:r w:rsidR="00B319DB" w:rsidRPr="006C7B3D">
              <w:t>a</w:t>
            </w:r>
            <w:r w:rsidR="0060146D">
              <w:t>rb</w:t>
            </w:r>
            <w:r w:rsidR="00B319DB" w:rsidRPr="006C7B3D">
              <w:t>ora.buchelova@employment.gov.sk</w:t>
            </w:r>
          </w:p>
        </w:tc>
      </w:tr>
      <w:tr w:rsidR="003501A1" w:rsidRPr="00A179AE" w14:paraId="5511ED50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20280BF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14:paraId="65A15974" w14:textId="77777777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EC4E" w14:textId="77777777"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14:paraId="20A4997F" w14:textId="77777777" w:rsidR="003501A1" w:rsidRPr="00A179AE" w:rsidRDefault="00C95950" w:rsidP="00F16C7B">
            <w:pPr>
              <w:jc w:val="both"/>
              <w:rPr>
                <w:b/>
              </w:rPr>
            </w:pPr>
            <w:r w:rsidRPr="009C0511">
              <w:t>Centrálny register po</w:t>
            </w:r>
            <w:r w:rsidR="00F16C7B" w:rsidRPr="009C0511">
              <w:t>skytovateľov sociálnych služieb;</w:t>
            </w:r>
            <w:r w:rsidRPr="009C0511">
              <w:t xml:space="preserve"> výka</w:t>
            </w:r>
            <w:r w:rsidR="008D55EF" w:rsidRPr="009C0511">
              <w:t>z ŠÚ SR</w:t>
            </w:r>
            <w:r w:rsidR="00F16C7B" w:rsidRPr="009C0511">
              <w:t xml:space="preserve"> SOC 1-01, rezortné štatistické výkazy V(MPSVR SR) 7-01, V(MPSVR SR) 10-01, V(MPSVR SR) 11-01.</w:t>
            </w:r>
          </w:p>
        </w:tc>
      </w:tr>
      <w:tr w:rsidR="003501A1" w:rsidRPr="00A179AE" w14:paraId="4498903E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9F19971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14:paraId="203CC78A" w14:textId="77777777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6EAB" w14:textId="77777777"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14:paraId="28BC6F4A" w14:textId="77777777" w:rsidR="00DC535B" w:rsidRDefault="00DC535B" w:rsidP="00DC535B">
            <w:r>
              <w:t>Stanovisko Komisie:</w:t>
            </w:r>
          </w:p>
          <w:p w14:paraId="60062334" w14:textId="77777777" w:rsidR="00DC535B" w:rsidRDefault="00DC535B" w:rsidP="00D00C75">
            <w:pPr>
              <w:jc w:val="both"/>
            </w:pPr>
            <w:r w:rsidRPr="00DC535B">
              <w:t xml:space="preserve">V doložke vybraných vplyvov je označený negatívny, rozpočtovo nezabezpečený vplyv na rozpočet verejnej správy, ktorý je v analýze vplyvov vyčíslený v sume 2 400 000 eur na rok 2019 a v sume 360 000 eur každoročne od roku 2020. V časti 2.1.1. sa uvádza, že v schválenom rozpočte kapitoly MPSVR SR na rok 2019 nie sú zabezpečené výdavky súvisiace s navrhovaným informačným systémom (IS), preto je nevyhnutné zabezpečiť výdavky na prípravu IS už v tomto roku prostredníctvom rozpočtového opatrenia – povoleného prekročenia schváleného rozpočtu kapitoly MPSVR SR o 2,4 mil. eur na ťarchu výdavkov kapitoly Všeobecná pokladničná správa. Výdavky súvisiace s implementáciou IS v nasledujúcich troch rokoch žiada MPSVR SR zabezpečiť v rámci prípravy návrhu rozpočtu verejnej správy na roky 2020 až 2022. V tejto súvislosti Komisia upozorňuje, že v kapitole Všeobecná pokladničná správa nie sú vyčlenené finančné prostriedky na tento účel. V nadväznosti na uvedené Komisia žiada predmetné výdavky zabezpečiť v rámci schválených limitov výdavkov kapitoly MPSVR SR na príslušný rozpočtový rok, bez dodatočných požiadaviek na štátny rozpočet. </w:t>
            </w:r>
          </w:p>
          <w:p w14:paraId="66815A01" w14:textId="77777777" w:rsidR="00DC535B" w:rsidRDefault="00DC535B" w:rsidP="00DC535B"/>
          <w:p w14:paraId="0B66C995" w14:textId="77777777" w:rsidR="00DC535B" w:rsidRDefault="00DC535B" w:rsidP="00DC535B">
            <w:r>
              <w:t>Stanovisko MPSVR SR:</w:t>
            </w:r>
          </w:p>
          <w:p w14:paraId="01501E38" w14:textId="77777777" w:rsidR="00DC535B" w:rsidRDefault="00DC535B" w:rsidP="00D00C75">
            <w:pPr>
              <w:jc w:val="both"/>
            </w:pPr>
            <w:r>
              <w:t>Pripomienka akceptovaná. Analýza vplyvov na rozpočet verejnej správy, na zamestnanosť vo verejnej správe a financovanie návrhu upravená v zmysle pripomienky.</w:t>
            </w:r>
          </w:p>
          <w:p w14:paraId="79A3E996" w14:textId="77777777" w:rsidR="00DC535B" w:rsidRDefault="00DC535B" w:rsidP="00DC535B"/>
          <w:p w14:paraId="204515E2" w14:textId="77777777" w:rsidR="00DC535B" w:rsidRDefault="00DC535B" w:rsidP="00DC535B">
            <w:r>
              <w:t>Stanovisko Komisie:</w:t>
            </w:r>
          </w:p>
          <w:p w14:paraId="15653DD2" w14:textId="77777777" w:rsidR="00DC535B" w:rsidRPr="00DC535B" w:rsidRDefault="00DC535B" w:rsidP="00D00C75">
            <w:pPr>
              <w:jc w:val="both"/>
            </w:pPr>
            <w:r w:rsidRPr="00DC535B">
              <w:t>Z materiálu vyplývajú nové úlohy pre obce a vyššie územné celky súvisiace s prevádzkou nového IS, čo bude mať podľa názoru Komisie negatívny vplyv na rozpočty obcí a vyšších územných celkov. Ako príklad Komisia uvádza bod 76. (§ 110an), ktorým sa ustanovuje povinnosť pre obce, vyššie územné celky a poskytovateľov sociálnych služieb, ktorí viedli v rozsahu svojej pôsobnosti register, evidencie alebo iné zdroje dát podľa zákona účinného do 31.decembra 2020 doplniť údaje v lehote 6 mesiacov do príslušnej časti informačného systému sociálnych služieb. V nadväznosti na uvedené Komisia žiada do analýzy vplyvov na rozpočet doplniť kvantifikáciu vplyvov na rozpočty územnej samosprávy v súlade s § 33 zákona č. 523/2004 Z. z. o rozpočtových pravidlách verejnej správy a o zmene a doplnení niektorých zákonov.</w:t>
            </w:r>
          </w:p>
          <w:p w14:paraId="68015609" w14:textId="77777777" w:rsidR="00DC535B" w:rsidRDefault="00DC535B" w:rsidP="00DC535B"/>
          <w:p w14:paraId="164E92AE" w14:textId="77777777" w:rsidR="00DC535B" w:rsidRDefault="00DC535B" w:rsidP="00DC535B">
            <w:r>
              <w:t>Stanovisko MPSVR SR:</w:t>
            </w:r>
          </w:p>
          <w:p w14:paraId="5F5DD6E7" w14:textId="77777777" w:rsidR="00DC535B" w:rsidRDefault="00DC535B" w:rsidP="00D00C75">
            <w:pPr>
              <w:jc w:val="both"/>
            </w:pPr>
            <w:r>
              <w:t>Pripomienka akceptovaná. Analýza vplyvov na rozpočet verejnej správy, na zamestnanosť vo verejnej správe a financovanie návrhu dopracovaná v zmysle pripomienky.</w:t>
            </w:r>
          </w:p>
          <w:p w14:paraId="2E0A56E0" w14:textId="77777777" w:rsidR="00DC535B" w:rsidRDefault="00DC535B" w:rsidP="00DC535B"/>
          <w:p w14:paraId="5DB3ABFC" w14:textId="77777777" w:rsidR="0010607A" w:rsidRPr="00DC535B" w:rsidRDefault="0010607A" w:rsidP="0010607A">
            <w:r>
              <w:t>Stanovisko Komisie:</w:t>
            </w:r>
          </w:p>
          <w:p w14:paraId="50D9CFDE" w14:textId="77777777" w:rsidR="00DC535B" w:rsidRDefault="00DC535B" w:rsidP="00D00C75">
            <w:pPr>
              <w:jc w:val="both"/>
            </w:pPr>
            <w:r w:rsidRPr="00DC535B">
              <w:t>V zmysle bodu 73. materiálu ministerstvo uloží obci, vyššiemu územnému celku alebo poskytovateľovi sociálnej služby pokutu, ak zistí neplnenie povinností podľa § 105b ods. 4 až 11 v určenom rozsahu alebo v určenej lehote. Uloženie takejto pokuty bude mať negatívny vplyv na rozpočty územnej samosprávy a pozitívny vplyv na štátny rozpočet. V tejto súvislosti je potrebné do analýzy vplyvov na rozpočet doplniť vyjadrenie predkladateľa k uvedenému vplyvu a zároveň je potrebné v doložke vybraných vplyvov označiť aj pozitívny vplyv na rozpočet.</w:t>
            </w:r>
          </w:p>
          <w:p w14:paraId="4F085203" w14:textId="77777777" w:rsidR="00DC535B" w:rsidRDefault="00DC535B" w:rsidP="00DC535B"/>
          <w:p w14:paraId="0D3F192E" w14:textId="77777777" w:rsidR="00DC535B" w:rsidRDefault="0010607A" w:rsidP="00DC535B">
            <w:r>
              <w:t>Stanovisko MPSVR SR:</w:t>
            </w:r>
          </w:p>
          <w:p w14:paraId="48B5B641" w14:textId="77777777" w:rsidR="0010607A" w:rsidRDefault="00B814A0" w:rsidP="00D00C75">
            <w:pPr>
              <w:jc w:val="both"/>
            </w:pPr>
            <w:r>
              <w:t xml:space="preserve">Pripomienka neakceptovaná. </w:t>
            </w:r>
            <w:r w:rsidR="009C0511">
              <w:t xml:space="preserve">Deklarovaný vplyv predložený návrhom nevzniká, keďže zákon </w:t>
            </w:r>
            <w:r>
              <w:t xml:space="preserve">o štátnej štatistike v súčasnom znení vytvára možnosť uložiť pokutu za nesplnenie spravodajskej povinnosti, pričom pokuty sú príjmom štátneho rozpočtu. Návrh zákona </w:t>
            </w:r>
            <w:r w:rsidRPr="00B814A0">
              <w:t>o sociálnych službách</w:t>
            </w:r>
            <w:r>
              <w:t xml:space="preserve"> </w:t>
            </w:r>
            <w:r w:rsidR="001943BE">
              <w:t>nepredpokladá zmenu správania spravodajských jednotiek v oblasti neplnenia si evidenčných povinností.</w:t>
            </w:r>
          </w:p>
          <w:p w14:paraId="7E1DAC75" w14:textId="77777777" w:rsidR="00B814A0" w:rsidRDefault="00B814A0" w:rsidP="00DC535B"/>
          <w:p w14:paraId="536E0455" w14:textId="77777777" w:rsidR="00DC535B" w:rsidRPr="00DC535B" w:rsidRDefault="00DC535B" w:rsidP="00DC535B">
            <w:r>
              <w:t>Stanovisko Komisie:</w:t>
            </w:r>
          </w:p>
          <w:p w14:paraId="3EA90639" w14:textId="77777777" w:rsidR="00DC535B" w:rsidRDefault="00DC535B" w:rsidP="00D00C75">
            <w:pPr>
              <w:jc w:val="both"/>
            </w:pPr>
            <w:r w:rsidRPr="00DC535B">
              <w:t>V materiáli sa uvádza, že realizáciou predloženého návrhu sa dosiahne zníženie administratívnej záťaže, zníženie počtu zbieraných údajov, obmedzenie papierovej evidencie a zjednodušenie žiadostí o finančný príspevok. V tejto súvislosti Komisia žiada do materiálu doplniť posúdenie prípadného vplyvu uvedených skutočností na rozpočet verejnej správy.</w:t>
            </w:r>
            <w:r>
              <w:t xml:space="preserve"> </w:t>
            </w:r>
            <w:r w:rsidRPr="00DC535B">
              <w:t>V nadväznosti na vyššie uvedené Komisia žiada doložku vybraných vplyvov aj analýzu vplyvov na rozpočet verejnej správy prepracovať.</w:t>
            </w:r>
          </w:p>
          <w:p w14:paraId="75608E46" w14:textId="77777777" w:rsidR="00DC535B" w:rsidRDefault="00DC535B" w:rsidP="00DC535B"/>
          <w:p w14:paraId="143EFDE8" w14:textId="77777777" w:rsidR="00DC535B" w:rsidRDefault="00DC535B" w:rsidP="00DC535B">
            <w:r>
              <w:t>Stanovisko MPSVR SR:</w:t>
            </w:r>
          </w:p>
          <w:p w14:paraId="4F9F651A" w14:textId="77777777" w:rsidR="00DC535B" w:rsidRDefault="00DC535B" w:rsidP="00D00C75">
            <w:pPr>
              <w:jc w:val="both"/>
            </w:pPr>
            <w:r>
              <w:t>Pripomienka akceptovaná. Analýza vplyvov na rozpočet verejnej správy, na zamestnanosť vo verejnej správe a financovanie návrhu dopracovaná v zmysle pripomienky.</w:t>
            </w:r>
          </w:p>
          <w:p w14:paraId="30F67CA6" w14:textId="77777777" w:rsidR="003501A1" w:rsidRPr="00A179AE" w:rsidRDefault="003501A1" w:rsidP="007B71A4">
            <w:pPr>
              <w:rPr>
                <w:b/>
              </w:rPr>
            </w:pPr>
          </w:p>
          <w:p w14:paraId="7B18BCD9" w14:textId="77777777" w:rsidR="009C0511" w:rsidRPr="00DC535B" w:rsidRDefault="009C0511" w:rsidP="009C0511">
            <w:r>
              <w:t>Stanovisko Komisie:</w:t>
            </w:r>
          </w:p>
          <w:p w14:paraId="7F11DB25" w14:textId="77777777" w:rsidR="009C0511" w:rsidRPr="009C0511" w:rsidRDefault="009C0511" w:rsidP="00D00C75">
            <w:pPr>
              <w:jc w:val="both"/>
            </w:pPr>
            <w:r w:rsidRPr="009C0511">
              <w:t>Záver: Stála pracovná komisia na posudzovanie vybraných vplyvov vyjadruje nesúhlasné stanovisko</w:t>
            </w:r>
            <w:r>
              <w:t xml:space="preserve"> </w:t>
            </w:r>
            <w:r w:rsidRPr="009C0511">
              <w:t xml:space="preserve">s </w:t>
            </w:r>
            <w:r w:rsidRPr="009C0511">
              <w:lastRenderedPageBreak/>
              <w:t xml:space="preserve">materiálom predloženým na predbežné pripomienkové konanie s odporúčaním na jeho dopracovanie podľa pripomienok v bode II. </w:t>
            </w:r>
          </w:p>
          <w:p w14:paraId="6B1126A1" w14:textId="77777777" w:rsidR="009C0511" w:rsidRPr="009C0511" w:rsidRDefault="009C0511" w:rsidP="009C0511">
            <w:r w:rsidRPr="009C0511">
              <w:t xml:space="preserve"> </w:t>
            </w:r>
          </w:p>
          <w:p w14:paraId="0C03E900" w14:textId="77777777" w:rsidR="009C0511" w:rsidRPr="009C0511" w:rsidRDefault="009C0511" w:rsidP="00D00C75">
            <w:pPr>
              <w:jc w:val="both"/>
            </w:pPr>
            <w:r w:rsidRPr="009C0511">
              <w:t>Poznámka: Predkladateľ zapracuje pripomienky a odporúčania na úpravu uvedené v bode II a uvedie stanovisko Komisie do Doložky vybraných vplyvov spolu s vyhodnotením pripomienok.</w:t>
            </w:r>
          </w:p>
          <w:p w14:paraId="0D0E57E1" w14:textId="77777777" w:rsidR="009C0511" w:rsidRPr="009C0511" w:rsidRDefault="009C0511" w:rsidP="009C0511">
            <w:r w:rsidRPr="009C0511">
              <w:t xml:space="preserve"> </w:t>
            </w:r>
          </w:p>
          <w:p w14:paraId="7A4E1306" w14:textId="77777777" w:rsidR="009C0511" w:rsidRPr="00A179AE" w:rsidRDefault="009C0511" w:rsidP="00D00C75">
            <w:pPr>
              <w:jc w:val="both"/>
              <w:rPr>
                <w:b/>
              </w:rPr>
            </w:pPr>
            <w:r w:rsidRPr="009C0511">
              <w:t>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 na opätovné schválenie Komisie, ktorá môže následne zmeniť svoje stanovisko.</w:t>
            </w:r>
          </w:p>
        </w:tc>
      </w:tr>
    </w:tbl>
    <w:p w14:paraId="56BFC46F" w14:textId="77777777" w:rsidR="003501A1" w:rsidRDefault="003501A1" w:rsidP="003501A1">
      <w:pPr>
        <w:rPr>
          <w:b/>
        </w:rPr>
      </w:pPr>
    </w:p>
    <w:p w14:paraId="15DFC539" w14:textId="77777777" w:rsidR="003501A1" w:rsidRDefault="003501A1" w:rsidP="003501A1">
      <w:pPr>
        <w:rPr>
          <w:b/>
        </w:rPr>
      </w:pPr>
    </w:p>
    <w:p w14:paraId="449DC897" w14:textId="77777777" w:rsidR="00CB3623" w:rsidRDefault="00CB3623" w:rsidP="00BF421D"/>
    <w:sectPr w:rsidR="00CB3623" w:rsidSect="004C60B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2FD1" w14:textId="77777777" w:rsidR="00F65B33" w:rsidRDefault="00F65B33" w:rsidP="003501A1">
      <w:r>
        <w:separator/>
      </w:r>
    </w:p>
  </w:endnote>
  <w:endnote w:type="continuationSeparator" w:id="0">
    <w:p w14:paraId="7D8BC78A" w14:textId="77777777" w:rsidR="00F65B33" w:rsidRDefault="00F65B33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13763"/>
      <w:docPartObj>
        <w:docPartGallery w:val="Page Numbers (Bottom of Page)"/>
        <w:docPartUnique/>
      </w:docPartObj>
    </w:sdtPr>
    <w:sdtEndPr/>
    <w:sdtContent>
      <w:p w14:paraId="38984406" w14:textId="77777777" w:rsidR="009E0429" w:rsidRDefault="009E04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D80">
          <w:rPr>
            <w:noProof/>
          </w:rPr>
          <w:t>4</w:t>
        </w:r>
        <w:r>
          <w:fldChar w:fldCharType="end"/>
        </w:r>
      </w:p>
    </w:sdtContent>
  </w:sdt>
  <w:p w14:paraId="44766482" w14:textId="77777777" w:rsidR="009E0429" w:rsidRDefault="009E04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F01D5" w14:textId="77777777" w:rsidR="00F65B33" w:rsidRDefault="00F65B33" w:rsidP="003501A1">
      <w:r>
        <w:separator/>
      </w:r>
    </w:p>
  </w:footnote>
  <w:footnote w:type="continuationSeparator" w:id="0">
    <w:p w14:paraId="5BEB158A" w14:textId="77777777" w:rsidR="00F65B33" w:rsidRDefault="00F65B33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ujecova Eva">
    <w15:presenceInfo w15:providerId="AD" w15:userId="S-1-5-21-623720501-4287158864-1464952876-1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050CF1"/>
    <w:rsid w:val="00074ABC"/>
    <w:rsid w:val="00081630"/>
    <w:rsid w:val="0010607A"/>
    <w:rsid w:val="00175FD8"/>
    <w:rsid w:val="001943BE"/>
    <w:rsid w:val="001B0C7C"/>
    <w:rsid w:val="001B7C59"/>
    <w:rsid w:val="00210A04"/>
    <w:rsid w:val="00227D82"/>
    <w:rsid w:val="0023123B"/>
    <w:rsid w:val="00283907"/>
    <w:rsid w:val="00283D19"/>
    <w:rsid w:val="002B54FE"/>
    <w:rsid w:val="00344C82"/>
    <w:rsid w:val="003501A1"/>
    <w:rsid w:val="00395098"/>
    <w:rsid w:val="00401332"/>
    <w:rsid w:val="00435F00"/>
    <w:rsid w:val="0045465B"/>
    <w:rsid w:val="004C60B8"/>
    <w:rsid w:val="004C794A"/>
    <w:rsid w:val="004F6F1F"/>
    <w:rsid w:val="004F7D6F"/>
    <w:rsid w:val="00550C34"/>
    <w:rsid w:val="00570B48"/>
    <w:rsid w:val="00593468"/>
    <w:rsid w:val="005B7A8D"/>
    <w:rsid w:val="0060146D"/>
    <w:rsid w:val="006133D7"/>
    <w:rsid w:val="00613D89"/>
    <w:rsid w:val="00624358"/>
    <w:rsid w:val="006350B5"/>
    <w:rsid w:val="006C3B7D"/>
    <w:rsid w:val="006C7B3D"/>
    <w:rsid w:val="00714B5E"/>
    <w:rsid w:val="0074176C"/>
    <w:rsid w:val="007B0973"/>
    <w:rsid w:val="007B15A9"/>
    <w:rsid w:val="007B72C2"/>
    <w:rsid w:val="00825550"/>
    <w:rsid w:val="008337CE"/>
    <w:rsid w:val="00836DB9"/>
    <w:rsid w:val="00864060"/>
    <w:rsid w:val="008D4D80"/>
    <w:rsid w:val="008D55EF"/>
    <w:rsid w:val="008F4E8C"/>
    <w:rsid w:val="009C0511"/>
    <w:rsid w:val="009E0429"/>
    <w:rsid w:val="00A20062"/>
    <w:rsid w:val="00A512C0"/>
    <w:rsid w:val="00A51AE9"/>
    <w:rsid w:val="00AA4AE1"/>
    <w:rsid w:val="00AC2477"/>
    <w:rsid w:val="00B319DB"/>
    <w:rsid w:val="00B65A86"/>
    <w:rsid w:val="00B814A0"/>
    <w:rsid w:val="00B824A9"/>
    <w:rsid w:val="00BF421D"/>
    <w:rsid w:val="00C95950"/>
    <w:rsid w:val="00CB3623"/>
    <w:rsid w:val="00D00C75"/>
    <w:rsid w:val="00D13B6F"/>
    <w:rsid w:val="00D75D35"/>
    <w:rsid w:val="00D90A1B"/>
    <w:rsid w:val="00DA0C3F"/>
    <w:rsid w:val="00DC535B"/>
    <w:rsid w:val="00DE2A12"/>
    <w:rsid w:val="00DF7B7B"/>
    <w:rsid w:val="00E557FE"/>
    <w:rsid w:val="00E9233F"/>
    <w:rsid w:val="00EB59E3"/>
    <w:rsid w:val="00F16C7B"/>
    <w:rsid w:val="00F22831"/>
    <w:rsid w:val="00F62771"/>
    <w:rsid w:val="00F65B33"/>
    <w:rsid w:val="00F9307E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E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7BEE-2DD6-4299-849C-DA37E357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5</cp:revision>
  <cp:lastPrinted>2019-03-12T11:14:00Z</cp:lastPrinted>
  <dcterms:created xsi:type="dcterms:W3CDTF">2019-05-30T08:40:00Z</dcterms:created>
  <dcterms:modified xsi:type="dcterms:W3CDTF">2019-05-30T09:00:00Z</dcterms:modified>
</cp:coreProperties>
</file>