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66" w:rsidRPr="004E1E66" w:rsidRDefault="004E1E66" w:rsidP="004E1E66">
      <w:pPr>
        <w:widowControl/>
        <w:autoSpaceDE/>
        <w:autoSpaceDN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:rsidR="004E1E66" w:rsidRPr="004E1E66" w:rsidRDefault="004E1E66" w:rsidP="004E1E66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:rsidR="004E1E66" w:rsidRPr="004E1E66" w:rsidRDefault="00CD49BD" w:rsidP="004E1E66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5A09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:rsidR="004E1E66" w:rsidRPr="004E1E66" w:rsidRDefault="004E1E66" w:rsidP="00BA0C9B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Návrh zákona, ktorým sa mení </w:t>
      </w:r>
      <w:r w:rsidR="000E26FA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 dopĺňa </w:t>
      </w:r>
      <w:r w:rsidR="008D6DCE" w:rsidRPr="008D6DCE">
        <w:rPr>
          <w:rFonts w:ascii="Book Antiqua" w:hAnsi="Book Antiqua"/>
          <w:color w:val="000000"/>
          <w:kern w:val="0"/>
          <w:sz w:val="22"/>
          <w:szCs w:val="22"/>
          <w:lang w:bidi="ar-SA"/>
        </w:rPr>
        <w:t>zákon č. 211/2000 Z. z. o slobodnom prístupe k informáciám a o zmene a doplnení niektorých zákonov (zákon o slobode informácií) v znení neskorších predpisov</w:t>
      </w:r>
      <w:r w:rsidR="00BA0C9B" w:rsidRPr="008D6DCE">
        <w:rPr>
          <w:rFonts w:ascii="Book Antiqua" w:hAnsi="Book Antiqua"/>
          <w:color w:val="000000"/>
          <w:kern w:val="0"/>
          <w:sz w:val="22"/>
          <w:szCs w:val="22"/>
          <w:lang w:bidi="ar-SA"/>
        </w:rPr>
        <w:t xml:space="preserve"> </w:t>
      </w: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predkladajú do Národnej rady Slovenskej republiky poslanci </w:t>
      </w:r>
      <w:r w:rsidR="001261C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Národnej rady Slovenskej republiky za politickú stranu Kotleba – Ľudová strana</w:t>
      </w:r>
      <w:r w:rsidR="0045021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1261C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="0045021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Naše Slovensko Marian Kotleba Rastislav Schlosár, Martin Beluský a Stanislav Drobný.</w:t>
      </w:r>
    </w:p>
    <w:p w:rsidR="004B0ED4" w:rsidRDefault="004E1E66" w:rsidP="00C63DA0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Cieľom legislatívneho návrhu je </w:t>
      </w:r>
      <w:r w:rsidR="00177723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posi</w:t>
      </w:r>
      <w:r w:rsidR="0022721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lnenie </w:t>
      </w:r>
      <w:r w:rsidR="001A085F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transparentnosti </w:t>
      </w:r>
      <w:r w:rsidR="001261CB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a možnosti kontroly výsledkov </w:t>
      </w:r>
      <w:r w:rsidR="00B749EF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všetkých volieb</w:t>
      </w:r>
      <w:r w:rsidR="001261CB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a referend konaných na území SR.</w:t>
      </w:r>
    </w:p>
    <w:p w:rsidR="0051181D" w:rsidRDefault="00B749EF" w:rsidP="00BA0C9B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 súčasnosti zákon o podmienkach výkonu volebného práva</w:t>
      </w:r>
      <w:r w:rsidR="007C416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určuje povinnosť </w:t>
      </w:r>
      <w:r w:rsidR="00D73B6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všetkým </w:t>
      </w:r>
      <w:r w:rsidR="007C416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volebným komisiám na všetkých úrovniach vyhotoviť </w:t>
      </w:r>
      <w:r w:rsidR="00D73B6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písomne </w:t>
      </w:r>
      <w:r w:rsidR="007C416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zápisnicu o</w:t>
      </w:r>
      <w:r w:rsidR="00D73B6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 </w:t>
      </w:r>
      <w:r w:rsidR="007C416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výsledku </w:t>
      </w:r>
      <w:r w:rsidR="00D73B6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hlasovania</w:t>
      </w:r>
      <w:r w:rsidR="005962F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občanov vo voľbách</w:t>
      </w:r>
      <w:r w:rsidR="007C416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5962F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Tieto zápisnice kontrolujú a podpisujú členovia volebných komisií, ktorých delegovali kandidujúce politické strany alebo koalície. Po ukončení volieb sa tieto zápisnice spolu s ostatnými volebnými dokumentmi odovzdajú do úschovy obciam, resp. okresným úradom alebo Ministerstvu vnútra SR. </w:t>
      </w:r>
    </w:p>
    <w:p w:rsidR="0051181D" w:rsidRDefault="005962F6" w:rsidP="00BA0C9B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Žiaden zákon však neustanovuje povinnosť </w:t>
      </w:r>
      <w:r w:rsidR="00B749E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obciam, okresným úradom alebo Ministerstvu vnútra SR zverejňovať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tieto </w:t>
      </w:r>
      <w:r w:rsidR="00B749E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zápisnice o výsledku </w:t>
      </w:r>
      <w:r w:rsidR="0051181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volieb. Zákon však takúto možnosť ani nevylučuje, preto </w:t>
      </w:r>
      <w:r w:rsidR="001261C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je bežnou praxou, že </w:t>
      </w:r>
      <w:r w:rsidR="0051181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niektoré obce tieto zápisnice </w:t>
      </w:r>
      <w:r w:rsidR="001261C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na svojich webových sídlach </w:t>
      </w:r>
      <w:r w:rsidR="0051181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zverejňujú.</w:t>
      </w:r>
    </w:p>
    <w:p w:rsidR="00F62951" w:rsidRDefault="00D44C71" w:rsidP="004249A7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Medzi základné p</w:t>
      </w:r>
      <w:r w:rsidR="00B01B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olitické práva každého občana patrí právo na informácie a medzi základné povinnosti orgánov verejnej moci je povinnosť </w:t>
      </w:r>
      <w:r w:rsidRPr="00D44C7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informovať o svojej činnosti</w:t>
      </w:r>
      <w:r w:rsidR="00B01BA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  <w:r w:rsidR="001F6B2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1F6B2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>A</w:t>
      </w:r>
      <w:r w:rsidR="004249A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j v</w:t>
      </w:r>
      <w:r w:rsidR="0051181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 zmysle § 3 zákona o</w:t>
      </w:r>
      <w:r w:rsidR="0051181D" w:rsidRPr="0051181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slobodnom prístupe k</w:t>
      </w:r>
      <w:r w:rsidR="0051181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 </w:t>
      </w:r>
      <w:r w:rsidR="0051181D" w:rsidRPr="0051181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informáciám</w:t>
      </w:r>
      <w:r w:rsidR="0051181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51181D" w:rsidRPr="0051181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má </w:t>
      </w:r>
      <w:r w:rsidR="0051181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každý </w:t>
      </w:r>
      <w:r w:rsidR="0051181D" w:rsidRPr="0051181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právo na prístup </w:t>
      </w:r>
      <w:r w:rsidR="00C8346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="0051181D" w:rsidRPr="0051181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 informáciám, ktoré majú povinné osoby k dispozícii.</w:t>
      </w:r>
      <w:r w:rsidR="004249A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Preto k</w:t>
      </w:r>
      <w:r w:rsidR="0051181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aždý občan by </w:t>
      </w:r>
      <w:r w:rsidR="003F10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mal mať právo nahliadnuť do hociktorej zápisnice o výsledku volieb. </w:t>
      </w:r>
      <w:r w:rsidR="0051181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Toto právo by nemalo zostať iba </w:t>
      </w:r>
      <w:r w:rsidR="00C8346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="0051181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pre politickými stranami delegovaných členov komisií. </w:t>
      </w:r>
    </w:p>
    <w:p w:rsidR="009C744F" w:rsidRDefault="004249A7" w:rsidP="009C744F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Preto navrhujeme, aby </w:t>
      </w:r>
      <w:r w:rsidR="009C744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</w:t>
      </w:r>
      <w:r w:rsidR="009C744F" w:rsidRPr="009C744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bce </w:t>
      </w:r>
      <w:r w:rsidR="009C744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boli</w:t>
      </w:r>
      <w:r w:rsidR="009C744F" w:rsidRPr="009C744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povinné zverejniť na svojom webovom sídle a na svojej úradnej tabuli zápisnice o priebehu a výsledku hlasovania vo volebných ok</w:t>
      </w:r>
      <w:r w:rsidR="009C744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rskoch na území obce, aby o</w:t>
      </w:r>
      <w:r w:rsidR="009C744F" w:rsidRPr="009C744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kresné úrady </w:t>
      </w:r>
      <w:r w:rsidR="009C744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boli </w:t>
      </w:r>
      <w:r w:rsidR="009C744F" w:rsidRPr="009C744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povinné zverejniť na svojom webovom sídle a na s</w:t>
      </w:r>
      <w:r w:rsidR="00D5291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vojej úradnej tabuli zápisnicu o</w:t>
      </w:r>
      <w:r w:rsidR="009C744F" w:rsidRPr="009C744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kresnej volebnej komisie</w:t>
      </w:r>
      <w:r w:rsidR="00D5291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o výsledku hlasovania</w:t>
      </w:r>
      <w:r w:rsidR="009C744F" w:rsidRPr="009C744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9C744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 aby š</w:t>
      </w:r>
      <w:r w:rsidR="009C744F" w:rsidRPr="009C744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tátna komisia pre voľby a kontrolu financovania politických strán </w:t>
      </w:r>
      <w:r w:rsidR="009C744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bola </w:t>
      </w:r>
      <w:r w:rsidR="009C744F" w:rsidRPr="009C744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povinná zverejniť na svojom webovom sídle a na svojej úradnej tabuli zápisnic</w:t>
      </w:r>
      <w:r w:rsidR="009C744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 o výsledku volieb.</w:t>
      </w:r>
    </w:p>
    <w:p w:rsidR="00D52918" w:rsidRPr="009C744F" w:rsidRDefault="00D52918" w:rsidP="009C744F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Týmto spôsobom bude mať možnosť každý občan alebo subjekt dohľadať si informácie priamo zo zápisníc volebných komisií, čím sa prispeje</w:t>
      </w:r>
      <w:r w:rsidR="005C6C9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k transparentnosti a posilneniu práva občanov na informácie.</w:t>
      </w:r>
    </w:p>
    <w:p w:rsidR="009F6924" w:rsidRDefault="00C8346B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Predložený návrh zákona nebude mať žiaden vplyv na rozpočet verejnej správy.</w:t>
      </w:r>
    </w:p>
    <w:p w:rsidR="00C8346B" w:rsidRDefault="00C8346B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C8346B" w:rsidRDefault="00C8346B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Pr="009F6924" w:rsidRDefault="009F6924" w:rsidP="009F6924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Osobitná časť</w:t>
      </w:r>
    </w:p>
    <w:p w:rsidR="009F6924" w:rsidRPr="009F6924" w:rsidRDefault="00CD49BD" w:rsidP="009F6924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75F5E89" id="Rovná spojovacia šípka 1" o:spid="_x0000_s1026" type="#_x0000_t32" style="position:absolute;margin-left:-.35pt;margin-top:2.75pt;width:45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    </w:pict>
          </mc:Fallback>
        </mc:AlternateConten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bookmarkStart w:id="0" w:name="_GoBack"/>
      <w:bookmarkEnd w:id="0"/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</w:t>
      </w:r>
    </w:p>
    <w:p w:rsidR="009F6924" w:rsidRDefault="005C6C91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Ustanovuje sa povinnosť pre obce </w:t>
      </w:r>
      <w:r w:rsidRPr="005C6C9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zverejniť na svojom webovom sídle a na svojej úradnej tabuli zápisnice o priebehu a výsledku hlasovania vo volebných okrskoch na území obce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vo všetkých voľbách uskutočňovaných na území SR.</w:t>
      </w:r>
      <w:r w:rsidR="00EA7D2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To isté platí aj o zápisnici miestnej volebnej komisii v prípade volieb do orgánov samosprávy obcí.</w:t>
      </w:r>
    </w:p>
    <w:p w:rsidR="005C6C91" w:rsidRPr="009F6924" w:rsidRDefault="005C6C91" w:rsidP="005C6C91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2</w:t>
      </w:r>
    </w:p>
    <w:p w:rsidR="005C6C91" w:rsidRPr="009F6924" w:rsidRDefault="005C6C91" w:rsidP="005C6C91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Ustanovuje sa povinnosť pre okresné úrady </w:t>
      </w:r>
      <w:r w:rsidRPr="005C6C9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zverejniť na svojom webovom sídle a na svojej úradnej tabuli zápisnice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</w:t>
      </w:r>
      <w:r w:rsidRPr="005C6C9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kresnej volebnej komisie v sídle okresu o výsledku hlasovania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vo všetkých voľbách uskutočňovaných na území SR.</w:t>
      </w:r>
      <w:r w:rsidR="002846B7" w:rsidRPr="002846B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2846B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To isté platí aj o zápisnici obvodnej volebnej komisii v prípade volieb do orgánov samosprávy krajov.</w:t>
      </w:r>
    </w:p>
    <w:p w:rsidR="005C6C91" w:rsidRDefault="005C6C91" w:rsidP="005C6C91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3</w:t>
      </w:r>
    </w:p>
    <w:p w:rsidR="006160AF" w:rsidRDefault="006160AF" w:rsidP="006160AF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6160A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ab/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Ustanovuje sa povinnosť pre s</w:t>
      </w:r>
      <w:r w:rsidRPr="006160A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amosprávne kraje zverejniť na svojom webovom sídle a na svojej úradnej tabuli zápisnicu volebnej komisie samosprávneho kraja vo voľbách do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orgánov samosprávnych krajov.</w:t>
      </w:r>
    </w:p>
    <w:p w:rsidR="006160AF" w:rsidRPr="006160AF" w:rsidRDefault="006160AF" w:rsidP="006160AF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6160AF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4</w:t>
      </w:r>
    </w:p>
    <w:p w:rsidR="005C6C91" w:rsidRPr="009F6924" w:rsidRDefault="005C6C91" w:rsidP="005C6C91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Ustanovuje sa povinnosť pre Štátnu komisiu</w:t>
      </w:r>
      <w:r w:rsidRPr="005C6C9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pre voľby a kontrolu financovania politických strán zverejniť na svojom webovom sídle a na svojej úradnej tabuli zápisnicu o  výsledku volieb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vo všetkých voľbách uskutočňovaných na území SR.</w:t>
      </w:r>
    </w:p>
    <w:p w:rsidR="005C6C91" w:rsidRPr="009F6924" w:rsidRDefault="005C6C91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II</w:t>
      </w:r>
    </w:p>
    <w:p w:rsidR="009F6924" w:rsidRPr="002C5B3D" w:rsidRDefault="00656048" w:rsidP="002C5B3D">
      <w:pPr>
        <w:autoSpaceDN/>
        <w:ind w:firstLine="708"/>
        <w:jc w:val="both"/>
        <w:textAlignment w:val="auto"/>
        <w:rPr>
          <w:rFonts w:ascii="Book Antiqua" w:hAnsi="Book Antiqua" w:cs="Arial"/>
          <w:color w:val="000000"/>
          <w:kern w:val="1"/>
          <w:sz w:val="22"/>
          <w:szCs w:val="22"/>
        </w:rPr>
      </w:pPr>
      <w:r w:rsidRPr="00656048">
        <w:rPr>
          <w:rFonts w:ascii="Book Antiqua" w:hAnsi="Book Antiqua" w:cs="Arial"/>
          <w:color w:val="000000"/>
          <w:kern w:val="1"/>
          <w:sz w:val="22"/>
          <w:szCs w:val="22"/>
        </w:rPr>
        <w:t>Navrhuje sa účinnosť zákona pätnástym dňom po jeho vyhlásení v Zbierke zákonov.</w:t>
      </w:r>
    </w:p>
    <w:sectPr w:rsidR="009F6924" w:rsidRPr="002C5B3D">
      <w:type w:val="continuous"/>
      <w:pgSz w:w="11906" w:h="16838"/>
      <w:pgMar w:top="1417" w:right="1417" w:bottom="1417" w:left="141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28" w:rsidRDefault="00170C28">
      <w:r>
        <w:separator/>
      </w:r>
    </w:p>
  </w:endnote>
  <w:endnote w:type="continuationSeparator" w:id="0">
    <w:p w:rsidR="00170C28" w:rsidRDefault="0017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2"/>
    <w:family w:val="auto"/>
    <w:notTrueType/>
    <w:pitch w:val="variable"/>
  </w:font>
  <w:font w:name="Symbol, 'Times New Roman'">
    <w:panose1 w:val="00000000000000000000"/>
    <w:charset w:val="02"/>
    <w:family w:val="roman"/>
    <w:notTrueType/>
    <w:pitch w:val="variable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28" w:rsidRDefault="00170C28">
      <w:r>
        <w:rPr>
          <w:color w:val="000000"/>
        </w:rPr>
        <w:separator/>
      </w:r>
    </w:p>
  </w:footnote>
  <w:footnote w:type="continuationSeparator" w:id="0">
    <w:p w:rsidR="00170C28" w:rsidRDefault="00170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A8D"/>
    <w:multiLevelType w:val="hybridMultilevel"/>
    <w:tmpl w:val="7F3809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3D"/>
    <w:rsid w:val="00017B63"/>
    <w:rsid w:val="00075798"/>
    <w:rsid w:val="000E26FA"/>
    <w:rsid w:val="001261CB"/>
    <w:rsid w:val="00170C28"/>
    <w:rsid w:val="00177723"/>
    <w:rsid w:val="001A085F"/>
    <w:rsid w:val="001F6B2B"/>
    <w:rsid w:val="002163D3"/>
    <w:rsid w:val="00227216"/>
    <w:rsid w:val="002846B7"/>
    <w:rsid w:val="00285A91"/>
    <w:rsid w:val="00297050"/>
    <w:rsid w:val="002C5B3D"/>
    <w:rsid w:val="002E3CB8"/>
    <w:rsid w:val="00386200"/>
    <w:rsid w:val="003C2C20"/>
    <w:rsid w:val="003F1066"/>
    <w:rsid w:val="003F2C29"/>
    <w:rsid w:val="00401CEF"/>
    <w:rsid w:val="004249A7"/>
    <w:rsid w:val="00445805"/>
    <w:rsid w:val="0045021F"/>
    <w:rsid w:val="00470E08"/>
    <w:rsid w:val="004B0ED4"/>
    <w:rsid w:val="004C7C57"/>
    <w:rsid w:val="004E1E66"/>
    <w:rsid w:val="005013C2"/>
    <w:rsid w:val="0051181D"/>
    <w:rsid w:val="005469A9"/>
    <w:rsid w:val="005962F6"/>
    <w:rsid w:val="005C6C91"/>
    <w:rsid w:val="005D03CE"/>
    <w:rsid w:val="00610CAC"/>
    <w:rsid w:val="006160AF"/>
    <w:rsid w:val="006329D9"/>
    <w:rsid w:val="00656048"/>
    <w:rsid w:val="006C15F7"/>
    <w:rsid w:val="007374A8"/>
    <w:rsid w:val="00784B25"/>
    <w:rsid w:val="007B25B8"/>
    <w:rsid w:val="007C416B"/>
    <w:rsid w:val="007E1102"/>
    <w:rsid w:val="007E1A7C"/>
    <w:rsid w:val="00880065"/>
    <w:rsid w:val="00890D25"/>
    <w:rsid w:val="008D50B9"/>
    <w:rsid w:val="008D6DCE"/>
    <w:rsid w:val="009A6337"/>
    <w:rsid w:val="009C744F"/>
    <w:rsid w:val="009F2433"/>
    <w:rsid w:val="009F6924"/>
    <w:rsid w:val="00A578EC"/>
    <w:rsid w:val="00AC0B5A"/>
    <w:rsid w:val="00AC4D1E"/>
    <w:rsid w:val="00AE6078"/>
    <w:rsid w:val="00AE6541"/>
    <w:rsid w:val="00B01BA5"/>
    <w:rsid w:val="00B52ABA"/>
    <w:rsid w:val="00B553D2"/>
    <w:rsid w:val="00B749EF"/>
    <w:rsid w:val="00BA0C9B"/>
    <w:rsid w:val="00C07276"/>
    <w:rsid w:val="00C176E4"/>
    <w:rsid w:val="00C63173"/>
    <w:rsid w:val="00C63DA0"/>
    <w:rsid w:val="00C8346B"/>
    <w:rsid w:val="00CA3BF2"/>
    <w:rsid w:val="00CB653D"/>
    <w:rsid w:val="00CD49BD"/>
    <w:rsid w:val="00CF1C12"/>
    <w:rsid w:val="00CF3A95"/>
    <w:rsid w:val="00D44C71"/>
    <w:rsid w:val="00D458E1"/>
    <w:rsid w:val="00D46245"/>
    <w:rsid w:val="00D52918"/>
    <w:rsid w:val="00D73B68"/>
    <w:rsid w:val="00DB39CF"/>
    <w:rsid w:val="00E01082"/>
    <w:rsid w:val="00E13DF0"/>
    <w:rsid w:val="00E618FD"/>
    <w:rsid w:val="00EA7D2C"/>
    <w:rsid w:val="00EC1B14"/>
    <w:rsid w:val="00ED6347"/>
    <w:rsid w:val="00F62951"/>
    <w:rsid w:val="00F7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619208-208D-4971-B0C0-46BE1E61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bidi="hi-IN"/>
    </w:rPr>
  </w:style>
  <w:style w:type="paragraph" w:styleId="Nzov">
    <w:name w:val="Title"/>
    <w:basedOn w:val="Standard"/>
    <w:next w:val="Textbody"/>
    <w:link w:val="NzovChar"/>
    <w:uiPriority w:val="99"/>
    <w:qFormat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Textbody">
    <w:name w:val="Text body"/>
    <w:basedOn w:val="Standard"/>
    <w:uiPriority w:val="99"/>
    <w:pPr>
      <w:spacing w:after="120"/>
    </w:pPr>
    <w:rPr>
      <w:lang w:eastAsia="zh-CN"/>
    </w:rPr>
  </w:style>
  <w:style w:type="paragraph" w:styleId="Zoznam">
    <w:name w:val="List"/>
    <w:basedOn w:val="Textbody"/>
    <w:uiPriority w:val="99"/>
  </w:style>
  <w:style w:type="paragraph" w:styleId="Popis">
    <w:name w:val="caption"/>
    <w:basedOn w:val="Standard"/>
    <w:uiPriority w:val="99"/>
    <w:qFormat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Pr>
      <w:lang w:eastAsia="zh-C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ascii="Times New Roman" w:hAnsi="Times New Roman"/>
    </w:rPr>
  </w:style>
  <w:style w:type="character" w:customStyle="1" w:styleId="RTFNum52">
    <w:name w:val="RTF_Num 5 2"/>
    <w:uiPriority w:val="99"/>
    <w:rPr>
      <w:rFonts w:ascii="Courier New" w:hAnsi="Courier New"/>
    </w:rPr>
  </w:style>
  <w:style w:type="character" w:customStyle="1" w:styleId="RTFNum53">
    <w:name w:val="RTF_Num 5 3"/>
    <w:uiPriority w:val="99"/>
    <w:rPr>
      <w:rFonts w:ascii="Wingdings, Symbol" w:hAnsi="Wingdings, Symbol"/>
    </w:rPr>
  </w:style>
  <w:style w:type="character" w:customStyle="1" w:styleId="RTFNum54">
    <w:name w:val="RTF_Num 5 4"/>
    <w:uiPriority w:val="99"/>
    <w:rPr>
      <w:rFonts w:ascii="Symbol, 'Times New Roman'" w:hAnsi="Symbol, 'Times New Roman'"/>
    </w:rPr>
  </w:style>
  <w:style w:type="character" w:customStyle="1" w:styleId="RTFNum55">
    <w:name w:val="RTF_Num 5 5"/>
    <w:uiPriority w:val="99"/>
    <w:rPr>
      <w:rFonts w:ascii="Courier New" w:hAnsi="Courier New"/>
    </w:rPr>
  </w:style>
  <w:style w:type="character" w:customStyle="1" w:styleId="RTFNum56">
    <w:name w:val="RTF_Num 5 6"/>
    <w:uiPriority w:val="99"/>
    <w:rPr>
      <w:rFonts w:ascii="Wingdings, Symbol" w:hAnsi="Wingdings, Symbol"/>
    </w:rPr>
  </w:style>
  <w:style w:type="character" w:customStyle="1" w:styleId="RTFNum57">
    <w:name w:val="RTF_Num 5 7"/>
    <w:uiPriority w:val="99"/>
    <w:rPr>
      <w:rFonts w:ascii="Symbol, 'Times New Roman'" w:hAnsi="Symbol, 'Times New Roman'"/>
    </w:rPr>
  </w:style>
  <w:style w:type="character" w:customStyle="1" w:styleId="RTFNum58">
    <w:name w:val="RTF_Num 5 8"/>
    <w:uiPriority w:val="99"/>
    <w:rPr>
      <w:rFonts w:ascii="Courier New" w:hAnsi="Courier New"/>
    </w:rPr>
  </w:style>
  <w:style w:type="character" w:customStyle="1" w:styleId="RTFNum59">
    <w:name w:val="RTF_Num 5 9"/>
    <w:uiPriority w:val="99"/>
    <w:rPr>
      <w:rFonts w:ascii="Wingdings, Symbol" w:hAnsi="Wingdings, Symbol"/>
    </w:rPr>
  </w:style>
  <w:style w:type="paragraph" w:customStyle="1" w:styleId="Default">
    <w:name w:val="Default"/>
    <w:rsid w:val="009F6924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cibula</dc:creator>
  <cp:keywords/>
  <dc:description/>
  <cp:lastModifiedBy>Beluský, Martin</cp:lastModifiedBy>
  <cp:revision>31</cp:revision>
  <cp:lastPrinted>2017-04-03T09:34:00Z</cp:lastPrinted>
  <dcterms:created xsi:type="dcterms:W3CDTF">2018-09-26T09:59:00Z</dcterms:created>
  <dcterms:modified xsi:type="dcterms:W3CDTF">2019-05-30T10:14:00Z</dcterms:modified>
</cp:coreProperties>
</file>