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F0" w:rsidRDefault="002B29F0" w:rsidP="004956CD">
      <w:pPr>
        <w:rPr>
          <w:b/>
          <w:bCs/>
          <w:lang w:val="sk-SK"/>
        </w:rPr>
      </w:pPr>
    </w:p>
    <w:p w:rsidR="001B3C2E" w:rsidRDefault="001B3C2E" w:rsidP="004956CD">
      <w:pPr>
        <w:rPr>
          <w:b/>
          <w:bCs/>
          <w:lang w:val="sk-SK"/>
        </w:rPr>
      </w:pPr>
      <w:r w:rsidRPr="004956CD">
        <w:rPr>
          <w:b/>
          <w:bCs/>
          <w:lang w:val="sk-SK"/>
        </w:rPr>
        <w:t>B. Osobitná časť</w:t>
      </w:r>
    </w:p>
    <w:p w:rsidR="002B29F0" w:rsidRPr="004956CD" w:rsidRDefault="002B29F0" w:rsidP="004956CD">
      <w:pPr>
        <w:rPr>
          <w:b/>
          <w:bCs/>
          <w:lang w:val="sk-SK"/>
        </w:rPr>
      </w:pPr>
    </w:p>
    <w:p w:rsidR="001B3C2E" w:rsidRPr="004956CD" w:rsidRDefault="001B3C2E" w:rsidP="004956CD">
      <w:pPr>
        <w:jc w:val="both"/>
        <w:rPr>
          <w:lang w:val="sk-SK"/>
        </w:rPr>
      </w:pPr>
    </w:p>
    <w:p w:rsidR="001B3C2E" w:rsidRDefault="00373662" w:rsidP="004956CD">
      <w:pPr>
        <w:jc w:val="both"/>
        <w:rPr>
          <w:b/>
          <w:bCs/>
          <w:u w:val="single"/>
          <w:lang w:val="sk-SK"/>
        </w:rPr>
      </w:pPr>
      <w:r w:rsidRPr="004956CD">
        <w:rPr>
          <w:b/>
          <w:bCs/>
          <w:u w:val="single"/>
          <w:lang w:val="sk-SK"/>
        </w:rPr>
        <w:t>K</w:t>
      </w:r>
      <w:r w:rsidR="00E874D4" w:rsidRPr="004956CD">
        <w:rPr>
          <w:b/>
          <w:bCs/>
          <w:u w:val="single"/>
          <w:lang w:val="sk-SK"/>
        </w:rPr>
        <w:t> </w:t>
      </w:r>
      <w:r w:rsidRPr="004956CD">
        <w:rPr>
          <w:b/>
          <w:bCs/>
          <w:u w:val="single"/>
          <w:lang w:val="sk-SK"/>
        </w:rPr>
        <w:t>Č</w:t>
      </w:r>
      <w:r w:rsidR="00E874D4" w:rsidRPr="004956CD">
        <w:rPr>
          <w:b/>
          <w:bCs/>
          <w:u w:val="single"/>
          <w:lang w:val="sk-SK"/>
        </w:rPr>
        <w:t xml:space="preserve">l. </w:t>
      </w:r>
      <w:r w:rsidRPr="004956CD">
        <w:rPr>
          <w:b/>
          <w:bCs/>
          <w:u w:val="single"/>
          <w:lang w:val="sk-SK"/>
        </w:rPr>
        <w:t>I</w:t>
      </w:r>
    </w:p>
    <w:p w:rsidR="002B29F0" w:rsidRPr="004956CD" w:rsidRDefault="002B29F0" w:rsidP="004956CD">
      <w:pPr>
        <w:jc w:val="both"/>
        <w:rPr>
          <w:b/>
          <w:bCs/>
          <w:u w:val="single"/>
          <w:lang w:val="sk-SK"/>
        </w:rPr>
      </w:pPr>
    </w:p>
    <w:p w:rsidR="00E874D4" w:rsidRPr="004956CD" w:rsidRDefault="00E874D4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3900A7" w:rsidRDefault="003900A7" w:rsidP="003900A7">
      <w:pPr>
        <w:pStyle w:val="Zkladntext2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900A7">
        <w:rPr>
          <w:rFonts w:ascii="Times New Roman" w:hAnsi="Times New Roman" w:cs="Times New Roman"/>
          <w:b/>
          <w:sz w:val="24"/>
          <w:szCs w:val="24"/>
        </w:rPr>
        <w:t>K bod</w:t>
      </w:r>
      <w:r w:rsidR="00D715C8">
        <w:rPr>
          <w:rFonts w:ascii="Times New Roman" w:hAnsi="Times New Roman" w:cs="Times New Roman"/>
          <w:b/>
          <w:sz w:val="24"/>
          <w:szCs w:val="24"/>
        </w:rPr>
        <w:t>om</w:t>
      </w:r>
      <w:r w:rsidRPr="003900A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335CF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2B29F0">
        <w:rPr>
          <w:rFonts w:ascii="Times New Roman" w:hAnsi="Times New Roman" w:cs="Times New Roman"/>
          <w:b/>
          <w:sz w:val="24"/>
          <w:szCs w:val="24"/>
        </w:rPr>
        <w:t> </w:t>
      </w:r>
      <w:r w:rsidR="00335CF0">
        <w:rPr>
          <w:rFonts w:ascii="Times New Roman" w:hAnsi="Times New Roman" w:cs="Times New Roman"/>
          <w:b/>
          <w:sz w:val="24"/>
          <w:szCs w:val="24"/>
        </w:rPr>
        <w:t>2</w:t>
      </w:r>
    </w:p>
    <w:p w:rsidR="002B29F0" w:rsidRPr="003900A7" w:rsidRDefault="002B29F0" w:rsidP="003900A7">
      <w:pPr>
        <w:pStyle w:val="Zkladntext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547E2D" w:rsidRPr="004956CD" w:rsidRDefault="004720BD" w:rsidP="004720B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956CD">
        <w:rPr>
          <w:rFonts w:ascii="Times New Roman" w:hAnsi="Times New Roman" w:cs="Times New Roman"/>
          <w:sz w:val="24"/>
          <w:szCs w:val="24"/>
        </w:rPr>
        <w:t xml:space="preserve">Navrhuje sa zakotvenie pôsobnosti </w:t>
      </w:r>
      <w:r w:rsidRPr="00526DFF">
        <w:rPr>
          <w:rFonts w:ascii="Times New Roman" w:hAnsi="Times New Roman" w:cs="Times New Roman"/>
          <w:sz w:val="24"/>
          <w:szCs w:val="24"/>
        </w:rPr>
        <w:t xml:space="preserve">Ministerstva práce sociálnych vecí a rodiny Slovenskej republiky </w:t>
      </w:r>
      <w:r w:rsidRPr="00547E2D">
        <w:rPr>
          <w:rFonts w:ascii="Times New Roman" w:hAnsi="Times New Roman" w:cs="Times New Roman"/>
          <w:sz w:val="24"/>
          <w:szCs w:val="24"/>
        </w:rPr>
        <w:t>ako ústredného orgánu štátnej správy pre koordináciu štátnej politiky v oblasti ochrany detí pred násilím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47E2D">
        <w:rPr>
          <w:rFonts w:ascii="Times New Roman" w:hAnsi="Times New Roman" w:cs="Times New Roman"/>
          <w:sz w:val="24"/>
          <w:szCs w:val="24"/>
        </w:rPr>
        <w:t>koordináci</w:t>
      </w:r>
      <w:r>
        <w:rPr>
          <w:rFonts w:ascii="Times New Roman" w:hAnsi="Times New Roman" w:cs="Times New Roman"/>
          <w:sz w:val="24"/>
          <w:szCs w:val="24"/>
        </w:rPr>
        <w:t>u plnenia</w:t>
      </w:r>
      <w:r w:rsidRPr="00547E2D">
        <w:rPr>
          <w:rFonts w:ascii="Times New Roman" w:hAnsi="Times New Roman" w:cs="Times New Roman"/>
          <w:sz w:val="24"/>
          <w:szCs w:val="24"/>
        </w:rPr>
        <w:t xml:space="preserve"> úloh v oblasti ochrany detí pred násilím. Koordinácia ochrany detí pred násilím na národnej úrovni, rovnako ako koordinácia ochrany detí pred násilím na miestnej </w:t>
      </w:r>
      <w:r>
        <w:rPr>
          <w:rFonts w:ascii="Times New Roman" w:hAnsi="Times New Roman" w:cs="Times New Roman"/>
          <w:sz w:val="24"/>
          <w:szCs w:val="24"/>
        </w:rPr>
        <w:t xml:space="preserve">úrovni vykonávaná koordinátormi </w:t>
      </w:r>
      <w:r w:rsidRPr="00547E2D">
        <w:rPr>
          <w:rFonts w:ascii="Times New Roman" w:hAnsi="Times New Roman" w:cs="Times New Roman"/>
          <w:sz w:val="24"/>
          <w:szCs w:val="24"/>
        </w:rPr>
        <w:t>ochrany detí pred násilím, si vyžaduje zákonné</w:t>
      </w:r>
      <w:r w:rsidRPr="004956CD">
        <w:rPr>
          <w:rFonts w:ascii="Times New Roman" w:hAnsi="Times New Roman" w:cs="Times New Roman"/>
          <w:sz w:val="24"/>
          <w:szCs w:val="24"/>
        </w:rPr>
        <w:t xml:space="preserve"> ukotvenie za účelom podpory vykonávaných aktivít a opatrení, ich stability a udržateľnosti.</w:t>
      </w:r>
      <w:r>
        <w:rPr>
          <w:rFonts w:ascii="Times New Roman" w:hAnsi="Times New Roman" w:cs="Times New Roman"/>
          <w:sz w:val="24"/>
          <w:szCs w:val="24"/>
        </w:rPr>
        <w:t xml:space="preserve"> Súčasťou znenia je aj demonštratívny výpočet</w:t>
      </w:r>
      <w:r w:rsidR="00547E2D" w:rsidRPr="004956CD">
        <w:rPr>
          <w:rFonts w:ascii="Times New Roman" w:hAnsi="Times New Roman" w:cs="Times New Roman"/>
          <w:sz w:val="24"/>
          <w:szCs w:val="24"/>
        </w:rPr>
        <w:t xml:space="preserve"> subjektov, ktoré plnia úlohy v oblasti ochrany detí pred násilím na národnej a miestnej úrovni.</w:t>
      </w:r>
    </w:p>
    <w:p w:rsidR="00547E2D" w:rsidRPr="004956CD" w:rsidRDefault="00547E2D" w:rsidP="00547E2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547E2D" w:rsidRDefault="00547E2D" w:rsidP="00547E2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956CD">
        <w:rPr>
          <w:rFonts w:ascii="Times New Roman" w:hAnsi="Times New Roman" w:cs="Times New Roman"/>
          <w:sz w:val="24"/>
          <w:szCs w:val="24"/>
        </w:rPr>
        <w:t>Ministerstvo práce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56CD">
        <w:rPr>
          <w:rFonts w:ascii="Times New Roman" w:hAnsi="Times New Roman" w:cs="Times New Roman"/>
          <w:sz w:val="24"/>
          <w:szCs w:val="24"/>
        </w:rPr>
        <w:t xml:space="preserve"> sociálnych vecí a rodiny Slovenskej republiky prostredníctvom svojho organizačného útvaru, Národného koordinačného strediska pre riešenie problematiky násilia na deťoch, usmerňuje koordináciu </w:t>
      </w:r>
      <w:r w:rsidRPr="00547E2D">
        <w:rPr>
          <w:rFonts w:ascii="Times New Roman" w:hAnsi="Times New Roman" w:cs="Times New Roman"/>
          <w:sz w:val="24"/>
          <w:szCs w:val="24"/>
        </w:rPr>
        <w:t>politiky v oblasti</w:t>
      </w:r>
      <w:r w:rsidRPr="004956CD">
        <w:rPr>
          <w:rFonts w:ascii="Times New Roman" w:hAnsi="Times New Roman" w:cs="Times New Roman"/>
          <w:sz w:val="24"/>
          <w:szCs w:val="24"/>
        </w:rPr>
        <w:t xml:space="preserve"> ochrany detí pred násilím, čím sa rozumie </w:t>
      </w:r>
      <w:r w:rsidR="0087631C">
        <w:rPr>
          <w:rFonts w:ascii="Times New Roman" w:hAnsi="Times New Roman" w:cs="Times New Roman"/>
          <w:sz w:val="24"/>
          <w:szCs w:val="24"/>
        </w:rPr>
        <w:t xml:space="preserve">vytváranie podmienok pre vzájomnú spoluprácu a výmenu informácií, </w:t>
      </w:r>
      <w:r w:rsidR="00662F18">
        <w:rPr>
          <w:rFonts w:ascii="Times New Roman" w:hAnsi="Times New Roman" w:cs="Times New Roman"/>
          <w:sz w:val="24"/>
          <w:szCs w:val="24"/>
        </w:rPr>
        <w:t>čo</w:t>
      </w:r>
      <w:r w:rsidR="0087631C">
        <w:rPr>
          <w:rFonts w:ascii="Times New Roman" w:hAnsi="Times New Roman" w:cs="Times New Roman"/>
          <w:sz w:val="24"/>
          <w:szCs w:val="24"/>
        </w:rPr>
        <w:t xml:space="preserve"> prispieva k</w:t>
      </w:r>
      <w:r w:rsidR="000E3E21">
        <w:rPr>
          <w:rFonts w:ascii="Times New Roman" w:hAnsi="Times New Roman" w:cs="Times New Roman"/>
          <w:sz w:val="24"/>
          <w:szCs w:val="24"/>
        </w:rPr>
        <w:t> </w:t>
      </w:r>
      <w:r w:rsidRPr="004956CD">
        <w:rPr>
          <w:rFonts w:ascii="Times New Roman" w:hAnsi="Times New Roman" w:cs="Times New Roman"/>
          <w:sz w:val="24"/>
          <w:szCs w:val="24"/>
        </w:rPr>
        <w:t>vzájomné</w:t>
      </w:r>
      <w:r w:rsidR="0087631C">
        <w:rPr>
          <w:rFonts w:ascii="Times New Roman" w:hAnsi="Times New Roman" w:cs="Times New Roman"/>
          <w:sz w:val="24"/>
          <w:szCs w:val="24"/>
        </w:rPr>
        <w:t>mu</w:t>
      </w:r>
      <w:r w:rsidRPr="004956CD">
        <w:rPr>
          <w:rFonts w:ascii="Times New Roman" w:hAnsi="Times New Roman" w:cs="Times New Roman"/>
          <w:sz w:val="24"/>
          <w:szCs w:val="24"/>
        </w:rPr>
        <w:t xml:space="preserve"> zosúlaďovani</w:t>
      </w:r>
      <w:r w:rsidR="0087631C">
        <w:rPr>
          <w:rFonts w:ascii="Times New Roman" w:hAnsi="Times New Roman" w:cs="Times New Roman"/>
          <w:sz w:val="24"/>
          <w:szCs w:val="24"/>
        </w:rPr>
        <w:t>u</w:t>
      </w:r>
      <w:r w:rsidRPr="004956CD">
        <w:rPr>
          <w:rFonts w:ascii="Times New Roman" w:hAnsi="Times New Roman" w:cs="Times New Roman"/>
          <w:sz w:val="24"/>
          <w:szCs w:val="24"/>
        </w:rPr>
        <w:t xml:space="preserve"> úloh, činností a postupov realizovaných subjektmi pôsobiacimi v oblasti ochrany detí pred násilím na národnej a miestnej úrovni pri plnení úloh v tejto oblasti. Ministerstvo práce, sociálnych vecí a rodiny Slovenskej r</w:t>
      </w:r>
      <w:r w:rsidR="00F215C9">
        <w:rPr>
          <w:rFonts w:ascii="Times New Roman" w:hAnsi="Times New Roman" w:cs="Times New Roman"/>
          <w:sz w:val="24"/>
          <w:szCs w:val="24"/>
        </w:rPr>
        <w:t>epubliky</w:t>
      </w:r>
      <w:r w:rsidRPr="004956CD">
        <w:rPr>
          <w:rFonts w:ascii="Times New Roman" w:hAnsi="Times New Roman" w:cs="Times New Roman"/>
          <w:sz w:val="24"/>
          <w:szCs w:val="24"/>
        </w:rPr>
        <w:t xml:space="preserve"> </w:t>
      </w:r>
      <w:r w:rsidR="0087631C">
        <w:rPr>
          <w:rFonts w:ascii="Times New Roman" w:hAnsi="Times New Roman" w:cs="Times New Roman"/>
          <w:sz w:val="24"/>
          <w:szCs w:val="24"/>
        </w:rPr>
        <w:t>kreuje podmienky</w:t>
      </w:r>
      <w:r w:rsidRPr="004956CD">
        <w:rPr>
          <w:rFonts w:ascii="Times New Roman" w:hAnsi="Times New Roman" w:cs="Times New Roman"/>
          <w:sz w:val="24"/>
          <w:szCs w:val="24"/>
        </w:rPr>
        <w:t xml:space="preserve"> na zabezpečenie súladu úloh a spolupráce medzi orgánmi </w:t>
      </w:r>
      <w:r w:rsidR="00331DA4">
        <w:rPr>
          <w:rFonts w:ascii="Times New Roman" w:hAnsi="Times New Roman" w:cs="Times New Roman"/>
          <w:sz w:val="24"/>
          <w:szCs w:val="24"/>
        </w:rPr>
        <w:t>štátnej správy</w:t>
      </w:r>
      <w:r w:rsidRPr="004956CD">
        <w:rPr>
          <w:rFonts w:ascii="Times New Roman" w:hAnsi="Times New Roman" w:cs="Times New Roman"/>
          <w:sz w:val="24"/>
          <w:szCs w:val="24"/>
        </w:rPr>
        <w:t>,</w:t>
      </w:r>
      <w:r w:rsidR="00BC4C26">
        <w:rPr>
          <w:rFonts w:ascii="Times New Roman" w:hAnsi="Times New Roman" w:cs="Times New Roman"/>
          <w:sz w:val="24"/>
          <w:szCs w:val="24"/>
        </w:rPr>
        <w:t xml:space="preserve"> Policajným zborom, školami a školskými zariadeniami, obcami, vyššími územnými celkami, </w:t>
      </w:r>
      <w:r w:rsidRPr="004956CD">
        <w:rPr>
          <w:rFonts w:ascii="Times New Roman" w:hAnsi="Times New Roman" w:cs="Times New Roman"/>
          <w:sz w:val="24"/>
          <w:szCs w:val="24"/>
        </w:rPr>
        <w:t>poskytovateľmi zdravotnej starostlivosti a ďalšími subjektmi pôsobiacimi v oblasti ochrany detí pred násilím.</w:t>
      </w:r>
      <w:r w:rsidR="00780A56">
        <w:rPr>
          <w:rFonts w:ascii="Times New Roman" w:hAnsi="Times New Roman" w:cs="Times New Roman"/>
          <w:sz w:val="24"/>
          <w:szCs w:val="24"/>
        </w:rPr>
        <w:t xml:space="preserve"> Napriek tomu, že súdy a prokuratúra sa podieľajú na ochrane detí pred násilím, vzhľadom na ich osobitné postavenie mimo výkonnej moci, pre tieto subjekty nebude možné považovať Ministerstvo práce, sociálnych vecí a rodiny Slovenskej republiky za koordinačný orgán v oblasti ochrany detí pred násilím. Predmetná právna úprava </w:t>
      </w:r>
      <w:r w:rsidR="00951053">
        <w:rPr>
          <w:rFonts w:ascii="Times New Roman" w:hAnsi="Times New Roman" w:cs="Times New Roman"/>
          <w:sz w:val="24"/>
          <w:szCs w:val="24"/>
        </w:rPr>
        <w:t xml:space="preserve">však </w:t>
      </w:r>
      <w:r w:rsidR="00780A56">
        <w:rPr>
          <w:rFonts w:ascii="Times New Roman" w:hAnsi="Times New Roman" w:cs="Times New Roman"/>
          <w:sz w:val="24"/>
          <w:szCs w:val="24"/>
        </w:rPr>
        <w:t>nebude brániť ukotveni</w:t>
      </w:r>
      <w:r w:rsidR="00CA7078">
        <w:rPr>
          <w:rFonts w:ascii="Times New Roman" w:hAnsi="Times New Roman" w:cs="Times New Roman"/>
          <w:sz w:val="24"/>
          <w:szCs w:val="24"/>
        </w:rPr>
        <w:t>u</w:t>
      </w:r>
      <w:r w:rsidR="00780A56">
        <w:rPr>
          <w:rFonts w:ascii="Times New Roman" w:hAnsi="Times New Roman" w:cs="Times New Roman"/>
          <w:sz w:val="24"/>
          <w:szCs w:val="24"/>
        </w:rPr>
        <w:t xml:space="preserve"> spolupráce s týmito subjektmi na základe nelegislatívnych opatrení, napr. memoranda o spolupráci.</w:t>
      </w:r>
    </w:p>
    <w:p w:rsidR="00AB19E4" w:rsidRDefault="00AB19E4" w:rsidP="00547E2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AB19E4" w:rsidRPr="004956CD" w:rsidRDefault="00AB19E4" w:rsidP="00547E2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Predmetnou koordináciou</w:t>
      </w:r>
      <w:r w:rsidRPr="00AB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AB19E4">
        <w:rPr>
          <w:rFonts w:ascii="Times New Roman" w:hAnsi="Times New Roman" w:cs="Times New Roman"/>
          <w:sz w:val="24"/>
          <w:szCs w:val="24"/>
        </w:rPr>
        <w:t xml:space="preserve">nie </w:t>
      </w:r>
      <w:r w:rsidR="00A163B2">
        <w:rPr>
          <w:rFonts w:ascii="Times New Roman" w:hAnsi="Times New Roman" w:cs="Times New Roman"/>
          <w:sz w:val="24"/>
          <w:szCs w:val="24"/>
        </w:rPr>
        <w:t xml:space="preserve">sú </w:t>
      </w:r>
      <w:r w:rsidRPr="00AB19E4">
        <w:rPr>
          <w:rFonts w:ascii="Times New Roman" w:hAnsi="Times New Roman" w:cs="Times New Roman"/>
          <w:sz w:val="24"/>
          <w:szCs w:val="24"/>
        </w:rPr>
        <w:t xml:space="preserve">dotknuté </w:t>
      </w:r>
      <w:r w:rsidR="00A163B2">
        <w:rPr>
          <w:rFonts w:ascii="Times New Roman" w:hAnsi="Times New Roman" w:cs="Times New Roman"/>
          <w:sz w:val="24"/>
          <w:szCs w:val="24"/>
        </w:rPr>
        <w:t xml:space="preserve">vlastné kompetencie orgánov verejnej moci ani práva a povinnosti vyplývajúce z osobitných zákonov, ktoré sa </w:t>
      </w:r>
      <w:r w:rsidR="00951053">
        <w:rPr>
          <w:rFonts w:ascii="Times New Roman" w:hAnsi="Times New Roman" w:cs="Times New Roman"/>
          <w:sz w:val="24"/>
          <w:szCs w:val="24"/>
        </w:rPr>
        <w:t>dotýkajú</w:t>
      </w:r>
      <w:r w:rsidR="00A163B2" w:rsidRPr="00AB19E4">
        <w:rPr>
          <w:rFonts w:ascii="Times New Roman" w:hAnsi="Times New Roman" w:cs="Times New Roman"/>
          <w:sz w:val="24"/>
          <w:szCs w:val="24"/>
        </w:rPr>
        <w:t xml:space="preserve"> oblasti ochrany detí pred násilím</w:t>
      </w:r>
      <w:r w:rsidR="00A163B2">
        <w:rPr>
          <w:rFonts w:ascii="Times New Roman" w:hAnsi="Times New Roman" w:cs="Times New Roman"/>
          <w:sz w:val="24"/>
          <w:szCs w:val="24"/>
        </w:rPr>
        <w:t>, n</w:t>
      </w:r>
      <w:r w:rsidR="000261B4">
        <w:rPr>
          <w:rFonts w:ascii="Times New Roman" w:hAnsi="Times New Roman" w:cs="Times New Roman"/>
          <w:sz w:val="24"/>
          <w:szCs w:val="24"/>
        </w:rPr>
        <w:t>a</w:t>
      </w:r>
      <w:r w:rsidR="00A163B2">
        <w:rPr>
          <w:rFonts w:ascii="Times New Roman" w:hAnsi="Times New Roman" w:cs="Times New Roman"/>
          <w:sz w:val="24"/>
          <w:szCs w:val="24"/>
        </w:rPr>
        <w:t xml:space="preserve">pr. </w:t>
      </w:r>
      <w:r w:rsidRPr="00AB19E4">
        <w:rPr>
          <w:rFonts w:ascii="Times New Roman" w:hAnsi="Times New Roman" w:cs="Times New Roman"/>
          <w:sz w:val="24"/>
          <w:szCs w:val="24"/>
        </w:rPr>
        <w:t>autonómne pripravovať právnu úpravu v príslušnej právnej oblasti, ktorá</w:t>
      </w:r>
      <w:r w:rsidR="00A163B2">
        <w:rPr>
          <w:rFonts w:ascii="Times New Roman" w:hAnsi="Times New Roman" w:cs="Times New Roman"/>
          <w:sz w:val="24"/>
          <w:szCs w:val="24"/>
        </w:rPr>
        <w:t xml:space="preserve"> sa môže</w:t>
      </w:r>
      <w:r w:rsidR="00A163B2" w:rsidRPr="00AB19E4">
        <w:rPr>
          <w:rFonts w:ascii="Times New Roman" w:hAnsi="Times New Roman" w:cs="Times New Roman"/>
          <w:sz w:val="24"/>
          <w:szCs w:val="24"/>
        </w:rPr>
        <w:t xml:space="preserve"> týkať oblasti ochrany detí pred násilím</w:t>
      </w:r>
      <w:r w:rsidRPr="00AB19E4">
        <w:rPr>
          <w:rFonts w:ascii="Times New Roman" w:hAnsi="Times New Roman" w:cs="Times New Roman"/>
          <w:sz w:val="24"/>
          <w:szCs w:val="24"/>
        </w:rPr>
        <w:t>.</w:t>
      </w:r>
    </w:p>
    <w:p w:rsidR="00E874D4" w:rsidRDefault="00E874D4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2B29F0" w:rsidRDefault="002B29F0" w:rsidP="003900A7">
      <w:pPr>
        <w:pStyle w:val="Zkladntext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2B29F0" w:rsidRDefault="002B29F0" w:rsidP="003900A7">
      <w:pPr>
        <w:pStyle w:val="Zkladntext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900A7" w:rsidRDefault="003900A7" w:rsidP="003900A7">
      <w:pPr>
        <w:pStyle w:val="Zkladntext2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900A7"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335CF0">
        <w:rPr>
          <w:rFonts w:ascii="Times New Roman" w:hAnsi="Times New Roman" w:cs="Times New Roman"/>
          <w:b/>
          <w:sz w:val="24"/>
          <w:szCs w:val="24"/>
        </w:rPr>
        <w:t>3</w:t>
      </w:r>
    </w:p>
    <w:p w:rsidR="002B29F0" w:rsidRDefault="002B29F0" w:rsidP="003900A7">
      <w:pPr>
        <w:pStyle w:val="Zkladntext2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900A7" w:rsidRPr="003900A7" w:rsidRDefault="003900A7" w:rsidP="003900A7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3900A7">
        <w:rPr>
          <w:rFonts w:ascii="Times New Roman" w:hAnsi="Times New Roman" w:cs="Times New Roman"/>
          <w:sz w:val="24"/>
          <w:szCs w:val="24"/>
        </w:rPr>
        <w:t>Legislatívno-technická úprava súvisiaca s vložením odseku 2 do § 3.</w:t>
      </w:r>
    </w:p>
    <w:p w:rsidR="00331DA4" w:rsidRPr="004956CD" w:rsidRDefault="00331DA4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2B29F0" w:rsidRDefault="002B29F0" w:rsidP="004956CD">
      <w:pPr>
        <w:jc w:val="both"/>
        <w:rPr>
          <w:b/>
          <w:bCs/>
          <w:u w:val="single"/>
          <w:lang w:val="sk-SK"/>
        </w:rPr>
      </w:pPr>
    </w:p>
    <w:p w:rsidR="002B29F0" w:rsidRDefault="002B29F0" w:rsidP="004956CD">
      <w:pPr>
        <w:jc w:val="both"/>
        <w:rPr>
          <w:b/>
          <w:bCs/>
          <w:u w:val="single"/>
          <w:lang w:val="sk-SK"/>
        </w:rPr>
      </w:pPr>
    </w:p>
    <w:p w:rsidR="002B29F0" w:rsidRDefault="002B29F0" w:rsidP="004956CD">
      <w:pPr>
        <w:jc w:val="both"/>
        <w:rPr>
          <w:b/>
          <w:bCs/>
          <w:u w:val="single"/>
          <w:lang w:val="sk-SK"/>
        </w:rPr>
      </w:pPr>
    </w:p>
    <w:p w:rsidR="002B29F0" w:rsidRDefault="002B29F0" w:rsidP="004956CD">
      <w:pPr>
        <w:jc w:val="both"/>
        <w:rPr>
          <w:b/>
          <w:bCs/>
          <w:u w:val="single"/>
          <w:lang w:val="sk-SK"/>
        </w:rPr>
      </w:pPr>
    </w:p>
    <w:p w:rsidR="002B29F0" w:rsidRDefault="002B29F0" w:rsidP="004956CD">
      <w:pPr>
        <w:jc w:val="both"/>
        <w:rPr>
          <w:b/>
          <w:bCs/>
          <w:u w:val="single"/>
          <w:lang w:val="sk-SK"/>
        </w:rPr>
      </w:pPr>
    </w:p>
    <w:p w:rsidR="00E874D4" w:rsidRPr="004956CD" w:rsidRDefault="00373662" w:rsidP="004956CD">
      <w:pPr>
        <w:jc w:val="both"/>
        <w:rPr>
          <w:b/>
          <w:bCs/>
          <w:u w:val="single"/>
          <w:lang w:val="sk-SK"/>
        </w:rPr>
      </w:pPr>
      <w:r w:rsidRPr="004956CD">
        <w:rPr>
          <w:b/>
          <w:bCs/>
          <w:u w:val="single"/>
          <w:lang w:val="sk-SK"/>
        </w:rPr>
        <w:t>K</w:t>
      </w:r>
      <w:r w:rsidR="00E874D4" w:rsidRPr="004956CD">
        <w:rPr>
          <w:b/>
          <w:bCs/>
          <w:u w:val="single"/>
          <w:lang w:val="sk-SK"/>
        </w:rPr>
        <w:t> </w:t>
      </w:r>
      <w:r w:rsidRPr="004956CD">
        <w:rPr>
          <w:b/>
          <w:bCs/>
          <w:u w:val="single"/>
          <w:lang w:val="sk-SK"/>
        </w:rPr>
        <w:t>Č</w:t>
      </w:r>
      <w:r w:rsidR="00E874D4" w:rsidRPr="004956CD">
        <w:rPr>
          <w:b/>
          <w:bCs/>
          <w:u w:val="single"/>
          <w:lang w:val="sk-SK"/>
        </w:rPr>
        <w:t xml:space="preserve">l. </w:t>
      </w:r>
      <w:r w:rsidRPr="004956CD">
        <w:rPr>
          <w:b/>
          <w:bCs/>
          <w:u w:val="single"/>
          <w:lang w:val="sk-SK"/>
        </w:rPr>
        <w:t>II</w:t>
      </w:r>
    </w:p>
    <w:p w:rsidR="00951053" w:rsidRDefault="00951053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373662" w:rsidRDefault="00373662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  <w:r w:rsidRPr="004956CD">
        <w:rPr>
          <w:rFonts w:ascii="Times New Roman" w:hAnsi="Times New Roman" w:cs="Times New Roman"/>
          <w:sz w:val="24"/>
          <w:szCs w:val="24"/>
        </w:rPr>
        <w:t>Navrhuje sa, ab</w:t>
      </w:r>
      <w:r w:rsidR="006F54DC" w:rsidRPr="004956CD">
        <w:rPr>
          <w:rFonts w:ascii="Times New Roman" w:hAnsi="Times New Roman" w:cs="Times New Roman"/>
          <w:sz w:val="24"/>
          <w:szCs w:val="24"/>
        </w:rPr>
        <w:t>y tento zákon nadobudol účinnosť</w:t>
      </w:r>
      <w:r w:rsidRPr="004956CD">
        <w:rPr>
          <w:rFonts w:ascii="Times New Roman" w:hAnsi="Times New Roman" w:cs="Times New Roman"/>
          <w:sz w:val="24"/>
          <w:szCs w:val="24"/>
        </w:rPr>
        <w:t xml:space="preserve"> 1. novembra 2019</w:t>
      </w:r>
      <w:r w:rsidR="00BB41D3" w:rsidRPr="004956CD">
        <w:rPr>
          <w:rFonts w:ascii="Times New Roman" w:hAnsi="Times New Roman" w:cs="Times New Roman"/>
          <w:sz w:val="24"/>
          <w:szCs w:val="24"/>
        </w:rPr>
        <w:t>.</w:t>
      </w:r>
    </w:p>
    <w:p w:rsidR="002B29F0" w:rsidRDefault="002B29F0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>
      <w:r>
        <w:t>Bratislava 2</w:t>
      </w:r>
      <w:r>
        <w:t>9</w:t>
      </w:r>
      <w:r>
        <w:t xml:space="preserve">. </w:t>
      </w:r>
      <w:proofErr w:type="spellStart"/>
      <w:r>
        <w:t>mája</w:t>
      </w:r>
      <w:proofErr w:type="spellEnd"/>
      <w:r>
        <w:t xml:space="preserve"> 2019</w:t>
      </w:r>
    </w:p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/>
    <w:p w:rsidR="002B29F0" w:rsidRDefault="002B29F0" w:rsidP="002B29F0">
      <w:pPr>
        <w:jc w:val="center"/>
        <w:rPr>
          <w:b/>
          <w:bCs/>
        </w:rPr>
      </w:pPr>
      <w:r>
        <w:rPr>
          <w:b/>
          <w:bCs/>
        </w:rPr>
        <w:t xml:space="preserve">Peter </w:t>
      </w:r>
      <w:proofErr w:type="spellStart"/>
      <w:r>
        <w:rPr>
          <w:b/>
          <w:bCs/>
        </w:rPr>
        <w:t>Pellegrini</w:t>
      </w:r>
      <w:proofErr w:type="spellEnd"/>
      <w:r>
        <w:rPr>
          <w:b/>
          <w:bCs/>
        </w:rPr>
        <w:t>, v. r.</w:t>
      </w:r>
    </w:p>
    <w:p w:rsidR="002B29F0" w:rsidRDefault="002B29F0" w:rsidP="002B29F0">
      <w:pPr>
        <w:jc w:val="center"/>
      </w:pPr>
      <w:proofErr w:type="spellStart"/>
      <w:r>
        <w:t>predseda</w:t>
      </w:r>
      <w:proofErr w:type="spellEnd"/>
      <w:r>
        <w:t xml:space="preserve"> vlády</w:t>
      </w:r>
    </w:p>
    <w:p w:rsidR="002B29F0" w:rsidRDefault="002B29F0" w:rsidP="002B29F0">
      <w:pPr>
        <w:jc w:val="center"/>
      </w:pPr>
      <w:proofErr w:type="spellStart"/>
      <w:r>
        <w:t>Slovenskej</w:t>
      </w:r>
      <w:proofErr w:type="spellEnd"/>
      <w:r>
        <w:t xml:space="preserve"> republiky</w:t>
      </w:r>
    </w:p>
    <w:p w:rsidR="002B29F0" w:rsidRDefault="002B29F0" w:rsidP="002B29F0">
      <w:pPr>
        <w:spacing w:before="120"/>
      </w:pPr>
    </w:p>
    <w:p w:rsidR="002B29F0" w:rsidRDefault="002B29F0" w:rsidP="002B29F0">
      <w:pPr>
        <w:spacing w:before="120"/>
      </w:pPr>
    </w:p>
    <w:p w:rsidR="002B29F0" w:rsidRDefault="002B29F0" w:rsidP="002B29F0">
      <w:pPr>
        <w:spacing w:before="120"/>
      </w:pPr>
    </w:p>
    <w:p w:rsidR="002B29F0" w:rsidRDefault="002B29F0" w:rsidP="002B29F0">
      <w:pPr>
        <w:spacing w:before="120"/>
      </w:pPr>
    </w:p>
    <w:p w:rsidR="002B29F0" w:rsidRDefault="002B29F0" w:rsidP="002B29F0">
      <w:pPr>
        <w:spacing w:before="120"/>
      </w:pPr>
    </w:p>
    <w:p w:rsidR="002B29F0" w:rsidRDefault="002B29F0" w:rsidP="002B29F0">
      <w:pPr>
        <w:spacing w:before="120"/>
      </w:pPr>
    </w:p>
    <w:p w:rsidR="002B29F0" w:rsidRDefault="002B29F0" w:rsidP="002B29F0">
      <w:pPr>
        <w:jc w:val="center"/>
        <w:rPr>
          <w:b/>
          <w:bCs/>
        </w:rPr>
      </w:pPr>
      <w:r>
        <w:rPr>
          <w:b/>
          <w:bCs/>
        </w:rPr>
        <w:t>Ján Richter, v. r.</w:t>
      </w:r>
    </w:p>
    <w:p w:rsidR="002B29F0" w:rsidRDefault="002B29F0" w:rsidP="002B29F0">
      <w:pPr>
        <w:jc w:val="center"/>
      </w:pPr>
      <w:proofErr w:type="spellStart"/>
      <w:r>
        <w:t>minister</w:t>
      </w:r>
      <w:proofErr w:type="spellEnd"/>
      <w:r>
        <w:t xml:space="preserve"> práce,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vecí</w:t>
      </w:r>
      <w:proofErr w:type="spellEnd"/>
      <w:r>
        <w:t xml:space="preserve"> a rodiny</w:t>
      </w:r>
    </w:p>
    <w:p w:rsidR="002B29F0" w:rsidRDefault="002B29F0" w:rsidP="002B29F0">
      <w:pPr>
        <w:jc w:val="center"/>
        <w:rPr>
          <w:b/>
          <w:bCs/>
        </w:rPr>
      </w:pPr>
      <w:bookmarkStart w:id="0" w:name="_GoBack"/>
      <w:bookmarkEnd w:id="0"/>
      <w:proofErr w:type="spellStart"/>
      <w:r>
        <w:t>Slovenskej</w:t>
      </w:r>
      <w:proofErr w:type="spellEnd"/>
      <w:r>
        <w:t xml:space="preserve"> republiky</w:t>
      </w:r>
    </w:p>
    <w:p w:rsidR="002B29F0" w:rsidRDefault="002B29F0" w:rsidP="002B29F0">
      <w:pPr>
        <w:ind w:firstLine="709"/>
      </w:pPr>
    </w:p>
    <w:p w:rsidR="002B29F0" w:rsidRDefault="002B29F0" w:rsidP="004956CD">
      <w:pPr>
        <w:pStyle w:val="Zkladntext2"/>
        <w:ind w:left="0"/>
        <w:rPr>
          <w:rFonts w:ascii="Times New Roman" w:hAnsi="Times New Roman" w:cs="Times New Roman"/>
          <w:sz w:val="24"/>
          <w:szCs w:val="24"/>
        </w:rPr>
      </w:pPr>
    </w:p>
    <w:sectPr w:rsidR="002B29F0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21E" w:rsidRDefault="006E321E">
      <w:r>
        <w:separator/>
      </w:r>
    </w:p>
  </w:endnote>
  <w:endnote w:type="continuationSeparator" w:id="0">
    <w:p w:rsidR="006E321E" w:rsidRDefault="006E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vant_i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C2E" w:rsidRDefault="001B3C2E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B29F0">
      <w:rPr>
        <w:rStyle w:val="slostrany"/>
        <w:noProof/>
      </w:rPr>
      <w:t>2</w:t>
    </w:r>
    <w:r>
      <w:rPr>
        <w:rStyle w:val="slostrany"/>
      </w:rPr>
      <w:fldChar w:fldCharType="end"/>
    </w:r>
  </w:p>
  <w:p w:rsidR="001B3C2E" w:rsidRDefault="001B3C2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21E" w:rsidRDefault="006E321E">
      <w:r>
        <w:separator/>
      </w:r>
    </w:p>
  </w:footnote>
  <w:footnote w:type="continuationSeparator" w:id="0">
    <w:p w:rsidR="006E321E" w:rsidRDefault="006E3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2C"/>
    <w:rsid w:val="00025697"/>
    <w:rsid w:val="000261B4"/>
    <w:rsid w:val="000377CC"/>
    <w:rsid w:val="0005341A"/>
    <w:rsid w:val="00080E13"/>
    <w:rsid w:val="0008592C"/>
    <w:rsid w:val="00091178"/>
    <w:rsid w:val="000A4B65"/>
    <w:rsid w:val="000B1C2B"/>
    <w:rsid w:val="000B1E7D"/>
    <w:rsid w:val="000D5F0C"/>
    <w:rsid w:val="000E3E21"/>
    <w:rsid w:val="00105948"/>
    <w:rsid w:val="00190555"/>
    <w:rsid w:val="00194742"/>
    <w:rsid w:val="001B3C2E"/>
    <w:rsid w:val="001E0719"/>
    <w:rsid w:val="001E0B9A"/>
    <w:rsid w:val="0020055B"/>
    <w:rsid w:val="0022211E"/>
    <w:rsid w:val="00223DB6"/>
    <w:rsid w:val="00231199"/>
    <w:rsid w:val="002315F4"/>
    <w:rsid w:val="00243AAC"/>
    <w:rsid w:val="0029002E"/>
    <w:rsid w:val="002B1726"/>
    <w:rsid w:val="002B29F0"/>
    <w:rsid w:val="002E351C"/>
    <w:rsid w:val="002F6C8F"/>
    <w:rsid w:val="00305D8D"/>
    <w:rsid w:val="00310714"/>
    <w:rsid w:val="00331DA4"/>
    <w:rsid w:val="00335CF0"/>
    <w:rsid w:val="00350695"/>
    <w:rsid w:val="00373662"/>
    <w:rsid w:val="003900A7"/>
    <w:rsid w:val="0039075B"/>
    <w:rsid w:val="003F4B21"/>
    <w:rsid w:val="0042739C"/>
    <w:rsid w:val="004634A2"/>
    <w:rsid w:val="004720BD"/>
    <w:rsid w:val="00472CE1"/>
    <w:rsid w:val="004956CD"/>
    <w:rsid w:val="00497E70"/>
    <w:rsid w:val="004C662E"/>
    <w:rsid w:val="004F7AB1"/>
    <w:rsid w:val="00510D75"/>
    <w:rsid w:val="00516810"/>
    <w:rsid w:val="00526DFF"/>
    <w:rsid w:val="00531CB3"/>
    <w:rsid w:val="00536A29"/>
    <w:rsid w:val="00547E2D"/>
    <w:rsid w:val="0055032A"/>
    <w:rsid w:val="00557B79"/>
    <w:rsid w:val="005A2893"/>
    <w:rsid w:val="005B5F33"/>
    <w:rsid w:val="00634BDB"/>
    <w:rsid w:val="006616C0"/>
    <w:rsid w:val="00662F18"/>
    <w:rsid w:val="00667872"/>
    <w:rsid w:val="006C61F4"/>
    <w:rsid w:val="006E321E"/>
    <w:rsid w:val="006E6B2B"/>
    <w:rsid w:val="006F54DC"/>
    <w:rsid w:val="007112F3"/>
    <w:rsid w:val="00747187"/>
    <w:rsid w:val="00765639"/>
    <w:rsid w:val="00780A56"/>
    <w:rsid w:val="0079255B"/>
    <w:rsid w:val="00797191"/>
    <w:rsid w:val="007B21CA"/>
    <w:rsid w:val="007B4434"/>
    <w:rsid w:val="007B4A0F"/>
    <w:rsid w:val="007D5CC9"/>
    <w:rsid w:val="007E0EC1"/>
    <w:rsid w:val="0084087C"/>
    <w:rsid w:val="00841094"/>
    <w:rsid w:val="00875764"/>
    <w:rsid w:val="0087631C"/>
    <w:rsid w:val="0088768B"/>
    <w:rsid w:val="008A0424"/>
    <w:rsid w:val="008A34DB"/>
    <w:rsid w:val="008F6369"/>
    <w:rsid w:val="008F7E28"/>
    <w:rsid w:val="00912682"/>
    <w:rsid w:val="009145B7"/>
    <w:rsid w:val="00950744"/>
    <w:rsid w:val="00951053"/>
    <w:rsid w:val="00981F34"/>
    <w:rsid w:val="009E7AB5"/>
    <w:rsid w:val="009F017F"/>
    <w:rsid w:val="00A01F30"/>
    <w:rsid w:val="00A142B6"/>
    <w:rsid w:val="00A163B2"/>
    <w:rsid w:val="00A32C16"/>
    <w:rsid w:val="00A431DE"/>
    <w:rsid w:val="00A442EF"/>
    <w:rsid w:val="00A56C2D"/>
    <w:rsid w:val="00A817B5"/>
    <w:rsid w:val="00A8588B"/>
    <w:rsid w:val="00A872C6"/>
    <w:rsid w:val="00A920F0"/>
    <w:rsid w:val="00AA3964"/>
    <w:rsid w:val="00AA4654"/>
    <w:rsid w:val="00AB19E4"/>
    <w:rsid w:val="00AC7A10"/>
    <w:rsid w:val="00AF280D"/>
    <w:rsid w:val="00AF6F3F"/>
    <w:rsid w:val="00B06AF9"/>
    <w:rsid w:val="00B529CD"/>
    <w:rsid w:val="00B750F3"/>
    <w:rsid w:val="00BB41D3"/>
    <w:rsid w:val="00BC2CDB"/>
    <w:rsid w:val="00BC4C26"/>
    <w:rsid w:val="00BE48B0"/>
    <w:rsid w:val="00BF2BB5"/>
    <w:rsid w:val="00BF3783"/>
    <w:rsid w:val="00C453C5"/>
    <w:rsid w:val="00C625AF"/>
    <w:rsid w:val="00C64DA8"/>
    <w:rsid w:val="00CA7078"/>
    <w:rsid w:val="00CC63FC"/>
    <w:rsid w:val="00CE1746"/>
    <w:rsid w:val="00CF50D2"/>
    <w:rsid w:val="00D05FAC"/>
    <w:rsid w:val="00D10CD7"/>
    <w:rsid w:val="00D23179"/>
    <w:rsid w:val="00D55053"/>
    <w:rsid w:val="00D715C8"/>
    <w:rsid w:val="00D84665"/>
    <w:rsid w:val="00D96ACC"/>
    <w:rsid w:val="00DC03B0"/>
    <w:rsid w:val="00DD5303"/>
    <w:rsid w:val="00E23D11"/>
    <w:rsid w:val="00E24E35"/>
    <w:rsid w:val="00E3306C"/>
    <w:rsid w:val="00E874D4"/>
    <w:rsid w:val="00EB7478"/>
    <w:rsid w:val="00EC4AA0"/>
    <w:rsid w:val="00ED699F"/>
    <w:rsid w:val="00EF1C36"/>
    <w:rsid w:val="00EF3F46"/>
    <w:rsid w:val="00F1084E"/>
    <w:rsid w:val="00F111A0"/>
    <w:rsid w:val="00F12A25"/>
    <w:rsid w:val="00F215C9"/>
    <w:rsid w:val="00F37356"/>
    <w:rsid w:val="00F376EB"/>
    <w:rsid w:val="00F646FB"/>
    <w:rsid w:val="00FB2866"/>
    <w:rsid w:val="00FF3A40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Avant_i2" w:hAnsi="Avant_i2" w:cs="Avant_i2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adjustRightInd w:val="0"/>
      <w:ind w:firstLine="284"/>
      <w:outlineLvl w:val="1"/>
    </w:pPr>
    <w:rPr>
      <w:rFonts w:ascii="Avant_i2" w:hAnsi="Avant_i2" w:cs="Avant_i2"/>
      <w:b/>
      <w:bCs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autoSpaceDE w:val="0"/>
      <w:autoSpaceDN w:val="0"/>
      <w:adjustRightInd w:val="0"/>
      <w:ind w:left="280"/>
      <w:jc w:val="both"/>
      <w:outlineLvl w:val="2"/>
    </w:pPr>
    <w:rPr>
      <w:rFonts w:ascii="Avant_i2" w:hAnsi="Avant_i2" w:cs="Avant_i2"/>
      <w:b/>
      <w:bCs/>
      <w:sz w:val="28"/>
      <w:szCs w:val="28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firstLine="280"/>
      <w:outlineLvl w:val="3"/>
    </w:pPr>
    <w:rPr>
      <w:sz w:val="28"/>
      <w:szCs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adjustRightInd w:val="0"/>
      <w:ind w:left="280" w:firstLine="56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autoSpaceDE w:val="0"/>
      <w:autoSpaceDN w:val="0"/>
      <w:adjustRightInd w:val="0"/>
      <w:ind w:left="280" w:firstLine="70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autoSpaceDE w:val="0"/>
      <w:autoSpaceDN w:val="0"/>
      <w:adjustRightInd w:val="0"/>
      <w:ind w:left="280"/>
      <w:jc w:val="both"/>
    </w:pPr>
    <w:rPr>
      <w:rFonts w:ascii="Avant_i2" w:hAnsi="Avant_i2" w:cs="Avant_i2"/>
      <w:sz w:val="28"/>
      <w:szCs w:val="28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Times New Roman" w:hAnsi="Times New Roman" w:cs="Times New Roman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81F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1F3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1F34"/>
    <w:rPr>
      <w:rFonts w:ascii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1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1F34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1F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1F34"/>
    <w:rPr>
      <w:rFonts w:ascii="Tahoma" w:hAnsi="Tahoma" w:cs="Tahom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Avant_i2" w:hAnsi="Avant_i2" w:cs="Avant_i2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autoSpaceDE w:val="0"/>
      <w:autoSpaceDN w:val="0"/>
      <w:adjustRightInd w:val="0"/>
      <w:ind w:firstLine="284"/>
      <w:outlineLvl w:val="1"/>
    </w:pPr>
    <w:rPr>
      <w:rFonts w:ascii="Avant_i2" w:hAnsi="Avant_i2" w:cs="Avant_i2"/>
      <w:b/>
      <w:bCs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autoSpaceDE w:val="0"/>
      <w:autoSpaceDN w:val="0"/>
      <w:adjustRightInd w:val="0"/>
      <w:ind w:left="280"/>
      <w:jc w:val="both"/>
      <w:outlineLvl w:val="2"/>
    </w:pPr>
    <w:rPr>
      <w:rFonts w:ascii="Avant_i2" w:hAnsi="Avant_i2" w:cs="Avant_i2"/>
      <w:b/>
      <w:bCs/>
      <w:sz w:val="28"/>
      <w:szCs w:val="28"/>
      <w:u w:val="single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firstLine="280"/>
      <w:outlineLvl w:val="3"/>
    </w:pPr>
    <w:rPr>
      <w:sz w:val="28"/>
      <w:szCs w:val="28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cs="Times New Roman"/>
      <w:b/>
      <w:bCs/>
      <w:sz w:val="28"/>
      <w:szCs w:val="28"/>
      <w:lang w:val="cs-CZ" w:eastAsia="cs-CZ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adjustRightInd w:val="0"/>
      <w:ind w:left="280" w:firstLine="56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pPr>
      <w:autoSpaceDE w:val="0"/>
      <w:autoSpaceDN w:val="0"/>
      <w:adjustRightInd w:val="0"/>
      <w:ind w:left="280" w:firstLine="700"/>
      <w:jc w:val="both"/>
    </w:pPr>
    <w:rPr>
      <w:rFonts w:ascii="Avant_i2" w:hAnsi="Avant_i2" w:cs="Avant_i2"/>
      <w:sz w:val="28"/>
      <w:szCs w:val="28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paragraph" w:styleId="Zarkazkladnhotextu3">
    <w:name w:val="Body Text Indent 3"/>
    <w:basedOn w:val="Normlny"/>
    <w:link w:val="Zarkazkladnhotextu3Char"/>
    <w:uiPriority w:val="99"/>
    <w:pPr>
      <w:autoSpaceDE w:val="0"/>
      <w:autoSpaceDN w:val="0"/>
      <w:adjustRightInd w:val="0"/>
      <w:ind w:left="280"/>
      <w:jc w:val="both"/>
    </w:pPr>
    <w:rPr>
      <w:rFonts w:ascii="Avant_i2" w:hAnsi="Avant_i2" w:cs="Avant_i2"/>
      <w:sz w:val="28"/>
      <w:szCs w:val="28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Times New Roman" w:hAnsi="Times New Roman" w:cs="Times New Roman"/>
      <w:sz w:val="16"/>
      <w:szCs w:val="16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981F34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81F3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981F34"/>
    <w:rPr>
      <w:rFonts w:ascii="Times New Roman" w:hAnsi="Times New Roman" w:cs="Times New Roman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1F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981F34"/>
    <w:rPr>
      <w:rFonts w:ascii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1F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81F34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29C21-E154-407A-9552-655F950F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Dôvodová správa</vt:lpstr>
    </vt:vector>
  </TitlesOfParts>
  <Company>Úrad vlády Slovenskej republiky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malecka</dc:creator>
  <cp:lastModifiedBy>Cebulakova Monika</cp:lastModifiedBy>
  <cp:revision>4</cp:revision>
  <cp:lastPrinted>2019-05-22T10:47:00Z</cp:lastPrinted>
  <dcterms:created xsi:type="dcterms:W3CDTF">2019-05-28T12:25:00Z</dcterms:created>
  <dcterms:modified xsi:type="dcterms:W3CDTF">2019-05-29T09:30:00Z</dcterms:modified>
</cp:coreProperties>
</file>