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64D21">
        <w:rPr>
          <w:sz w:val="18"/>
          <w:szCs w:val="18"/>
        </w:rPr>
        <w:t>542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40211" w:rsidP="009C2E2F">
      <w:pPr>
        <w:pStyle w:val="uznesenia"/>
      </w:pPr>
      <w:r>
        <w:t>1846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4021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40211">
        <w:rPr>
          <w:rFonts w:cs="Arial"/>
          <w:sz w:val="22"/>
          <w:szCs w:val="22"/>
        </w:rPr>
        <w:t>16.</w:t>
      </w:r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9B3543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9B3543">
        <w:rPr>
          <w:rFonts w:cs="Arial"/>
          <w:sz w:val="22"/>
          <w:szCs w:val="22"/>
        </w:rPr>
        <w:t xml:space="preserve">k </w:t>
      </w:r>
      <w:r w:rsidR="009B3543" w:rsidRPr="009B3543">
        <w:rPr>
          <w:rFonts w:cs="Arial"/>
          <w:sz w:val="22"/>
          <w:szCs w:val="22"/>
        </w:rPr>
        <w:t>n</w:t>
      </w:r>
      <w:r w:rsidR="009B3543" w:rsidRPr="009B3543">
        <w:rPr>
          <w:sz w:val="22"/>
        </w:rPr>
        <w:t>ávrh</w:t>
      </w:r>
      <w:r w:rsidR="009B3543" w:rsidRPr="009B3543">
        <w:rPr>
          <w:sz w:val="22"/>
        </w:rPr>
        <w:t>u</w:t>
      </w:r>
      <w:r w:rsidR="009B3543" w:rsidRPr="009B3543">
        <w:rPr>
          <w:sz w:val="22"/>
        </w:rPr>
        <w:t xml:space="preserve"> poslancov Národnej rady Slovenskej republiky Viery </w:t>
      </w:r>
      <w:proofErr w:type="spellStart"/>
      <w:r w:rsidR="009B3543" w:rsidRPr="009B3543">
        <w:rPr>
          <w:sz w:val="22"/>
        </w:rPr>
        <w:t>Dubačovej</w:t>
      </w:r>
      <w:proofErr w:type="spellEnd"/>
      <w:r w:rsidR="009B3543" w:rsidRPr="009B3543">
        <w:rPr>
          <w:sz w:val="22"/>
        </w:rPr>
        <w:t xml:space="preserve"> a Miroslava </w:t>
      </w:r>
      <w:proofErr w:type="spellStart"/>
      <w:r w:rsidR="009B3543" w:rsidRPr="009B3543">
        <w:rPr>
          <w:sz w:val="22"/>
        </w:rPr>
        <w:t>Beblavého</w:t>
      </w:r>
      <w:proofErr w:type="spellEnd"/>
      <w:r w:rsidR="009B3543" w:rsidRPr="009B3543">
        <w:rPr>
          <w:sz w:val="22"/>
        </w:rPr>
        <w:t xml:space="preserve"> na vydanie zákona, ktorým sa mení a dopĺňa zákon č. 300/2005 Z. z. Trestný zákon v znení neskorších predpisov (tlač 1364)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211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64D21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543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F9AE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2019-03-19T09:51:00Z</cp:lastPrinted>
  <dcterms:created xsi:type="dcterms:W3CDTF">2019-03-19T09:52:00Z</dcterms:created>
  <dcterms:modified xsi:type="dcterms:W3CDTF">2019-05-23T12:48:00Z</dcterms:modified>
</cp:coreProperties>
</file>