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C6F01">
        <w:rPr>
          <w:sz w:val="18"/>
          <w:szCs w:val="18"/>
        </w:rPr>
        <w:t>958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2DF8" w:rsidP="009C2E2F">
      <w:pPr>
        <w:pStyle w:val="uznesenia"/>
      </w:pPr>
      <w:r>
        <w:t>1832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DF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DE2DF8">
        <w:rPr>
          <w:rFonts w:cs="Arial"/>
          <w:sz w:val="22"/>
          <w:szCs w:val="22"/>
        </w:rPr>
        <w:t>16.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5C6F01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C6F01">
        <w:rPr>
          <w:rFonts w:cs="Arial"/>
          <w:sz w:val="22"/>
          <w:szCs w:val="22"/>
        </w:rPr>
        <w:t>k</w:t>
      </w:r>
      <w:r w:rsidR="00E64300" w:rsidRPr="005C6F01">
        <w:rPr>
          <w:rFonts w:cs="Arial"/>
          <w:sz w:val="22"/>
          <w:szCs w:val="22"/>
        </w:rPr>
        <w:t xml:space="preserve"> </w:t>
      </w:r>
      <w:r w:rsidR="005C6F01" w:rsidRPr="005C6F01">
        <w:rPr>
          <w:rFonts w:cs="Arial"/>
          <w:sz w:val="22"/>
          <w:szCs w:val="22"/>
        </w:rPr>
        <w:t>n</w:t>
      </w:r>
      <w:r w:rsidR="005C6F01" w:rsidRPr="005C6F01">
        <w:rPr>
          <w:sz w:val="22"/>
        </w:rPr>
        <w:t>ávrhu skupiny poslancov Národnej rady Slovenskej republiky na vydanie zákona, ktorým sa mení a dopĺňa zákon č. 160/2015 Z. z.  Civilný sporový poriadok v znení neskorších predpisov a ktorým sa mení a dopĺňa zákon Slovenskej národnej rady č. 71/1992 Zb. o súdnych poplatkoch a poplatku za výpis z registra trestov v znení neskorších predpisov (tlač 1465)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E2DF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AE3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2019-05-02T08:57:00Z</cp:lastPrinted>
  <dcterms:created xsi:type="dcterms:W3CDTF">2019-05-02T08:57:00Z</dcterms:created>
  <dcterms:modified xsi:type="dcterms:W3CDTF">2019-05-23T12:26:00Z</dcterms:modified>
</cp:coreProperties>
</file>