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F11B2">
        <w:rPr>
          <w:sz w:val="18"/>
          <w:szCs w:val="18"/>
        </w:rPr>
        <w:t>695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645C" w:rsidP="009C2E2F">
      <w:pPr>
        <w:pStyle w:val="uznesenia"/>
      </w:pPr>
      <w:r>
        <w:t>1823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E645C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6F11B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6F11B2">
        <w:rPr>
          <w:rFonts w:cs="Arial"/>
          <w:sz w:val="22"/>
          <w:szCs w:val="22"/>
        </w:rPr>
        <w:t xml:space="preserve">k </w:t>
      </w:r>
      <w:r w:rsidR="006F11B2" w:rsidRPr="006F11B2">
        <w:rPr>
          <w:rFonts w:cs="Arial"/>
          <w:sz w:val="22"/>
          <w:szCs w:val="22"/>
        </w:rPr>
        <w:t>n</w:t>
      </w:r>
      <w:r w:rsidR="006F11B2" w:rsidRPr="006F11B2">
        <w:rPr>
          <w:sz w:val="22"/>
        </w:rPr>
        <w:t>ávrhu skupiny poslancov Národnej rady Slovenskej republiky na vydanie zákona, ktorým sa mení a dopĺňa zákon č. 292/2014 Z. z. o príspevku poskytovanom z európskych štrukturálnych a investičných fondov a o zmene a doplnení niektorých zákonov v znení neskorších predpisov a ktorým sa 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č. 113/2018 Z. z. (tlač 1406)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5C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12F1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2019-03-19T09:51:00Z</cp:lastPrinted>
  <dcterms:created xsi:type="dcterms:W3CDTF">2019-05-02T08:05:00Z</dcterms:created>
  <dcterms:modified xsi:type="dcterms:W3CDTF">2019-05-23T10:36:00Z</dcterms:modified>
</cp:coreProperties>
</file>