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AE" w:rsidRPr="000A5AAE" w:rsidRDefault="000A5AAE" w:rsidP="000A5AAE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32"/>
        </w:rPr>
      </w:pPr>
      <w:r w:rsidRPr="000A5AAE">
        <w:rPr>
          <w:b/>
          <w:bCs/>
          <w:sz w:val="32"/>
          <w:szCs w:val="32"/>
        </w:rPr>
        <w:t>NÁRODNÁ RADA SLOVENSKEJ REPUBLIKY</w:t>
      </w:r>
    </w:p>
    <w:p w:rsidR="000A5AAE" w:rsidRPr="000A5AAE" w:rsidRDefault="000A5AAE" w:rsidP="000A5AAE">
      <w:pPr>
        <w:widowControl/>
        <w:pBdr>
          <w:bottom w:val="single" w:sz="12" w:space="1" w:color="auto"/>
        </w:pBdr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/>
          <w:b/>
          <w:sz w:val="28"/>
          <w:szCs w:val="28"/>
        </w:rPr>
        <w:t>I. volebné obdobie</w:t>
      </w:r>
    </w:p>
    <w:p w:rsidR="000A5AAE" w:rsidRPr="000A5AAE" w:rsidRDefault="000A5AAE" w:rsidP="000A5AAE">
      <w:pPr>
        <w:widowControl/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A5AAE" w:rsidRPr="000A5AAE" w:rsidRDefault="000A5AAE" w:rsidP="000A5AAE">
      <w:pPr>
        <w:jc w:val="center"/>
        <w:rPr>
          <w:b/>
          <w:spacing w:val="30"/>
        </w:rPr>
      </w:pPr>
      <w:r w:rsidRPr="000A5AAE">
        <w:rPr>
          <w:b/>
          <w:spacing w:val="30"/>
        </w:rPr>
        <w:t xml:space="preserve">Návrh </w:t>
      </w:r>
    </w:p>
    <w:p w:rsidR="000A5AAE" w:rsidRPr="000A5AAE" w:rsidRDefault="000A5AAE" w:rsidP="000A5AAE">
      <w:pPr>
        <w:jc w:val="center"/>
        <w:rPr>
          <w:b/>
          <w:spacing w:val="30"/>
        </w:rPr>
      </w:pPr>
    </w:p>
    <w:p w:rsidR="000A5AAE" w:rsidRPr="000A5AAE" w:rsidRDefault="000A5AAE" w:rsidP="000A5AAE">
      <w:pPr>
        <w:jc w:val="center"/>
        <w:rPr>
          <w:b/>
          <w:caps/>
          <w:spacing w:val="30"/>
        </w:rPr>
      </w:pPr>
      <w:r w:rsidRPr="000A5AAE">
        <w:rPr>
          <w:b/>
          <w:caps/>
          <w:spacing w:val="30"/>
        </w:rPr>
        <w:t>zákon</w:t>
      </w:r>
    </w:p>
    <w:p w:rsidR="000A5AAE" w:rsidRPr="000A5AAE" w:rsidRDefault="000A5AAE" w:rsidP="000A5AAE">
      <w:pPr>
        <w:jc w:val="center"/>
      </w:pPr>
    </w:p>
    <w:p w:rsidR="000A5AAE" w:rsidRPr="000A5AAE" w:rsidRDefault="00BA5515" w:rsidP="000A5AAE">
      <w:pPr>
        <w:jc w:val="center"/>
      </w:pPr>
      <w:r>
        <w:t>z ... 201</w:t>
      </w:r>
      <w:r w:rsidR="00F80BEF">
        <w:t>9</w:t>
      </w:r>
      <w:r w:rsidR="000A5AAE" w:rsidRPr="000A5AAE">
        <w:t>,</w:t>
      </w:r>
    </w:p>
    <w:p w:rsidR="000A5AAE" w:rsidRPr="000A5AAE" w:rsidRDefault="000A5AAE" w:rsidP="000A5AAE">
      <w:pPr>
        <w:jc w:val="center"/>
      </w:pPr>
    </w:p>
    <w:p w:rsidR="000A5AAE" w:rsidRPr="000A5AAE" w:rsidRDefault="000A5AAE" w:rsidP="000A5AAE">
      <w:pPr>
        <w:jc w:val="center"/>
        <w:rPr>
          <w:b/>
        </w:rPr>
      </w:pPr>
      <w:r w:rsidRPr="000A5AAE">
        <w:rPr>
          <w:b/>
        </w:rPr>
        <w:t>o zabezpečení predškolskej starostlivosti a o zmene a doplnení niektorých zákonov</w:t>
      </w:r>
    </w:p>
    <w:p w:rsidR="000A5AAE" w:rsidRPr="000A5AAE" w:rsidRDefault="000A5AAE" w:rsidP="000A5AAE">
      <w:pPr>
        <w:ind w:firstLine="708"/>
        <w:jc w:val="center"/>
      </w:pPr>
    </w:p>
    <w:p w:rsidR="000A5AAE" w:rsidRPr="000A5AAE" w:rsidRDefault="000A5AAE" w:rsidP="000A5AAE">
      <w:pPr>
        <w:jc w:val="center"/>
      </w:pPr>
      <w:r w:rsidRPr="000A5AAE">
        <w:t>Národná rada Slovenskej republiky sa uzniesla na tomto zákone:</w:t>
      </w:r>
    </w:p>
    <w:p w:rsidR="000A5AAE" w:rsidRPr="000A5AAE" w:rsidRDefault="000A5AAE" w:rsidP="000A5AAE">
      <w:pPr>
        <w:jc w:val="center"/>
        <w:rPr>
          <w:rFonts w:cs="Times New Roman"/>
          <w:b/>
        </w:rPr>
      </w:pPr>
    </w:p>
    <w:p w:rsidR="000A5AAE" w:rsidRPr="000A5AAE" w:rsidRDefault="000A5AAE" w:rsidP="000A5AAE">
      <w:pPr>
        <w:keepNext/>
        <w:jc w:val="center"/>
        <w:outlineLvl w:val="1"/>
        <w:rPr>
          <w:rFonts w:eastAsia="Times New Roman" w:cs="Times New Roman"/>
          <w:b/>
          <w:bCs/>
          <w:lang w:eastAsia="sk-SK"/>
        </w:rPr>
      </w:pPr>
      <w:r w:rsidRPr="000A5AAE">
        <w:rPr>
          <w:rFonts w:eastAsia="Times New Roman" w:cs="Times New Roman"/>
          <w:b/>
          <w:bCs/>
          <w:lang w:eastAsia="sk-SK"/>
        </w:rPr>
        <w:t>Čl. I</w:t>
      </w:r>
    </w:p>
    <w:p w:rsidR="000A5AAE" w:rsidRPr="000A5AAE" w:rsidRDefault="000A5AAE" w:rsidP="000A5AAE">
      <w:pPr>
        <w:keepNext/>
        <w:jc w:val="center"/>
        <w:outlineLvl w:val="1"/>
        <w:rPr>
          <w:rFonts w:eastAsia="Times New Roman" w:cs="Times New Roman"/>
          <w:b/>
          <w:bCs/>
          <w:lang w:eastAsia="sk-SK"/>
        </w:rPr>
      </w:pPr>
    </w:p>
    <w:p w:rsidR="000A5AAE" w:rsidRPr="000A5AAE" w:rsidRDefault="000A5AAE" w:rsidP="000A5AAE">
      <w:pPr>
        <w:jc w:val="center"/>
        <w:rPr>
          <w:rFonts w:eastAsia="Times New Roman" w:cs="Times New Roman"/>
          <w:bCs/>
        </w:rPr>
      </w:pPr>
      <w:r w:rsidRPr="000A5AAE">
        <w:rPr>
          <w:rFonts w:eastAsia="Times New Roman" w:cs="Times New Roman"/>
          <w:bCs/>
        </w:rPr>
        <w:t>§ 1</w:t>
      </w:r>
    </w:p>
    <w:p w:rsidR="000A5AAE" w:rsidRPr="000A5AAE" w:rsidRDefault="000A5AAE" w:rsidP="000A5AAE">
      <w:pPr>
        <w:jc w:val="center"/>
        <w:rPr>
          <w:rFonts w:eastAsia="Times New Roman" w:cs="Times New Roman"/>
          <w:bCs/>
        </w:rPr>
      </w:pPr>
      <w:r w:rsidRPr="000A5AAE">
        <w:rPr>
          <w:rFonts w:eastAsia="Times New Roman" w:cs="Times New Roman"/>
          <w:bCs/>
        </w:rPr>
        <w:t>Predmet zákona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ab/>
        <w:t xml:space="preserve">Tento zákon upravuje 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a) podmienky zabezpečenia starostlivosti pre deti vo veku troch až šiestich rokov v materskej škole alebo detskej skupine (ďalej len „predškolská starostlivosť),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b) práva a povinnosti rodičov alebo inej fyzickej osoby než rodiča, ktorá má dieťa zverené do osobnej starostlivosti alebo do pestúnskej starostlivosti na základe rozhodnutia súdu (ďalej len „zákonný zástupca“) v súvislosti so zabezpečením predškolskej starostlivosti,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c) postup obce pri zabezpečení predškolskej starostlivosti.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>§ 2</w:t>
      </w: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>Základné ustanovenia</w:t>
      </w:r>
    </w:p>
    <w:p w:rsidR="000A5AAE" w:rsidRPr="000A5AAE" w:rsidRDefault="000A5AAE" w:rsidP="000A5AAE">
      <w:pPr>
        <w:jc w:val="center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(1) Zákonný zástupca dieťaťa má právo na umiestnenie dieťaťa do predškolskej starostlivosti s celodennou výchovou (ďalej len „umiestnenie“)</w:t>
      </w:r>
      <w:r w:rsidR="00876D63">
        <w:rPr>
          <w:rFonts w:cs="Times New Roman"/>
        </w:rPr>
        <w:t xml:space="preserve"> podľa tohto zákona</w:t>
      </w:r>
      <w:r w:rsidRPr="000A5AAE">
        <w:rPr>
          <w:rFonts w:cs="Times New Roman"/>
        </w:rPr>
        <w:t xml:space="preserve">. 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(2) Celodenná výchova je organizovaná v</w:t>
      </w:r>
      <w:r w:rsidR="00876D63">
        <w:rPr>
          <w:rFonts w:cs="Times New Roman"/>
        </w:rPr>
        <w:t xml:space="preserve"> pracovný deň v </w:t>
      </w:r>
      <w:r w:rsidRPr="000A5AAE">
        <w:rPr>
          <w:rFonts w:cs="Times New Roman"/>
        </w:rPr>
        <w:t xml:space="preserve">dopoludňajších </w:t>
      </w:r>
      <w:r w:rsidR="00A122FD">
        <w:rPr>
          <w:rFonts w:cs="Times New Roman"/>
        </w:rPr>
        <w:t xml:space="preserve">hodinách a </w:t>
      </w:r>
      <w:r w:rsidRPr="000A5AAE">
        <w:rPr>
          <w:rFonts w:cs="Times New Roman"/>
        </w:rPr>
        <w:t>v odpoludňajších hodinách.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876D63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(3) Ak tento zákon neustanovuje inak, umiestnenie zabezpečuje obec, v ktorej má zákonný zástupca trvalý pobyt,</w:t>
      </w:r>
      <w:r w:rsidRPr="000A5AAE">
        <w:rPr>
          <w:rFonts w:cs="Times New Roman"/>
          <w:vertAlign w:val="superscript"/>
        </w:rPr>
        <w:footnoteReference w:id="1"/>
      </w:r>
      <w:r w:rsidRPr="000A5AAE">
        <w:rPr>
          <w:rFonts w:cs="Times New Roman"/>
        </w:rPr>
        <w:t xml:space="preserve">) a to od </w:t>
      </w:r>
    </w:p>
    <w:p w:rsidR="00876D63" w:rsidRDefault="00876D63" w:rsidP="000A5AAE">
      <w:pPr>
        <w:jc w:val="both"/>
        <w:rPr>
          <w:rFonts w:cs="Times New Roman"/>
        </w:rPr>
      </w:pPr>
      <w:r>
        <w:rPr>
          <w:rFonts w:cs="Times New Roman"/>
        </w:rPr>
        <w:t xml:space="preserve">a) </w:t>
      </w:r>
      <w:r w:rsidR="000A5AAE" w:rsidRPr="000A5AAE">
        <w:rPr>
          <w:rFonts w:cs="Times New Roman"/>
        </w:rPr>
        <w:t>1. septembra kalendárneho roka, v ktorom dieťa dovŕšilo vek troch rokov najneskôr 31. augusta</w:t>
      </w:r>
      <w:r>
        <w:rPr>
          <w:rFonts w:cs="Times New Roman"/>
        </w:rPr>
        <w:t xml:space="preserve"> a</w:t>
      </w:r>
    </w:p>
    <w:p w:rsidR="000A5AAE" w:rsidRPr="000A5AAE" w:rsidRDefault="00876D63" w:rsidP="000A5AAE">
      <w:pPr>
        <w:jc w:val="both"/>
        <w:rPr>
          <w:rFonts w:cs="Times New Roman"/>
        </w:rPr>
      </w:pPr>
      <w:r>
        <w:rPr>
          <w:rFonts w:cs="Times New Roman"/>
        </w:rPr>
        <w:t>b) 1. septembra kalendárneho roka nasledujúceho po kalendárnom roku v ktorom dieťa dovŕšilo vek troch rokov po 31. auguste</w:t>
      </w:r>
      <w:r w:rsidR="000A5AAE" w:rsidRPr="000A5AAE">
        <w:rPr>
          <w:rFonts w:cs="Times New Roman"/>
        </w:rPr>
        <w:t xml:space="preserve">. 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lastRenderedPageBreak/>
        <w:t>(4) Povinnosť zabezpečiť umiestnenie dieťaťa podľa odseku 3 obci zaniká</w:t>
      </w:r>
      <w:r w:rsidR="00876D63">
        <w:rPr>
          <w:rFonts w:cs="Times New Roman"/>
        </w:rPr>
        <w:t xml:space="preserve"> v deň, kedy dieťa začne plniť </w:t>
      </w:r>
      <w:r w:rsidRPr="000A5AAE">
        <w:rPr>
          <w:rFonts w:cs="Times New Roman"/>
        </w:rPr>
        <w:t>povinn</w:t>
      </w:r>
      <w:r w:rsidR="00876D63">
        <w:rPr>
          <w:rFonts w:cs="Times New Roman"/>
        </w:rPr>
        <w:t>ú</w:t>
      </w:r>
      <w:r w:rsidRPr="000A5AAE">
        <w:rPr>
          <w:rFonts w:cs="Times New Roman"/>
        </w:rPr>
        <w:t xml:space="preserve"> školsk</w:t>
      </w:r>
      <w:r w:rsidR="00876D63">
        <w:rPr>
          <w:rFonts w:cs="Times New Roman"/>
        </w:rPr>
        <w:t>ú</w:t>
      </w:r>
      <w:r w:rsidRPr="000A5AAE">
        <w:rPr>
          <w:rFonts w:cs="Times New Roman"/>
        </w:rPr>
        <w:t xml:space="preserve"> dochádzk</w:t>
      </w:r>
      <w:r w:rsidR="00876D63">
        <w:rPr>
          <w:rFonts w:cs="Times New Roman"/>
        </w:rPr>
        <w:t>u</w:t>
      </w:r>
      <w:r w:rsidRPr="000A5AAE">
        <w:rPr>
          <w:rFonts w:cs="Times New Roman"/>
        </w:rPr>
        <w:t>.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>§ 3</w:t>
      </w: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>Zabezpečenie predškolskej starostlivosti</w:t>
      </w:r>
    </w:p>
    <w:p w:rsidR="000A5AAE" w:rsidRPr="000A5AAE" w:rsidRDefault="000A5AAE" w:rsidP="000A5AAE">
      <w:pPr>
        <w:jc w:val="center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(1) Zákonný zástupca prihlasuje dieťa na plnenie predškolskej starostlivosti v materskej škole alebo detskej skupine podľa svojho výberu.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 xml:space="preserve">(2) Ak zákonný zástupca </w:t>
      </w:r>
      <w:r w:rsidR="00876D63">
        <w:rPr>
          <w:rFonts w:cs="Times New Roman"/>
        </w:rPr>
        <w:t xml:space="preserve">nezabezpečí predškolskú starostlivosť na základe </w:t>
      </w:r>
      <w:r w:rsidRPr="000A5AAE">
        <w:rPr>
          <w:rFonts w:cs="Times New Roman"/>
        </w:rPr>
        <w:t>prihláseni</w:t>
      </w:r>
      <w:r w:rsidR="00876D63">
        <w:rPr>
          <w:rFonts w:cs="Times New Roman"/>
        </w:rPr>
        <w:t>a</w:t>
      </w:r>
      <w:r w:rsidRPr="000A5AAE">
        <w:rPr>
          <w:rFonts w:cs="Times New Roman"/>
        </w:rPr>
        <w:t xml:space="preserve"> podľa odseku 1, umiestnenie zabezpečí obec podľa § 2 ods. 3 na základe písomnej žiadosti zákonného zástupcu, doručenej obci najneskôr 31. marca príslušného kalendárneho roku. Lehota je zachovaná, ak sa v posledný deň lehoty odovzdá písomná žiadosť na poštovú prepravu.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(3) Obec môže umiestnenie zabezpečiť aj na základe písomnej žiadosti zákonného zástupcu doručenej po 31. marci príslušného kalendárneho roku.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65237B" w:rsidRDefault="0065237B" w:rsidP="0065237B">
      <w:pPr>
        <w:jc w:val="both"/>
        <w:rPr>
          <w:rFonts w:cs="Times New Roman"/>
        </w:rPr>
      </w:pPr>
      <w:r w:rsidRPr="000A5AAE">
        <w:rPr>
          <w:rFonts w:cs="Times New Roman"/>
        </w:rPr>
        <w:t>(</w:t>
      </w:r>
      <w:r>
        <w:rPr>
          <w:rFonts w:cs="Times New Roman"/>
        </w:rPr>
        <w:t>4</w:t>
      </w:r>
      <w:r w:rsidRPr="000A5AAE">
        <w:rPr>
          <w:rFonts w:cs="Times New Roman"/>
        </w:rPr>
        <w:t xml:space="preserve">) Obec zabezpečuje umiestnenie v školskom obvode na území obce alebo na území inej obce, s ktorou má zriadený spoločný školský </w:t>
      </w:r>
      <w:r>
        <w:rPr>
          <w:rFonts w:cs="Times New Roman"/>
        </w:rPr>
        <w:t>obvod podľa osobitného predpisu.</w:t>
      </w:r>
      <w:r w:rsidRPr="000A5AAE">
        <w:rPr>
          <w:rFonts w:cs="Times New Roman"/>
        </w:rPr>
        <w:t xml:space="preserve"> </w:t>
      </w:r>
      <w:r w:rsidRPr="000A5AAE">
        <w:rPr>
          <w:rFonts w:cs="Times New Roman"/>
          <w:vertAlign w:val="superscript"/>
        </w:rPr>
        <w:footnoteReference w:id="2"/>
      </w:r>
      <w:r w:rsidRPr="000A5AAE">
        <w:rPr>
          <w:rFonts w:cs="Times New Roman"/>
        </w:rPr>
        <w:t>)</w:t>
      </w:r>
    </w:p>
    <w:p w:rsidR="0065237B" w:rsidRPr="000A5AAE" w:rsidRDefault="0065237B" w:rsidP="0065237B">
      <w:pPr>
        <w:jc w:val="both"/>
        <w:rPr>
          <w:rFonts w:cs="Times New Roman"/>
        </w:rPr>
      </w:pPr>
    </w:p>
    <w:p w:rsidR="000A5AAE" w:rsidRPr="000A5AAE" w:rsidRDefault="000A5AAE" w:rsidP="0065237B">
      <w:pPr>
        <w:jc w:val="both"/>
        <w:rPr>
          <w:rFonts w:cs="Times New Roman"/>
        </w:rPr>
      </w:pPr>
      <w:r w:rsidRPr="000A5AAE">
        <w:rPr>
          <w:rFonts w:cs="Times New Roman"/>
        </w:rPr>
        <w:t>(</w:t>
      </w:r>
      <w:r w:rsidR="0065237B">
        <w:rPr>
          <w:rFonts w:cs="Times New Roman"/>
        </w:rPr>
        <w:t>5</w:t>
      </w:r>
      <w:r w:rsidRPr="000A5AAE">
        <w:rPr>
          <w:rFonts w:cs="Times New Roman"/>
        </w:rPr>
        <w:t>) Obec zabezpečuje umiestnenie prostredníctvom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a) materskej školy zriadenej obcou,</w:t>
      </w: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b) detskej skupiny zriadenej obcou</w:t>
      </w:r>
      <w:r w:rsidR="00F80BEF">
        <w:rPr>
          <w:rFonts w:cs="Times New Roman"/>
        </w:rPr>
        <w:t>.</w:t>
      </w:r>
    </w:p>
    <w:p w:rsidR="00D575EA" w:rsidRDefault="00D575EA" w:rsidP="000A5AAE">
      <w:pPr>
        <w:jc w:val="both"/>
        <w:rPr>
          <w:rFonts w:cs="Times New Roman"/>
        </w:rPr>
      </w:pPr>
    </w:p>
    <w:p w:rsidR="00D575EA" w:rsidRDefault="0065237B" w:rsidP="000A5AAE">
      <w:pPr>
        <w:jc w:val="both"/>
        <w:rPr>
          <w:rFonts w:cs="Times New Roman"/>
        </w:rPr>
      </w:pPr>
      <w:r>
        <w:rPr>
          <w:rFonts w:cs="Times New Roman"/>
        </w:rPr>
        <w:t>(6</w:t>
      </w:r>
      <w:r w:rsidR="00D575EA">
        <w:rPr>
          <w:rFonts w:cs="Times New Roman"/>
        </w:rPr>
        <w:t>) Obec môže zabezpečiť umiestnenie aj prostredníctvom</w:t>
      </w:r>
    </w:p>
    <w:p w:rsidR="00D575EA" w:rsidRDefault="00D575EA" w:rsidP="000A5AAE">
      <w:pPr>
        <w:jc w:val="both"/>
        <w:rPr>
          <w:rFonts w:cs="Times New Roman"/>
        </w:rPr>
      </w:pPr>
    </w:p>
    <w:p w:rsidR="000A5AAE" w:rsidRPr="000A5AAE" w:rsidRDefault="00D575EA" w:rsidP="000A5AAE">
      <w:pPr>
        <w:jc w:val="both"/>
        <w:rPr>
          <w:rFonts w:cs="Times New Roman"/>
        </w:rPr>
      </w:pPr>
      <w:r>
        <w:rPr>
          <w:rFonts w:cs="Times New Roman"/>
        </w:rPr>
        <w:t>a</w:t>
      </w:r>
      <w:r w:rsidR="000A5AAE" w:rsidRPr="000A5AAE">
        <w:rPr>
          <w:rFonts w:cs="Times New Roman"/>
        </w:rPr>
        <w:t>) súkromnej materskej školy</w:t>
      </w:r>
      <w:r w:rsidR="00F80BEF">
        <w:rPr>
          <w:rFonts w:cs="Times New Roman"/>
        </w:rPr>
        <w:t>,</w:t>
      </w:r>
      <w:r w:rsidR="000A5AAE" w:rsidRPr="000A5AAE">
        <w:rPr>
          <w:rFonts w:cs="Times New Roman"/>
          <w:vertAlign w:val="superscript"/>
        </w:rPr>
        <w:footnoteReference w:id="3"/>
      </w:r>
      <w:r w:rsidR="000A5AAE" w:rsidRPr="000A5AAE">
        <w:rPr>
          <w:rFonts w:cs="Times New Roman"/>
        </w:rPr>
        <w:t xml:space="preserve">) </w:t>
      </w:r>
    </w:p>
    <w:p w:rsidR="000A5AAE" w:rsidRPr="000A5AAE" w:rsidRDefault="00D575EA" w:rsidP="000A5AAE">
      <w:pPr>
        <w:jc w:val="both"/>
        <w:rPr>
          <w:rFonts w:cs="Times New Roman"/>
        </w:rPr>
      </w:pPr>
      <w:r>
        <w:rPr>
          <w:rFonts w:cs="Times New Roman"/>
        </w:rPr>
        <w:t>b</w:t>
      </w:r>
      <w:r w:rsidR="000A5AAE" w:rsidRPr="000A5AAE">
        <w:rPr>
          <w:rFonts w:cs="Times New Roman"/>
        </w:rPr>
        <w:t>) cirkevnej materskej školy,</w:t>
      </w:r>
    </w:p>
    <w:p w:rsidR="000A5AAE" w:rsidRPr="000A5AAE" w:rsidRDefault="00D575EA" w:rsidP="000A5AAE">
      <w:pPr>
        <w:jc w:val="both"/>
        <w:rPr>
          <w:rFonts w:cs="Times New Roman"/>
        </w:rPr>
      </w:pPr>
      <w:r>
        <w:rPr>
          <w:rFonts w:cs="Times New Roman"/>
        </w:rPr>
        <w:t>c</w:t>
      </w:r>
      <w:r w:rsidR="000A5AAE" w:rsidRPr="000A5AAE">
        <w:rPr>
          <w:rFonts w:cs="Times New Roman"/>
        </w:rPr>
        <w:t>) súkromnej detskej skupiny, alebo</w:t>
      </w:r>
    </w:p>
    <w:p w:rsidR="000A5AAE" w:rsidRPr="000A5AAE" w:rsidRDefault="00D575EA" w:rsidP="000A5AAE">
      <w:pPr>
        <w:jc w:val="both"/>
        <w:rPr>
          <w:rFonts w:cs="Times New Roman"/>
        </w:rPr>
      </w:pPr>
      <w:r>
        <w:rPr>
          <w:rFonts w:cs="Times New Roman"/>
        </w:rPr>
        <w:t>d</w:t>
      </w:r>
      <w:r w:rsidR="000A5AAE" w:rsidRPr="000A5AAE">
        <w:rPr>
          <w:rFonts w:cs="Times New Roman"/>
        </w:rPr>
        <w:t>) cirkevnej detskej skupiny.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>§ 4</w:t>
      </w: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>Podmienky umiestnenia</w:t>
      </w:r>
    </w:p>
    <w:p w:rsidR="000A5AAE" w:rsidRPr="000A5AAE" w:rsidRDefault="000A5AAE" w:rsidP="000A5AAE">
      <w:pPr>
        <w:jc w:val="center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 xml:space="preserve">(1) Pri zabezpečovaní predškolskej starostlivosti </w:t>
      </w:r>
      <w:r w:rsidR="0065237B">
        <w:rPr>
          <w:rFonts w:cs="Times New Roman"/>
        </w:rPr>
        <w:t>zohľadní</w:t>
      </w:r>
      <w:r w:rsidR="0065237B" w:rsidRPr="000A5AAE">
        <w:rPr>
          <w:rFonts w:cs="Times New Roman"/>
        </w:rPr>
        <w:t xml:space="preserve"> </w:t>
      </w:r>
      <w:r w:rsidRPr="000A5AAE">
        <w:rPr>
          <w:rFonts w:cs="Times New Roman"/>
        </w:rPr>
        <w:t xml:space="preserve">obec najmä 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a) zásad</w:t>
      </w:r>
      <w:r w:rsidR="0065237B">
        <w:rPr>
          <w:rFonts w:cs="Times New Roman"/>
        </w:rPr>
        <w:t>u</w:t>
      </w:r>
      <w:r w:rsidRPr="000A5AAE">
        <w:rPr>
          <w:rFonts w:cs="Times New Roman"/>
        </w:rPr>
        <w:t xml:space="preserve"> hospodárnosti</w:t>
      </w:r>
      <w:r w:rsidR="0065237B">
        <w:rPr>
          <w:rFonts w:cs="Times New Roman"/>
        </w:rPr>
        <w:t xml:space="preserve"> umiestnenia</w:t>
      </w:r>
      <w:r w:rsidRPr="000A5AAE">
        <w:rPr>
          <w:rFonts w:cs="Times New Roman"/>
        </w:rPr>
        <w:t>,</w:t>
      </w:r>
    </w:p>
    <w:p w:rsidR="0065237B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b) zásad</w:t>
      </w:r>
      <w:r w:rsidR="0065237B">
        <w:rPr>
          <w:rFonts w:cs="Times New Roman"/>
        </w:rPr>
        <w:t>u</w:t>
      </w:r>
      <w:r w:rsidRPr="000A5AAE">
        <w:rPr>
          <w:rFonts w:cs="Times New Roman"/>
        </w:rPr>
        <w:t xml:space="preserve"> najmenšej dochádzkovej vzdialenosti</w:t>
      </w:r>
      <w:r w:rsidR="0065237B">
        <w:rPr>
          <w:rFonts w:cs="Times New Roman"/>
        </w:rPr>
        <w:t xml:space="preserve"> dieťaťa do miesta výkonu predškolskej starostlivosti dieťaťa,</w:t>
      </w:r>
    </w:p>
    <w:p w:rsidR="000A5AAE" w:rsidRPr="000A5AAE" w:rsidRDefault="0065237B" w:rsidP="000A5AAE">
      <w:pPr>
        <w:jc w:val="both"/>
        <w:rPr>
          <w:rFonts w:cs="Times New Roman"/>
        </w:rPr>
      </w:pPr>
      <w:r>
        <w:rPr>
          <w:rFonts w:cs="Times New Roman"/>
        </w:rPr>
        <w:t xml:space="preserve">c) </w:t>
      </w:r>
      <w:r w:rsidRPr="00DE7093">
        <w:rPr>
          <w:rFonts w:eastAsia="Times New Roman"/>
          <w:lang w:eastAsia="sk-SK"/>
        </w:rPr>
        <w:t xml:space="preserve">iné skutočnosti, ktoré môžu mať </w:t>
      </w:r>
      <w:r>
        <w:rPr>
          <w:rFonts w:eastAsia="Times New Roman"/>
          <w:lang w:eastAsia="sk-SK"/>
        </w:rPr>
        <w:t>závažný</w:t>
      </w:r>
      <w:r w:rsidRPr="00DE7093">
        <w:rPr>
          <w:rFonts w:eastAsia="Times New Roman"/>
          <w:lang w:eastAsia="sk-SK"/>
        </w:rPr>
        <w:t xml:space="preserve"> vplyv </w:t>
      </w:r>
      <w:r>
        <w:rPr>
          <w:rFonts w:eastAsia="Times New Roman"/>
          <w:lang w:eastAsia="sk-SK"/>
        </w:rPr>
        <w:t>na výkon predškolskej starostlivosti</w:t>
      </w:r>
      <w:r w:rsidR="000A5AAE" w:rsidRPr="000A5AAE">
        <w:rPr>
          <w:rFonts w:cs="Times New Roman"/>
        </w:rPr>
        <w:t>.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C2134" w:rsidRPr="000A5AAE" w:rsidRDefault="000A5AAE" w:rsidP="000C2134">
      <w:pPr>
        <w:jc w:val="both"/>
        <w:rPr>
          <w:rFonts w:cs="Times New Roman"/>
        </w:rPr>
      </w:pPr>
      <w:r w:rsidRPr="000A5AAE">
        <w:rPr>
          <w:rFonts w:cs="Times New Roman"/>
        </w:rPr>
        <w:t>(</w:t>
      </w:r>
      <w:r w:rsidR="0065237B">
        <w:rPr>
          <w:rFonts w:cs="Times New Roman"/>
        </w:rPr>
        <w:t>2</w:t>
      </w:r>
      <w:r w:rsidRPr="000A5AAE">
        <w:rPr>
          <w:rFonts w:cs="Times New Roman"/>
        </w:rPr>
        <w:t xml:space="preserve">) S poskytovateľom predškolskej starostlivosti podľa § 3 ods. </w:t>
      </w:r>
      <w:r w:rsidR="0065237B">
        <w:rPr>
          <w:rFonts w:cs="Times New Roman"/>
        </w:rPr>
        <w:t>6</w:t>
      </w:r>
      <w:r w:rsidRPr="000A5AAE">
        <w:rPr>
          <w:rFonts w:cs="Times New Roman"/>
        </w:rPr>
        <w:t xml:space="preserve"> obec uzatvára dohodu o umiestnení dieťaťa. </w:t>
      </w:r>
      <w:r w:rsidR="000C2134" w:rsidRPr="000A5AAE">
        <w:rPr>
          <w:rFonts w:cs="Times New Roman"/>
        </w:rPr>
        <w:t>Náležitosti dohody o umiestnení dieťaťa ustanoví všeobecne záväzný právny predpis, ktorý vydá Ministerstvo školstva, vedy, výskumu a športu Slovenskej republiky.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5D6F6F">
      <w:pPr>
        <w:jc w:val="both"/>
        <w:rPr>
          <w:rFonts w:cs="Times New Roman"/>
        </w:rPr>
      </w:pPr>
      <w:r w:rsidRPr="000A5AAE">
        <w:rPr>
          <w:rFonts w:cs="Times New Roman"/>
        </w:rPr>
        <w:t>(</w:t>
      </w:r>
      <w:r w:rsidR="0065237B">
        <w:rPr>
          <w:rFonts w:cs="Times New Roman"/>
        </w:rPr>
        <w:t>3</w:t>
      </w:r>
      <w:r w:rsidRPr="000A5AAE">
        <w:rPr>
          <w:rFonts w:cs="Times New Roman"/>
        </w:rPr>
        <w:t>) Obec môže na základe písomnej žiadosti poskytovateľa predškolskej starostlivosti poskytnúť dotáciu na úhradu nákladov súvisiacich s umiestnením dieťaťa</w:t>
      </w:r>
      <w:r w:rsidR="009E5FEF">
        <w:rPr>
          <w:rFonts w:cs="Times New Roman"/>
        </w:rPr>
        <w:t xml:space="preserve"> (ďalej len „dotácia“)</w:t>
      </w:r>
      <w:r w:rsidRPr="000A5AAE">
        <w:rPr>
          <w:rFonts w:cs="Times New Roman"/>
        </w:rPr>
        <w:t>.</w:t>
      </w:r>
      <w:r w:rsidR="00C75EDD">
        <w:rPr>
          <w:rFonts w:cs="Times New Roman"/>
        </w:rPr>
        <w:t xml:space="preserve"> </w:t>
      </w:r>
      <w:r w:rsidR="005D6F6F">
        <w:rPr>
          <w:rFonts w:cs="Times New Roman"/>
        </w:rPr>
        <w:t xml:space="preserve">Dotáciu poskytuje obec podľa </w:t>
      </w:r>
      <w:r w:rsidRPr="000A5AAE">
        <w:rPr>
          <w:rFonts w:cs="Times New Roman"/>
        </w:rPr>
        <w:t xml:space="preserve">osobitného </w:t>
      </w:r>
      <w:r w:rsidR="005D6F6F">
        <w:rPr>
          <w:rFonts w:cs="Times New Roman"/>
        </w:rPr>
        <w:t>predpisu</w:t>
      </w:r>
      <w:r w:rsidRPr="000A5AAE">
        <w:rPr>
          <w:rFonts w:cs="Times New Roman"/>
          <w:vertAlign w:val="superscript"/>
        </w:rPr>
        <w:footnoteReference w:id="4"/>
      </w:r>
      <w:r w:rsidRPr="000A5AAE">
        <w:rPr>
          <w:rFonts w:cs="Times New Roman"/>
        </w:rPr>
        <w:t>)</w:t>
      </w:r>
      <w:r w:rsidR="009E5FEF">
        <w:rPr>
          <w:rFonts w:cs="Times New Roman"/>
        </w:rPr>
        <w:t xml:space="preserve"> a</w:t>
      </w:r>
      <w:r w:rsidR="005D6F6F">
        <w:rPr>
          <w:rFonts w:cs="Times New Roman"/>
        </w:rPr>
        <w:t xml:space="preserve"> podľa </w:t>
      </w:r>
      <w:r w:rsidR="009E5FEF">
        <w:rPr>
          <w:rFonts w:cs="Times New Roman"/>
        </w:rPr>
        <w:t xml:space="preserve">všeobecne záväzného nariadenia obce, ktoré ustanoví podmienky </w:t>
      </w:r>
      <w:r w:rsidR="005D6F6F">
        <w:rPr>
          <w:rFonts w:cs="Times New Roman"/>
        </w:rPr>
        <w:t xml:space="preserve">jej </w:t>
      </w:r>
      <w:r w:rsidR="009E5FEF">
        <w:rPr>
          <w:rFonts w:cs="Times New Roman"/>
        </w:rPr>
        <w:t>poskytnutia.</w:t>
      </w:r>
      <w:r w:rsidR="005D6F6F" w:rsidRPr="005D6F6F">
        <w:rPr>
          <w:rFonts w:cs="Times New Roman"/>
        </w:rPr>
        <w:t xml:space="preserve"> </w:t>
      </w:r>
      <w:r w:rsidR="005D6F6F" w:rsidRPr="000A5AAE">
        <w:rPr>
          <w:rFonts w:cs="Times New Roman"/>
        </w:rPr>
        <w:t>Na poskytnutie dotácie nie je právny nárok.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(</w:t>
      </w:r>
      <w:r w:rsidR="00C75EDD">
        <w:rPr>
          <w:rFonts w:cs="Times New Roman"/>
        </w:rPr>
        <w:t>4</w:t>
      </w:r>
      <w:r w:rsidRPr="000A5AAE">
        <w:rPr>
          <w:rFonts w:cs="Times New Roman"/>
        </w:rPr>
        <w:t xml:space="preserve">) </w:t>
      </w:r>
      <w:r w:rsidR="005D6F6F">
        <w:rPr>
          <w:rFonts w:cs="Times New Roman"/>
        </w:rPr>
        <w:t>Z</w:t>
      </w:r>
      <w:r w:rsidRPr="000A5AAE">
        <w:rPr>
          <w:rFonts w:cs="Times New Roman"/>
        </w:rPr>
        <w:t>abezpečen</w:t>
      </w:r>
      <w:r w:rsidR="005D6F6F">
        <w:rPr>
          <w:rFonts w:cs="Times New Roman"/>
        </w:rPr>
        <w:t>ie</w:t>
      </w:r>
      <w:r w:rsidRPr="000A5AAE">
        <w:rPr>
          <w:rFonts w:cs="Times New Roman"/>
        </w:rPr>
        <w:t xml:space="preserve"> umiestnenia dieťaťa môže obec </w:t>
      </w:r>
      <w:r w:rsidR="005D6F6F">
        <w:rPr>
          <w:rFonts w:cs="Times New Roman"/>
        </w:rPr>
        <w:t xml:space="preserve">podmieniť úhradou </w:t>
      </w:r>
      <w:r w:rsidR="005D6F6F" w:rsidRPr="000A5AAE">
        <w:rPr>
          <w:rFonts w:cs="Times New Roman"/>
        </w:rPr>
        <w:t>príspevk</w:t>
      </w:r>
      <w:r w:rsidR="005D6F6F">
        <w:rPr>
          <w:rFonts w:cs="Times New Roman"/>
        </w:rPr>
        <w:t>u</w:t>
      </w:r>
      <w:r w:rsidR="005D6F6F" w:rsidRPr="000A5AAE">
        <w:rPr>
          <w:rFonts w:cs="Times New Roman"/>
        </w:rPr>
        <w:t xml:space="preserve"> na prevádzku </w:t>
      </w:r>
      <w:r w:rsidR="005D6F6F">
        <w:rPr>
          <w:rFonts w:cs="Times New Roman"/>
        </w:rPr>
        <w:t xml:space="preserve">zo strany </w:t>
      </w:r>
      <w:r w:rsidRPr="000A5AAE">
        <w:rPr>
          <w:rFonts w:cs="Times New Roman"/>
        </w:rPr>
        <w:t xml:space="preserve">zákonného zástupcu. </w:t>
      </w:r>
      <w:r w:rsidR="005D6F6F">
        <w:rPr>
          <w:rFonts w:cs="Times New Roman"/>
        </w:rPr>
        <w:t xml:space="preserve">Výšku a podrobnosti o úhrade príspevku na prevádzku určí všeobecne záväzné nariadenie obce. </w:t>
      </w:r>
      <w:r w:rsidRPr="000A5AAE">
        <w:rPr>
          <w:rFonts w:cs="Times New Roman"/>
        </w:rPr>
        <w:t>Mesačná výška príspevku na prevádzku nesmie presiahnuť sumu určenú ako príspevok zákonného zástupcu na čiastočnú úhradu výdavkov za pobyt dieťaťa v materskej škole podľa osobitného predpisu.</w:t>
      </w:r>
      <w:r w:rsidRPr="000A5AAE">
        <w:rPr>
          <w:rFonts w:cs="Times New Roman"/>
          <w:vertAlign w:val="superscript"/>
        </w:rPr>
        <w:footnoteReference w:id="5"/>
      </w:r>
      <w:r w:rsidRPr="000A5AAE">
        <w:rPr>
          <w:rFonts w:cs="Times New Roman"/>
        </w:rPr>
        <w:t>)</w:t>
      </w:r>
    </w:p>
    <w:p w:rsidR="000A5AAE" w:rsidRDefault="000A5AAE" w:rsidP="000A5AAE">
      <w:pPr>
        <w:jc w:val="both"/>
        <w:rPr>
          <w:rFonts w:cs="Times New Roman"/>
        </w:rPr>
      </w:pPr>
    </w:p>
    <w:p w:rsidR="00D575EA" w:rsidRPr="000A5AAE" w:rsidRDefault="00D575EA" w:rsidP="00D575EA">
      <w:pPr>
        <w:jc w:val="center"/>
        <w:rPr>
          <w:rFonts w:cs="Times New Roman"/>
        </w:rPr>
      </w:pPr>
      <w:r w:rsidRPr="000A5AAE">
        <w:rPr>
          <w:rFonts w:cs="Times New Roman"/>
        </w:rPr>
        <w:t xml:space="preserve">§ </w:t>
      </w:r>
      <w:r>
        <w:rPr>
          <w:rFonts w:cs="Times New Roman"/>
        </w:rPr>
        <w:t>5</w:t>
      </w:r>
    </w:p>
    <w:p w:rsidR="00D575EA" w:rsidRPr="000A5AAE" w:rsidRDefault="00D575EA" w:rsidP="00D575EA">
      <w:pPr>
        <w:jc w:val="center"/>
        <w:rPr>
          <w:rFonts w:cs="Times New Roman"/>
        </w:rPr>
      </w:pPr>
      <w:r>
        <w:rPr>
          <w:rFonts w:cs="Times New Roman"/>
        </w:rPr>
        <w:t>Príspevok na predškolskú starostlivosť</w:t>
      </w:r>
    </w:p>
    <w:p w:rsidR="00D575EA" w:rsidRPr="000A5AAE" w:rsidRDefault="00D575EA" w:rsidP="00D575EA">
      <w:pPr>
        <w:jc w:val="both"/>
        <w:rPr>
          <w:rFonts w:cs="Times New Roman"/>
        </w:rPr>
      </w:pPr>
    </w:p>
    <w:p w:rsidR="00D575EA" w:rsidRDefault="00D575EA" w:rsidP="00D575EA">
      <w:pPr>
        <w:jc w:val="both"/>
        <w:rPr>
          <w:rFonts w:cs="Times New Roman"/>
        </w:rPr>
      </w:pPr>
      <w:r w:rsidRPr="000A5AAE">
        <w:rPr>
          <w:rFonts w:cs="Times New Roman"/>
        </w:rPr>
        <w:t>(</w:t>
      </w:r>
      <w:r>
        <w:rPr>
          <w:rFonts w:cs="Times New Roman"/>
        </w:rPr>
        <w:t>1</w:t>
      </w:r>
      <w:r w:rsidRPr="000A5AAE">
        <w:rPr>
          <w:rFonts w:cs="Times New Roman"/>
        </w:rPr>
        <w:t>) Obec, ktorá umiestnenie nezabezpečí, poskytne za každý mesiac chýbajúceho umiestnenia zákonnému zástupcovi príspevok na predškolskú starostlivosť v sume rodičovského príspevku podľa osobitného predpisu</w:t>
      </w:r>
      <w:r w:rsidRPr="000A5AAE">
        <w:rPr>
          <w:rFonts w:cs="Times New Roman"/>
          <w:vertAlign w:val="superscript"/>
        </w:rPr>
        <w:footnoteReference w:id="6"/>
      </w:r>
      <w:r w:rsidRPr="000A5AAE">
        <w:rPr>
          <w:rFonts w:cs="Times New Roman"/>
        </w:rPr>
        <w:t>)</w:t>
      </w:r>
      <w:r>
        <w:rPr>
          <w:rFonts w:cs="Times New Roman"/>
        </w:rPr>
        <w:t xml:space="preserve">. </w:t>
      </w:r>
    </w:p>
    <w:p w:rsidR="00D575EA" w:rsidRDefault="00D575EA" w:rsidP="00D575EA">
      <w:pPr>
        <w:jc w:val="both"/>
        <w:rPr>
          <w:rFonts w:cs="Times New Roman"/>
        </w:rPr>
      </w:pPr>
    </w:p>
    <w:p w:rsidR="00D575EA" w:rsidRPr="00D575EA" w:rsidRDefault="00D575EA" w:rsidP="00D575EA">
      <w:pPr>
        <w:jc w:val="both"/>
        <w:rPr>
          <w:rFonts w:cs="Times New Roman"/>
        </w:rPr>
      </w:pPr>
      <w:r>
        <w:rPr>
          <w:rFonts w:cs="Times New Roman"/>
        </w:rPr>
        <w:t>(2) P</w:t>
      </w:r>
      <w:r w:rsidRPr="000A5AAE">
        <w:rPr>
          <w:rFonts w:cs="Times New Roman"/>
        </w:rPr>
        <w:t xml:space="preserve">ríspevok na predškolskú starostlivosť </w:t>
      </w:r>
      <w:r w:rsidRPr="00D575EA">
        <w:rPr>
          <w:rFonts w:cs="Times New Roman"/>
        </w:rPr>
        <w:t xml:space="preserve">sa vypláca za celý kalendárny mesiac, aj keď </w:t>
      </w:r>
      <w:r w:rsidR="00916580">
        <w:rPr>
          <w:rFonts w:cs="Times New Roman"/>
        </w:rPr>
        <w:t xml:space="preserve">obec nezabezpečila umiestnenie </w:t>
      </w:r>
      <w:r w:rsidRPr="00D575EA">
        <w:rPr>
          <w:rFonts w:cs="Times New Roman"/>
        </w:rPr>
        <w:t xml:space="preserve">len </w:t>
      </w:r>
      <w:r w:rsidR="00916580">
        <w:rPr>
          <w:rFonts w:cs="Times New Roman"/>
        </w:rPr>
        <w:t xml:space="preserve">v </w:t>
      </w:r>
      <w:r w:rsidRPr="00D575EA">
        <w:rPr>
          <w:rFonts w:cs="Times New Roman"/>
        </w:rPr>
        <w:t>čas</w:t>
      </w:r>
      <w:r w:rsidR="00916580">
        <w:rPr>
          <w:rFonts w:cs="Times New Roman"/>
        </w:rPr>
        <w:t>ti</w:t>
      </w:r>
      <w:r w:rsidRPr="00D575EA">
        <w:rPr>
          <w:rFonts w:cs="Times New Roman"/>
        </w:rPr>
        <w:t xml:space="preserve"> kalendárneho mesiaca. </w:t>
      </w:r>
    </w:p>
    <w:p w:rsidR="00D575EA" w:rsidRPr="00D575EA" w:rsidRDefault="00D575EA" w:rsidP="00D575EA">
      <w:pPr>
        <w:jc w:val="both"/>
        <w:rPr>
          <w:rFonts w:cs="Times New Roman"/>
        </w:rPr>
      </w:pPr>
    </w:p>
    <w:p w:rsidR="00D575EA" w:rsidRDefault="00D575EA" w:rsidP="00D575EA">
      <w:pPr>
        <w:jc w:val="both"/>
        <w:rPr>
          <w:rFonts w:cs="Times New Roman"/>
        </w:rPr>
      </w:pPr>
      <w:r w:rsidRPr="00D575EA">
        <w:rPr>
          <w:rFonts w:cs="Times New Roman"/>
        </w:rPr>
        <w:t>(3)</w:t>
      </w:r>
      <w:r>
        <w:rPr>
          <w:rFonts w:cs="Times New Roman"/>
        </w:rPr>
        <w:t xml:space="preserve"> P</w:t>
      </w:r>
      <w:r w:rsidRPr="000A5AAE">
        <w:rPr>
          <w:rFonts w:cs="Times New Roman"/>
        </w:rPr>
        <w:t xml:space="preserve">ríspevok na predškolskú starostlivosť </w:t>
      </w:r>
      <w:r w:rsidRPr="00D575EA">
        <w:rPr>
          <w:rFonts w:cs="Times New Roman"/>
        </w:rPr>
        <w:t xml:space="preserve">sa vypláca mesačne pozadu, a to najneskôr do konca kalendárneho mesiaca nasledujúceho po kalendárnom mesiaci, </w:t>
      </w:r>
      <w:r w:rsidR="0065237B">
        <w:rPr>
          <w:rFonts w:cs="Times New Roman"/>
        </w:rPr>
        <w:t>v ktorom obec nezabezpečila umiestnenie</w:t>
      </w:r>
      <w:r w:rsidRPr="00D575EA">
        <w:rPr>
          <w:rFonts w:cs="Times New Roman"/>
        </w:rPr>
        <w:t>.</w:t>
      </w:r>
    </w:p>
    <w:p w:rsidR="00D575EA" w:rsidRPr="00D575EA" w:rsidRDefault="00D575EA" w:rsidP="00D575EA">
      <w:pPr>
        <w:jc w:val="both"/>
        <w:rPr>
          <w:rFonts w:cs="Times New Roman"/>
        </w:rPr>
      </w:pPr>
    </w:p>
    <w:p w:rsidR="00D575EA" w:rsidRDefault="00D575EA" w:rsidP="000A5AAE">
      <w:pPr>
        <w:jc w:val="both"/>
        <w:rPr>
          <w:rFonts w:cs="Times New Roman"/>
        </w:rPr>
      </w:pPr>
      <w:r w:rsidRPr="00D575EA">
        <w:rPr>
          <w:rFonts w:cs="Times New Roman"/>
        </w:rPr>
        <w:t>(4)</w:t>
      </w:r>
      <w:r w:rsidR="0065237B">
        <w:rPr>
          <w:rFonts w:cs="Times New Roman"/>
        </w:rPr>
        <w:t xml:space="preserve"> P</w:t>
      </w:r>
      <w:r w:rsidRPr="000A5AAE">
        <w:rPr>
          <w:rFonts w:cs="Times New Roman"/>
        </w:rPr>
        <w:t xml:space="preserve">ríspevok na predškolskú starostlivosť </w:t>
      </w:r>
      <w:r w:rsidRPr="00D575EA">
        <w:rPr>
          <w:rFonts w:cs="Times New Roman"/>
        </w:rPr>
        <w:t xml:space="preserve">sa poukazuje </w:t>
      </w:r>
      <w:r w:rsidR="0065237B">
        <w:rPr>
          <w:rFonts w:cs="Times New Roman"/>
        </w:rPr>
        <w:t>zákonnému zástupcovi n</w:t>
      </w:r>
      <w:r w:rsidRPr="00D575EA">
        <w:rPr>
          <w:rFonts w:cs="Times New Roman"/>
        </w:rPr>
        <w:t xml:space="preserve">a účet v banke alebo v pobočke zahraničnej banky v Slovenskej republike alebo </w:t>
      </w:r>
      <w:r w:rsidR="0065237B">
        <w:rPr>
          <w:rFonts w:cs="Times New Roman"/>
        </w:rPr>
        <w:t xml:space="preserve">sa </w:t>
      </w:r>
      <w:r w:rsidRPr="00D575EA">
        <w:rPr>
          <w:rFonts w:cs="Times New Roman"/>
        </w:rPr>
        <w:t xml:space="preserve">na žiadosť </w:t>
      </w:r>
      <w:r w:rsidR="0065237B">
        <w:rPr>
          <w:rFonts w:cs="Times New Roman"/>
        </w:rPr>
        <w:t>zákonného zástupcu</w:t>
      </w:r>
      <w:r w:rsidRPr="00D575EA">
        <w:rPr>
          <w:rFonts w:cs="Times New Roman"/>
        </w:rPr>
        <w:t xml:space="preserve"> vypláca v hotovosti. Ak </w:t>
      </w:r>
      <w:r w:rsidR="0065237B">
        <w:rPr>
          <w:rFonts w:cs="Times New Roman"/>
        </w:rPr>
        <w:t xml:space="preserve">zákonný zástupca </w:t>
      </w:r>
      <w:r w:rsidRPr="00D575EA">
        <w:rPr>
          <w:rFonts w:cs="Times New Roman"/>
        </w:rPr>
        <w:t xml:space="preserve">požiada písomne alebo podaním žiadosti elektronickými prostriedkami podpísanej zaručeným elektronickým podpisom o zmenu spôsobu vyplácania </w:t>
      </w:r>
      <w:r w:rsidRPr="000A5AAE">
        <w:rPr>
          <w:rFonts w:cs="Times New Roman"/>
        </w:rPr>
        <w:t>príspevk</w:t>
      </w:r>
      <w:r>
        <w:rPr>
          <w:rFonts w:cs="Times New Roman"/>
        </w:rPr>
        <w:t>u</w:t>
      </w:r>
      <w:r w:rsidRPr="000A5AAE">
        <w:rPr>
          <w:rFonts w:cs="Times New Roman"/>
        </w:rPr>
        <w:t xml:space="preserve"> na predškolskú starostlivosť</w:t>
      </w:r>
      <w:r w:rsidRPr="00D575EA">
        <w:rPr>
          <w:rFonts w:cs="Times New Roman"/>
        </w:rPr>
        <w:t xml:space="preserve">, </w:t>
      </w:r>
      <w:r w:rsidR="0065237B">
        <w:rPr>
          <w:rFonts w:cs="Times New Roman"/>
        </w:rPr>
        <w:t>obec</w:t>
      </w:r>
      <w:r w:rsidRPr="00D575EA">
        <w:rPr>
          <w:rFonts w:cs="Times New Roman"/>
        </w:rPr>
        <w:t xml:space="preserve"> je povinn</w:t>
      </w:r>
      <w:r w:rsidR="0065237B">
        <w:rPr>
          <w:rFonts w:cs="Times New Roman"/>
        </w:rPr>
        <w:t>á</w:t>
      </w:r>
      <w:r w:rsidRPr="00D575EA">
        <w:rPr>
          <w:rFonts w:cs="Times New Roman"/>
        </w:rPr>
        <w:t xml:space="preserve"> jej žiadosti vyhovieť. </w:t>
      </w:r>
    </w:p>
    <w:p w:rsidR="00D575EA" w:rsidRPr="000A5AAE" w:rsidRDefault="00D575EA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 xml:space="preserve">§ </w:t>
      </w:r>
      <w:r w:rsidR="0065237B">
        <w:rPr>
          <w:rFonts w:cs="Times New Roman"/>
        </w:rPr>
        <w:t>6</w:t>
      </w: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>Spoločné ustanovenia</w:t>
      </w:r>
    </w:p>
    <w:p w:rsidR="000A5AAE" w:rsidRPr="000A5AAE" w:rsidRDefault="000A5AAE" w:rsidP="000A5AAE">
      <w:pPr>
        <w:jc w:val="center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(1) Podrobnosti o </w:t>
      </w:r>
      <w:r w:rsidR="0065237B">
        <w:rPr>
          <w:rFonts w:cs="Times New Roman"/>
        </w:rPr>
        <w:t>výkone</w:t>
      </w:r>
      <w:r w:rsidR="0065237B" w:rsidRPr="000A5AAE">
        <w:rPr>
          <w:rFonts w:cs="Times New Roman"/>
        </w:rPr>
        <w:t xml:space="preserve"> </w:t>
      </w:r>
      <w:r w:rsidRPr="000A5AAE">
        <w:rPr>
          <w:rFonts w:cs="Times New Roman"/>
        </w:rPr>
        <w:t>starostlivosti pre deti v detskej skupine ustanov</w:t>
      </w:r>
      <w:r w:rsidR="0065237B">
        <w:rPr>
          <w:rFonts w:cs="Times New Roman"/>
        </w:rPr>
        <w:t xml:space="preserve">uje </w:t>
      </w:r>
      <w:r w:rsidRPr="000A5AAE">
        <w:rPr>
          <w:rFonts w:cs="Times New Roman"/>
        </w:rPr>
        <w:t xml:space="preserve">osobitný </w:t>
      </w:r>
      <w:r w:rsidR="0065237B">
        <w:rPr>
          <w:rFonts w:cs="Times New Roman"/>
        </w:rPr>
        <w:t>predpis</w:t>
      </w:r>
      <w:r w:rsidRPr="000A5AAE">
        <w:rPr>
          <w:rFonts w:cs="Times New Roman"/>
        </w:rPr>
        <w:t>.</w:t>
      </w:r>
      <w:r w:rsidR="0065237B">
        <w:rPr>
          <w:rStyle w:val="Odkaznapoznmkupodiarou"/>
        </w:rPr>
        <w:footnoteReference w:id="7"/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(</w:t>
      </w:r>
      <w:r w:rsidR="000C2134">
        <w:rPr>
          <w:rFonts w:cs="Times New Roman"/>
        </w:rPr>
        <w:t>2</w:t>
      </w:r>
      <w:r w:rsidRPr="000A5AAE">
        <w:rPr>
          <w:rFonts w:cs="Times New Roman"/>
        </w:rPr>
        <w:t>) Najneskôr 1. marca príslušného kalendárneho roku zverejní obec po dobu 30 dní na svojej úradnej tabuli a webovom sídle, ak ho má zriadené, informáciu o 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 xml:space="preserve">a) možnosti požiadať o umiestnenie dieťaťa, </w:t>
      </w: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lastRenderedPageBreak/>
        <w:t>b) lehote na doručenie písomnej žiadosti, a </w:t>
      </w: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 xml:space="preserve">c) následkoch zmeškania lehoty na doručenie písomnej žiadosti. 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(</w:t>
      </w:r>
      <w:r w:rsidR="000C2134">
        <w:rPr>
          <w:rFonts w:cs="Times New Roman"/>
        </w:rPr>
        <w:t>3</w:t>
      </w:r>
      <w:r w:rsidRPr="000A5AAE">
        <w:rPr>
          <w:rFonts w:cs="Times New Roman"/>
        </w:rPr>
        <w:t>) Poki</w:t>
      </w:r>
      <w:r w:rsidR="00FE20EB">
        <w:rPr>
          <w:rFonts w:cs="Times New Roman"/>
        </w:rPr>
        <w:t xml:space="preserve">aľ obec povinnosť podľa odseku </w:t>
      </w:r>
      <w:r w:rsidR="000C2134">
        <w:rPr>
          <w:rFonts w:cs="Times New Roman"/>
        </w:rPr>
        <w:t>2</w:t>
      </w:r>
      <w:r w:rsidRPr="000A5AAE">
        <w:rPr>
          <w:rFonts w:cs="Times New Roman"/>
        </w:rPr>
        <w:t xml:space="preserve"> nesplní, posudzuje žiadosti podané od 1. apríla do 31. augusta  príslušného kalendárneho roka spôsobom podľa § 3 ods. 2.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  <w:r w:rsidRPr="000A5AAE">
        <w:rPr>
          <w:rFonts w:cs="Times New Roman"/>
        </w:rPr>
        <w:t>(</w:t>
      </w:r>
      <w:r w:rsidR="000C2134">
        <w:rPr>
          <w:rFonts w:cs="Times New Roman"/>
        </w:rPr>
        <w:t>4</w:t>
      </w:r>
      <w:r w:rsidRPr="000A5AAE">
        <w:rPr>
          <w:rFonts w:cs="Times New Roman"/>
        </w:rPr>
        <w:t xml:space="preserve">) Nemožnosť </w:t>
      </w:r>
      <w:r w:rsidR="00C75EDD">
        <w:rPr>
          <w:rFonts w:cs="Times New Roman"/>
        </w:rPr>
        <w:t xml:space="preserve">zákonného zástupcu zabezpečiť predškolskú starostlivosť na základe </w:t>
      </w:r>
      <w:r w:rsidRPr="000A5AAE">
        <w:rPr>
          <w:rFonts w:cs="Times New Roman"/>
        </w:rPr>
        <w:t>prihlásenia podľa § 3 ods. 2 zákonný zástupca nepreukazuje.</w:t>
      </w:r>
    </w:p>
    <w:p w:rsidR="000A5AAE" w:rsidRPr="000A5AAE" w:rsidRDefault="000A5AAE" w:rsidP="000A5AAE">
      <w:pPr>
        <w:jc w:val="center"/>
        <w:rPr>
          <w:rFonts w:cs="Times New Roman"/>
        </w:rPr>
      </w:pP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 xml:space="preserve">§ </w:t>
      </w:r>
      <w:r w:rsidR="00C75EDD">
        <w:rPr>
          <w:rFonts w:cs="Times New Roman"/>
        </w:rPr>
        <w:t>7</w:t>
      </w: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>Prechodné a záverečné ustanovenia</w:t>
      </w:r>
    </w:p>
    <w:p w:rsidR="000A5AAE" w:rsidRPr="000A5AAE" w:rsidRDefault="000A5AAE" w:rsidP="000A5AAE">
      <w:pPr>
        <w:jc w:val="center"/>
        <w:rPr>
          <w:rFonts w:cs="Times New Roman"/>
        </w:rPr>
      </w:pPr>
    </w:p>
    <w:p w:rsidR="000A5AAE" w:rsidRPr="000A5AAE" w:rsidRDefault="000A5AAE" w:rsidP="000A5AAE">
      <w:pPr>
        <w:ind w:firstLine="708"/>
        <w:jc w:val="both"/>
        <w:rPr>
          <w:rFonts w:cs="Times New Roman"/>
        </w:rPr>
      </w:pPr>
      <w:r w:rsidRPr="000A5AAE">
        <w:rPr>
          <w:rFonts w:cs="Times New Roman"/>
        </w:rPr>
        <w:t xml:space="preserve">Povinnosť zabezpečiť umiestnenie dieťaťa postupom podľa tohto zákona a ďalšie povinnosti na </w:t>
      </w:r>
      <w:r w:rsidR="00C75EDD">
        <w:rPr>
          <w:rFonts w:cs="Times New Roman"/>
        </w:rPr>
        <w:t>ňu</w:t>
      </w:r>
      <w:r w:rsidRPr="000A5AAE">
        <w:rPr>
          <w:rFonts w:cs="Times New Roman"/>
        </w:rPr>
        <w:t xml:space="preserve"> nadväzujúce vznikajú obci </w:t>
      </w:r>
    </w:p>
    <w:p w:rsidR="000A5AAE" w:rsidRPr="000A5AAE" w:rsidRDefault="000A5AAE" w:rsidP="000A5AAE">
      <w:pPr>
        <w:rPr>
          <w:rFonts w:cs="Times New Roman"/>
        </w:rPr>
      </w:pPr>
    </w:p>
    <w:p w:rsidR="000A5AAE" w:rsidRPr="000A5AAE" w:rsidRDefault="004917CB" w:rsidP="000A5AAE">
      <w:pPr>
        <w:jc w:val="both"/>
        <w:rPr>
          <w:rFonts w:cs="Times New Roman"/>
        </w:rPr>
      </w:pPr>
      <w:r>
        <w:rPr>
          <w:rFonts w:cs="Times New Roman"/>
        </w:rPr>
        <w:t xml:space="preserve">a) od školského roku </w:t>
      </w:r>
      <w:r w:rsidR="00F10ECB">
        <w:rPr>
          <w:rFonts w:cs="Times New Roman"/>
        </w:rPr>
        <w:t>20</w:t>
      </w:r>
      <w:r w:rsidR="00C75EDD">
        <w:rPr>
          <w:rFonts w:cs="Times New Roman"/>
        </w:rPr>
        <w:t>20</w:t>
      </w:r>
      <w:r w:rsidR="00F10ECB">
        <w:rPr>
          <w:rFonts w:cs="Times New Roman"/>
        </w:rPr>
        <w:t>/202</w:t>
      </w:r>
      <w:r w:rsidR="00C75EDD">
        <w:rPr>
          <w:rFonts w:cs="Times New Roman"/>
        </w:rPr>
        <w:t>1</w:t>
      </w:r>
      <w:r w:rsidR="000A5AAE" w:rsidRPr="000A5AAE">
        <w:rPr>
          <w:rFonts w:cs="Times New Roman"/>
        </w:rPr>
        <w:t xml:space="preserve"> vo vzťahu k deťom, ktoré dovŕšia vek piatich </w:t>
      </w:r>
      <w:r w:rsidR="00BA5515">
        <w:rPr>
          <w:rFonts w:cs="Times New Roman"/>
        </w:rPr>
        <w:t>rokov najneskôr 31. augusta 20</w:t>
      </w:r>
      <w:r w:rsidR="00C75EDD">
        <w:rPr>
          <w:rFonts w:cs="Times New Roman"/>
        </w:rPr>
        <w:t>20</w:t>
      </w:r>
      <w:r w:rsidR="000A5AAE" w:rsidRPr="000A5AAE">
        <w:rPr>
          <w:rFonts w:cs="Times New Roman"/>
        </w:rPr>
        <w:t>,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F10ECB" w:rsidP="000A5AAE">
      <w:pPr>
        <w:jc w:val="both"/>
        <w:rPr>
          <w:rFonts w:cs="Times New Roman"/>
        </w:rPr>
      </w:pPr>
      <w:r>
        <w:rPr>
          <w:rFonts w:cs="Times New Roman"/>
        </w:rPr>
        <w:t>b) od školského roku 202</w:t>
      </w:r>
      <w:r w:rsidR="00C75EDD">
        <w:rPr>
          <w:rFonts w:cs="Times New Roman"/>
        </w:rPr>
        <w:t>1</w:t>
      </w:r>
      <w:r>
        <w:rPr>
          <w:rFonts w:cs="Times New Roman"/>
        </w:rPr>
        <w:t>/202</w:t>
      </w:r>
      <w:r w:rsidR="00C75EDD">
        <w:rPr>
          <w:rFonts w:cs="Times New Roman"/>
        </w:rPr>
        <w:t>2</w:t>
      </w:r>
      <w:r w:rsidR="000A5AAE" w:rsidRPr="000A5AAE">
        <w:rPr>
          <w:rFonts w:cs="Times New Roman"/>
        </w:rPr>
        <w:t xml:space="preserve"> vo vzťahu k deťom, ktoré dovŕšia vek štyroch </w:t>
      </w:r>
      <w:r>
        <w:rPr>
          <w:rFonts w:cs="Times New Roman"/>
        </w:rPr>
        <w:t>rokov najneskôr 31. augusta 202</w:t>
      </w:r>
      <w:r w:rsidR="00C75EDD">
        <w:rPr>
          <w:rFonts w:cs="Times New Roman"/>
        </w:rPr>
        <w:t>1</w:t>
      </w:r>
      <w:r w:rsidR="000A5AAE" w:rsidRPr="000A5AAE">
        <w:rPr>
          <w:rFonts w:cs="Times New Roman"/>
        </w:rPr>
        <w:t>,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F10ECB" w:rsidP="000A5AAE">
      <w:pPr>
        <w:jc w:val="both"/>
        <w:rPr>
          <w:rFonts w:cs="Times New Roman"/>
        </w:rPr>
      </w:pPr>
      <w:r>
        <w:rPr>
          <w:rFonts w:cs="Times New Roman"/>
        </w:rPr>
        <w:t>c) od školského roku 202</w:t>
      </w:r>
      <w:r w:rsidR="00C75EDD">
        <w:rPr>
          <w:rFonts w:cs="Times New Roman"/>
        </w:rPr>
        <w:t>2</w:t>
      </w:r>
      <w:r>
        <w:rPr>
          <w:rFonts w:cs="Times New Roman"/>
        </w:rPr>
        <w:t>/202</w:t>
      </w:r>
      <w:r w:rsidR="00C75EDD">
        <w:rPr>
          <w:rFonts w:cs="Times New Roman"/>
        </w:rPr>
        <w:t>1</w:t>
      </w:r>
      <w:r w:rsidR="000A5AAE" w:rsidRPr="000A5AAE">
        <w:rPr>
          <w:rFonts w:cs="Times New Roman"/>
        </w:rPr>
        <w:t xml:space="preserve"> vo vzťahu k deťom, ktoré dovŕšia vek troch </w:t>
      </w:r>
      <w:r w:rsidR="00BA5515">
        <w:rPr>
          <w:rFonts w:cs="Times New Roman"/>
        </w:rPr>
        <w:t>rokov najneskô</w:t>
      </w:r>
      <w:r>
        <w:rPr>
          <w:rFonts w:cs="Times New Roman"/>
        </w:rPr>
        <w:t>r 31. augusta 202</w:t>
      </w:r>
      <w:r w:rsidR="00C75EDD">
        <w:rPr>
          <w:rFonts w:cs="Times New Roman"/>
        </w:rPr>
        <w:t>2</w:t>
      </w:r>
      <w:r w:rsidR="000A5AAE" w:rsidRPr="000A5AAE">
        <w:rPr>
          <w:rFonts w:cs="Times New Roman"/>
        </w:rPr>
        <w:t>.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Default="00FE20EB" w:rsidP="000A5AAE">
      <w:pPr>
        <w:widowControl/>
        <w:suppressAutoHyphens w:val="0"/>
        <w:jc w:val="center"/>
        <w:rPr>
          <w:rFonts w:eastAsia="Times New Roman" w:cs="Times New Roman"/>
          <w:b/>
          <w:bCs/>
          <w:lang w:eastAsia="sk-SK"/>
        </w:rPr>
      </w:pPr>
      <w:r>
        <w:rPr>
          <w:rFonts w:eastAsia="Times New Roman" w:cs="Times New Roman"/>
          <w:b/>
          <w:bCs/>
          <w:lang w:eastAsia="sk-SK"/>
        </w:rPr>
        <w:t>Čl. II</w:t>
      </w:r>
    </w:p>
    <w:p w:rsidR="00D05B3A" w:rsidRDefault="00D05B3A" w:rsidP="000A5AAE">
      <w:pPr>
        <w:widowControl/>
        <w:suppressAutoHyphens w:val="0"/>
        <w:jc w:val="center"/>
        <w:rPr>
          <w:rFonts w:eastAsia="Times New Roman" w:cs="Times New Roman"/>
          <w:b/>
          <w:bCs/>
          <w:lang w:eastAsia="sk-SK"/>
        </w:rPr>
      </w:pPr>
    </w:p>
    <w:p w:rsidR="00F93017" w:rsidRDefault="00A6180D" w:rsidP="00F93017">
      <w:pPr>
        <w:widowControl/>
        <w:suppressAutoHyphens w:val="0"/>
        <w:ind w:firstLine="708"/>
        <w:jc w:val="both"/>
        <w:rPr>
          <w:rFonts w:eastAsia="Times New Roman" w:cs="Times New Roman"/>
          <w:bCs/>
          <w:lang w:eastAsia="sk-SK"/>
        </w:rPr>
      </w:pPr>
      <w:r w:rsidRPr="00A6180D">
        <w:rPr>
          <w:rFonts w:eastAsia="Times New Roman" w:cs="Times New Roman"/>
          <w:bCs/>
          <w:lang w:eastAsia="sk-SK"/>
        </w:rPr>
        <w:t>Zákon č. 596/2003 Z. z. o štátnej správe v školstve a školskej samospráve a o zmene a 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 z., zákona č. 188/2015 Z. z., zákona č. 422/2015 Z. z.</w:t>
      </w:r>
      <w:r w:rsidR="00E26B09">
        <w:rPr>
          <w:rFonts w:eastAsia="Times New Roman" w:cs="Times New Roman"/>
          <w:bCs/>
          <w:lang w:eastAsia="sk-SK"/>
        </w:rPr>
        <w:t xml:space="preserve">, </w:t>
      </w:r>
      <w:r w:rsidRPr="00A6180D">
        <w:rPr>
          <w:rFonts w:eastAsia="Times New Roman" w:cs="Times New Roman"/>
          <w:bCs/>
          <w:lang w:eastAsia="sk-SK"/>
        </w:rPr>
        <w:t>zákona č. 91/2016 Z. z.</w:t>
      </w:r>
      <w:r w:rsidR="00E26B09">
        <w:rPr>
          <w:rFonts w:eastAsia="Times New Roman" w:cs="Times New Roman"/>
          <w:bCs/>
          <w:lang w:eastAsia="sk-SK"/>
        </w:rPr>
        <w:t xml:space="preserve">, zákona č. 177/2017 Z. z., zákona č. 182/2017 Z. z., zákona č. 54/2018 Z. z., zákona č. 177/2018 Z. z., zákona č. 209/2018 Z. z. a zákona č. 365/2018 Z. z. </w:t>
      </w:r>
      <w:r w:rsidRPr="00A6180D">
        <w:rPr>
          <w:rFonts w:eastAsia="Times New Roman" w:cs="Times New Roman"/>
          <w:bCs/>
          <w:lang w:eastAsia="sk-SK"/>
        </w:rPr>
        <w:t xml:space="preserve"> sa mení a dopĺňa takto:</w:t>
      </w:r>
    </w:p>
    <w:p w:rsidR="00A6180D" w:rsidRPr="000A5AAE" w:rsidRDefault="00A6180D" w:rsidP="00F93017">
      <w:pPr>
        <w:widowControl/>
        <w:suppressAutoHyphens w:val="0"/>
        <w:ind w:firstLine="708"/>
        <w:jc w:val="both"/>
        <w:rPr>
          <w:rFonts w:eastAsia="Times New Roman" w:cs="Times New Roman"/>
          <w:bCs/>
          <w:lang w:eastAsia="sk-SK"/>
        </w:rPr>
      </w:pP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b/>
          <w:color w:val="000000"/>
          <w:u w:color="000000"/>
        </w:rPr>
        <w:t>1.</w:t>
      </w:r>
      <w:r w:rsidRPr="000A5AAE">
        <w:rPr>
          <w:rFonts w:eastAsia="Times New Roman"/>
          <w:color w:val="000000"/>
          <w:u w:color="000000"/>
        </w:rPr>
        <w:t xml:space="preserve"> V § 6 ods. 2 sa za písm. b) vkladá nové písm. c), ktoré znie: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>„c) detské skupiny,“.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>Doterajšie písmená c) až h) sa označujú ako písmená d) až i).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b/>
          <w:color w:val="000000"/>
          <w:u w:color="000000"/>
        </w:rPr>
        <w:t>2.</w:t>
      </w:r>
      <w:r w:rsidRPr="000A5AAE">
        <w:rPr>
          <w:rFonts w:eastAsia="Times New Roman"/>
          <w:color w:val="000000"/>
          <w:u w:color="000000"/>
        </w:rPr>
        <w:t xml:space="preserve"> V § 6 ods. 3 sa za písm. a) vkladá nové písm. b), ktoré znie: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>„b) zabezpečenie predškolskej starostlivosti podľa osobitného zákona,</w:t>
      </w:r>
      <w:r w:rsidRPr="000A5AAE">
        <w:rPr>
          <w:rFonts w:eastAsia="Times New Roman"/>
          <w:color w:val="000000"/>
          <w:kern w:val="24"/>
          <w:u w:color="000000"/>
          <w:vertAlign w:val="superscript"/>
        </w:rPr>
        <w:t>23b</w:t>
      </w:r>
      <w:r w:rsidRPr="000A5AAE">
        <w:rPr>
          <w:rFonts w:eastAsia="Times New Roman"/>
          <w:color w:val="000000"/>
          <w:u w:color="000000"/>
        </w:rPr>
        <w:t>)“.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>Poznámka pod čiarou k odkazu 23b) znie: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>„</w:t>
      </w:r>
      <w:r w:rsidRPr="000A5AAE">
        <w:rPr>
          <w:rFonts w:eastAsia="Times New Roman"/>
          <w:color w:val="000000"/>
          <w:kern w:val="24"/>
          <w:u w:color="000000"/>
          <w:vertAlign w:val="superscript"/>
        </w:rPr>
        <w:t>23b</w:t>
      </w:r>
      <w:r w:rsidRPr="000A5AAE">
        <w:rPr>
          <w:rFonts w:eastAsia="Times New Roman"/>
          <w:color w:val="000000"/>
          <w:u w:color="000000"/>
        </w:rPr>
        <w:t>) Zákon č</w:t>
      </w:r>
      <w:r w:rsidR="00F10ECB">
        <w:rPr>
          <w:rFonts w:eastAsia="Times New Roman"/>
          <w:color w:val="000000"/>
          <w:u w:color="000000"/>
        </w:rPr>
        <w:t>. .../2018</w:t>
      </w:r>
      <w:r w:rsidRPr="000A5AAE">
        <w:rPr>
          <w:rFonts w:eastAsia="Times New Roman"/>
          <w:color w:val="000000"/>
          <w:u w:color="000000"/>
        </w:rPr>
        <w:t xml:space="preserve"> Z. z. o zabezpečení predškolskej starostlivosti a o zmene a doplnení </w:t>
      </w:r>
      <w:r w:rsidRPr="000A5AAE">
        <w:rPr>
          <w:rFonts w:eastAsia="Times New Roman"/>
          <w:color w:val="000000"/>
          <w:u w:color="000000"/>
        </w:rPr>
        <w:lastRenderedPageBreak/>
        <w:t>niektorých zákonov.“.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 xml:space="preserve">Doterajšie písmená b) až d) sa označujú ako písmená c) až e). </w:t>
      </w:r>
    </w:p>
    <w:p w:rsidR="00FE20EB" w:rsidRDefault="00FE20EB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FE20EB" w:rsidRDefault="00FE20EB" w:rsidP="00FE20EB">
      <w:pPr>
        <w:jc w:val="center"/>
        <w:rPr>
          <w:rFonts w:eastAsia="Times New Roman" w:cs="Times New Roman"/>
          <w:b/>
          <w:bCs/>
          <w:lang w:eastAsia="sk-SK"/>
        </w:rPr>
      </w:pPr>
      <w:r w:rsidRPr="000A5AAE">
        <w:rPr>
          <w:rFonts w:eastAsia="Times New Roman" w:cs="Times New Roman"/>
          <w:b/>
          <w:bCs/>
          <w:lang w:eastAsia="sk-SK"/>
        </w:rPr>
        <w:t>Čl. II</w:t>
      </w:r>
      <w:r>
        <w:rPr>
          <w:rFonts w:eastAsia="Times New Roman" w:cs="Times New Roman"/>
          <w:b/>
          <w:bCs/>
          <w:lang w:eastAsia="sk-SK"/>
        </w:rPr>
        <w:t>I</w:t>
      </w:r>
    </w:p>
    <w:p w:rsidR="00FE20EB" w:rsidRDefault="00FE20EB" w:rsidP="00FE20EB">
      <w:pPr>
        <w:rPr>
          <w:rFonts w:eastAsia="Times New Roman" w:cs="Times New Roman"/>
          <w:b/>
          <w:bCs/>
          <w:lang w:eastAsia="sk-SK"/>
        </w:rPr>
      </w:pPr>
    </w:p>
    <w:p w:rsidR="00FE20EB" w:rsidRPr="000A5AAE" w:rsidRDefault="00FE20EB" w:rsidP="00FE20EB">
      <w:pPr>
        <w:ind w:firstLine="708"/>
        <w:jc w:val="both"/>
        <w:rPr>
          <w:rFonts w:eastAsia="Times New Roman" w:cs="Times New Roman"/>
          <w:bCs/>
          <w:lang w:eastAsia="sk-SK"/>
        </w:rPr>
      </w:pPr>
      <w:r w:rsidRPr="004917CB">
        <w:rPr>
          <w:rFonts w:eastAsia="Times New Roman" w:cs="Times New Roman"/>
          <w:bCs/>
          <w:lang w:eastAsia="sk-SK"/>
        </w:rPr>
        <w:t>Zákon č. 597/2003 Z. z. o financovaní základných škôl, stredných škôl a školských zariadení v znení zákona č. 523/2004 Z. z., zákona č. 564/2004 Z. z. , zákona č. 689/2006 Z. z. , zákona č. 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 377/2014 Z. z., zákona č. 61/2015 Z. z.</w:t>
      </w:r>
      <w:r>
        <w:rPr>
          <w:rFonts w:eastAsia="Times New Roman" w:cs="Times New Roman"/>
          <w:bCs/>
          <w:lang w:eastAsia="sk-SK"/>
        </w:rPr>
        <w:t xml:space="preserve">, </w:t>
      </w:r>
      <w:r w:rsidRPr="004917CB">
        <w:rPr>
          <w:rFonts w:eastAsia="Times New Roman" w:cs="Times New Roman"/>
          <w:bCs/>
          <w:lang w:eastAsia="sk-SK"/>
        </w:rPr>
        <w:t>zákona č. 188/2015 Z. z.</w:t>
      </w:r>
      <w:r w:rsidR="006C3E3D">
        <w:rPr>
          <w:rFonts w:eastAsia="Times New Roman" w:cs="Times New Roman"/>
          <w:bCs/>
          <w:lang w:eastAsia="sk-SK"/>
        </w:rPr>
        <w:t xml:space="preserve">, </w:t>
      </w:r>
      <w:r>
        <w:rPr>
          <w:rFonts w:eastAsia="Times New Roman" w:cs="Times New Roman"/>
          <w:bCs/>
          <w:lang w:eastAsia="sk-SK"/>
        </w:rPr>
        <w:t xml:space="preserve">zákona č. </w:t>
      </w:r>
      <w:r w:rsidRPr="004917CB">
        <w:rPr>
          <w:rFonts w:eastAsia="Times New Roman" w:cs="Times New Roman"/>
          <w:bCs/>
          <w:lang w:eastAsia="sk-SK"/>
        </w:rPr>
        <w:t>125/2016 Z. z.</w:t>
      </w:r>
      <w:r w:rsidR="006C3E3D">
        <w:rPr>
          <w:rFonts w:eastAsia="Times New Roman" w:cs="Times New Roman"/>
          <w:bCs/>
          <w:lang w:eastAsia="sk-SK"/>
        </w:rPr>
        <w:t xml:space="preserve">, </w:t>
      </w:r>
      <w:r w:rsidR="009E5FEF">
        <w:rPr>
          <w:rFonts w:eastAsia="Times New Roman" w:cs="Times New Roman"/>
          <w:bCs/>
          <w:lang w:eastAsia="sk-SK"/>
        </w:rPr>
        <w:t>zákona č. 182/2017</w:t>
      </w:r>
      <w:r w:rsidR="006C3E3D">
        <w:rPr>
          <w:rFonts w:eastAsia="Times New Roman" w:cs="Times New Roman"/>
          <w:bCs/>
          <w:lang w:eastAsia="sk-SK"/>
        </w:rPr>
        <w:t xml:space="preserve"> Z. z.,</w:t>
      </w:r>
      <w:r w:rsidR="009E5FEF">
        <w:rPr>
          <w:rFonts w:eastAsia="Times New Roman" w:cs="Times New Roman"/>
          <w:bCs/>
          <w:lang w:eastAsia="sk-SK"/>
        </w:rPr>
        <w:t xml:space="preserve"> zákona č. 209/2018 Z. z., 367/2018 Z. z. </w:t>
      </w:r>
      <w:r w:rsidR="006C3E3D">
        <w:rPr>
          <w:rFonts w:eastAsia="Times New Roman" w:cs="Times New Roman"/>
          <w:bCs/>
          <w:lang w:eastAsia="sk-SK"/>
        </w:rPr>
        <w:t xml:space="preserve"> </w:t>
      </w:r>
      <w:r>
        <w:rPr>
          <w:rFonts w:eastAsia="Times New Roman" w:cs="Times New Roman"/>
          <w:bCs/>
          <w:lang w:eastAsia="sk-SK"/>
        </w:rPr>
        <w:t xml:space="preserve"> sa dopĺňa </w:t>
      </w:r>
      <w:r w:rsidRPr="004917CB">
        <w:rPr>
          <w:rFonts w:eastAsia="Times New Roman" w:cs="Times New Roman"/>
          <w:bCs/>
          <w:lang w:eastAsia="sk-SK"/>
        </w:rPr>
        <w:t>takto:</w:t>
      </w:r>
    </w:p>
    <w:p w:rsidR="00FE20EB" w:rsidRPr="000A5AAE" w:rsidRDefault="00FE20EB" w:rsidP="00FE20EB">
      <w:pPr>
        <w:jc w:val="both"/>
        <w:rPr>
          <w:rFonts w:eastAsia="Times New Roman" w:cs="Times New Roman"/>
          <w:b/>
          <w:bCs/>
          <w:lang w:eastAsia="sk-SK"/>
        </w:rPr>
      </w:pPr>
    </w:p>
    <w:p w:rsidR="00FE20EB" w:rsidRPr="000A5AAE" w:rsidRDefault="00FE20EB" w:rsidP="00FE20EB">
      <w:pPr>
        <w:ind w:firstLine="708"/>
        <w:jc w:val="both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Za § 4e sa vkladá nový § 4f, ktorý vrátane nadpisu znie:</w:t>
      </w:r>
    </w:p>
    <w:p w:rsidR="00FE20EB" w:rsidRPr="000A5AAE" w:rsidRDefault="00FE20EB" w:rsidP="00FE20EB">
      <w:pPr>
        <w:keepNext/>
        <w:ind w:firstLine="708"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0A5AAE" w:rsidRDefault="00FE20EB" w:rsidP="00FE20EB">
      <w:pPr>
        <w:keepNext/>
        <w:jc w:val="center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„§ 4f</w:t>
      </w:r>
    </w:p>
    <w:p w:rsidR="00FE20EB" w:rsidRPr="000A5AAE" w:rsidRDefault="00FE20EB" w:rsidP="00FE20EB">
      <w:pPr>
        <w:keepNext/>
        <w:ind w:firstLine="708"/>
        <w:jc w:val="center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Financovanie mimoriadnych nákladov na rozvoj predškolskej starostlivosti</w:t>
      </w:r>
    </w:p>
    <w:p w:rsidR="00FE20EB" w:rsidRPr="000A5AAE" w:rsidRDefault="00FE20EB" w:rsidP="00FE20EB">
      <w:pPr>
        <w:keepNext/>
        <w:ind w:firstLine="708"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0A5AAE" w:rsidRDefault="00FE20EB" w:rsidP="00FE20EB">
      <w:pPr>
        <w:keepNext/>
        <w:jc w:val="both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(1) Ministerstvo môže prideliť z kapitoly ministerstva a z kapitoly ministerstva vnútra v priebehu roka na základe potreby rozvoja predškolskej starostlivosti obci, ktorá o to požiada, účelovo finančné prostriedky na kapitálové výdavky súvisiace s mimoriadnymi nákladmi na zabezpečenie predškolskej starostlivosti.</w:t>
      </w:r>
    </w:p>
    <w:p w:rsidR="00FE20EB" w:rsidRPr="000A5AAE" w:rsidRDefault="00FE20EB" w:rsidP="00FE20EB">
      <w:pPr>
        <w:keepNext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0A5AAE" w:rsidRDefault="00FE20EB" w:rsidP="00FE20EB">
      <w:pPr>
        <w:keepNext/>
        <w:jc w:val="both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(2) Na účely podľa odseku 1, postupom podľa tohto zákona a s predchádzajúcim súhlasom miestne príslušnej obce môže ministerstvo prideliť finančné prostriedky aj zriaďovateľom súkromných materských škôl, súkromných detských skupín, cirkevných materských škôl a cirkevných detských skupín; pri prideľovaní finančných prostriedkov sa primerane po</w:t>
      </w:r>
      <w:r>
        <w:rPr>
          <w:rFonts w:eastAsia="Times New Roman" w:cs="Times New Roman"/>
          <w:bCs/>
          <w:lang w:eastAsia="sk-SK"/>
        </w:rPr>
        <w:t>užijú ustanovenia odsekov 3 až 6</w:t>
      </w:r>
      <w:r w:rsidRPr="000A5AAE">
        <w:rPr>
          <w:rFonts w:eastAsia="Times New Roman" w:cs="Times New Roman"/>
          <w:bCs/>
          <w:lang w:eastAsia="sk-SK"/>
        </w:rPr>
        <w:t>.</w:t>
      </w:r>
    </w:p>
    <w:p w:rsidR="00FE20EB" w:rsidRPr="000A5AAE" w:rsidRDefault="00FE20EB" w:rsidP="00FE20EB">
      <w:pPr>
        <w:keepNext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0A5AAE" w:rsidRDefault="00FE20EB" w:rsidP="00FE20EB">
      <w:pPr>
        <w:keepNext/>
        <w:jc w:val="both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 xml:space="preserve">(3) Žiadosť predkladá obec ministerstvu prostredníctvom príslušného </w:t>
      </w:r>
      <w:r>
        <w:rPr>
          <w:rFonts w:eastAsia="Times New Roman" w:cs="Times New Roman"/>
          <w:bCs/>
          <w:lang w:eastAsia="sk-SK"/>
        </w:rPr>
        <w:t xml:space="preserve">okresného </w:t>
      </w:r>
      <w:r w:rsidRPr="000A5AAE">
        <w:rPr>
          <w:rFonts w:eastAsia="Times New Roman" w:cs="Times New Roman"/>
          <w:bCs/>
          <w:lang w:eastAsia="sk-SK"/>
        </w:rPr>
        <w:t xml:space="preserve">úradu v sídle kraja v priebehu roka. </w:t>
      </w:r>
    </w:p>
    <w:p w:rsidR="00FE20EB" w:rsidRPr="000A5AAE" w:rsidRDefault="00FE20EB" w:rsidP="00FE20EB">
      <w:pPr>
        <w:keepNext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0A5AAE" w:rsidRDefault="00FE20EB" w:rsidP="00FE20EB">
      <w:pPr>
        <w:keepNext/>
        <w:jc w:val="both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(4) Rozvojom predškolskej starostlivosti sa rozumie zriadenie alebo rozšírenie kapacít verejnej materskej školy alebo verejnej detskej skupiny v obci, ktorá nezabezpečila alebo odôvodnene nebude môcť zabezpečiť umiestnenie dieťaťa do predškolskej starostlivosti s celodennou výchovou podľa osobitného zákona.</w:t>
      </w:r>
      <w:r w:rsidRPr="000A5AAE">
        <w:rPr>
          <w:rFonts w:eastAsia="Times New Roman" w:cs="Times New Roman"/>
          <w:bCs/>
          <w:kern w:val="24"/>
          <w:vertAlign w:val="superscript"/>
          <w:lang w:eastAsia="sk-SK"/>
        </w:rPr>
        <w:t>22i</w:t>
      </w:r>
      <w:r w:rsidRPr="000A5AAE">
        <w:rPr>
          <w:rFonts w:eastAsia="Times New Roman" w:cs="Times New Roman"/>
          <w:bCs/>
          <w:lang w:eastAsia="sk-SK"/>
        </w:rPr>
        <w:t>)</w:t>
      </w:r>
    </w:p>
    <w:p w:rsidR="00FE20EB" w:rsidRPr="000A5AAE" w:rsidRDefault="00FE20EB" w:rsidP="00FE20EB">
      <w:pPr>
        <w:keepNext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0A5AAE" w:rsidRDefault="00FE20EB" w:rsidP="00FE20EB">
      <w:pPr>
        <w:keepNext/>
        <w:jc w:val="both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(5) Podrobnosti o náležitostiach žiadosti podľa odseku 3 a kritériách pre vyhodnocovanie žiadostí ustanoví všeobecne záväzný právny predpis, ktorý vydá ministerstvo.</w:t>
      </w:r>
    </w:p>
    <w:p w:rsidR="00FE20EB" w:rsidRPr="000A5AAE" w:rsidRDefault="00FE20EB" w:rsidP="00FE20EB">
      <w:pPr>
        <w:keepNext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0A5AAE" w:rsidRDefault="00FE20EB" w:rsidP="00FE20EB">
      <w:pPr>
        <w:widowControl/>
        <w:suppressAutoHyphens w:val="0"/>
        <w:jc w:val="both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(6) Ministerstvo každoročne zverejňuje zoznam obcí, ktorým boli pridelené finančné prostriedky na účely podľa odseku 1, a výšku pridelených finančných prostriedkov na svojom webovom sídle. Tento zoznam aktualizuje ministerstvo najneskôr do piatich pracovných dní po uplynutí kalendárneho štvrťroku.“</w:t>
      </w:r>
    </w:p>
    <w:p w:rsidR="00FE20EB" w:rsidRPr="000A5AAE" w:rsidRDefault="00FE20EB" w:rsidP="00FE20EB">
      <w:pPr>
        <w:widowControl/>
        <w:suppressAutoHyphens w:val="0"/>
        <w:jc w:val="both"/>
        <w:rPr>
          <w:rFonts w:eastAsia="Times New Roman" w:cs="Times New Roman"/>
          <w:bCs/>
          <w:lang w:eastAsia="sk-SK"/>
        </w:rPr>
      </w:pPr>
    </w:p>
    <w:p w:rsidR="00FE20EB" w:rsidRPr="000A5AAE" w:rsidRDefault="00FE20EB" w:rsidP="00FE20EB">
      <w:pPr>
        <w:widowControl/>
        <w:suppressAutoHyphens w:val="0"/>
        <w:jc w:val="both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Poznámka pod čiarou k odkazu 22i znie:</w:t>
      </w:r>
    </w:p>
    <w:p w:rsidR="00FE20EB" w:rsidRPr="000A5AAE" w:rsidRDefault="00FE20EB" w:rsidP="00FE20EB">
      <w:pPr>
        <w:widowControl/>
        <w:suppressAutoHyphens w:val="0"/>
        <w:jc w:val="both"/>
        <w:rPr>
          <w:rFonts w:eastAsia="Times New Roman" w:cs="Times New Roman"/>
          <w:bCs/>
          <w:lang w:eastAsia="sk-SK"/>
        </w:rPr>
      </w:pPr>
    </w:p>
    <w:p w:rsidR="00FE20EB" w:rsidRPr="000A5AAE" w:rsidRDefault="00FE20EB" w:rsidP="00F93017">
      <w:pPr>
        <w:widowControl/>
        <w:suppressAutoHyphens w:val="0"/>
        <w:jc w:val="both"/>
        <w:rPr>
          <w:rFonts w:eastAsia="Times New Roman"/>
          <w:color w:val="000000"/>
          <w:u w:color="000000"/>
        </w:rPr>
      </w:pPr>
      <w:r w:rsidRPr="000A5AAE">
        <w:rPr>
          <w:rFonts w:eastAsia="Times New Roman" w:cs="Times New Roman"/>
          <w:bCs/>
          <w:kern w:val="24"/>
          <w:vertAlign w:val="superscript"/>
          <w:lang w:eastAsia="sk-SK"/>
        </w:rPr>
        <w:lastRenderedPageBreak/>
        <w:t>„22i</w:t>
      </w:r>
      <w:r w:rsidR="00F10ECB">
        <w:rPr>
          <w:rFonts w:eastAsia="Times New Roman" w:cs="Times New Roman"/>
          <w:bCs/>
          <w:lang w:eastAsia="sk-SK"/>
        </w:rPr>
        <w:t>) § 3 zákona č. .../2018</w:t>
      </w:r>
      <w:r w:rsidRPr="000A5AAE">
        <w:rPr>
          <w:rFonts w:eastAsia="Times New Roman" w:cs="Times New Roman"/>
          <w:bCs/>
          <w:lang w:eastAsia="sk-SK"/>
        </w:rPr>
        <w:t xml:space="preserve"> Z. z. o zabezpečení predškolskej starostlivosti a o zmene a doplnení niektorých zákonov.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jc w:val="center"/>
        <w:outlineLvl w:val="0"/>
        <w:rPr>
          <w:rFonts w:eastAsia="Times New Roman"/>
          <w:b/>
          <w:color w:val="000000"/>
          <w:u w:color="000000"/>
        </w:rPr>
      </w:pPr>
      <w:r w:rsidRPr="000A5AAE">
        <w:rPr>
          <w:rFonts w:eastAsia="Times New Roman"/>
          <w:b/>
          <w:color w:val="000000"/>
          <w:u w:color="000000"/>
        </w:rPr>
        <w:t>Čl. IV</w:t>
      </w:r>
    </w:p>
    <w:p w:rsidR="000A5AAE" w:rsidRPr="000A5AAE" w:rsidRDefault="000A5AAE" w:rsidP="000A5AAE">
      <w:pPr>
        <w:jc w:val="center"/>
        <w:outlineLvl w:val="0"/>
        <w:rPr>
          <w:rFonts w:eastAsia="Times New Roman"/>
          <w:b/>
          <w:color w:val="000000"/>
          <w:u w:color="000000"/>
        </w:rPr>
      </w:pPr>
    </w:p>
    <w:p w:rsidR="000A5AAE" w:rsidRPr="000A5AAE" w:rsidRDefault="000A5AAE" w:rsidP="000A5AAE">
      <w:pPr>
        <w:ind w:firstLine="708"/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</w:t>
      </w:r>
      <w:r w:rsidR="00F93017">
        <w:rPr>
          <w:rFonts w:eastAsia="Times New Roman"/>
          <w:color w:val="000000"/>
          <w:u w:color="000000"/>
        </w:rPr>
        <w:t xml:space="preserve"> z., zákona č. 440/2015 Z. z., </w:t>
      </w:r>
      <w:r w:rsidRPr="000A5AAE">
        <w:rPr>
          <w:rFonts w:eastAsia="Times New Roman"/>
          <w:color w:val="000000"/>
          <w:u w:color="000000"/>
        </w:rPr>
        <w:t>zákona č. 125/2016 Z. z.</w:t>
      </w:r>
      <w:r w:rsidR="00E26B09">
        <w:rPr>
          <w:rFonts w:eastAsia="Times New Roman"/>
          <w:color w:val="000000"/>
          <w:u w:color="000000"/>
        </w:rPr>
        <w:t xml:space="preserve">, </w:t>
      </w:r>
      <w:r w:rsidR="00F93017">
        <w:rPr>
          <w:rFonts w:eastAsia="Times New Roman"/>
          <w:color w:val="000000"/>
          <w:u w:color="000000"/>
        </w:rPr>
        <w:t>zákona č. 216/2016 Z. z.</w:t>
      </w:r>
      <w:r w:rsidR="00E26B09">
        <w:rPr>
          <w:rFonts w:eastAsia="Times New Roman"/>
          <w:color w:val="000000"/>
          <w:u w:color="000000"/>
        </w:rPr>
        <w:t>, zákona č. 56/2017 Z. z., zákona č. 151/2017 Z. z., zákona č. 178/2017 Z. z., zákona č. 182/2017 Z. z., zákona č. 62/2018 Z. z., zákona č. 209/2018 Z. z., zákona č. 210/2018 Z. z., zákona č. 365/2018 Z. z. a zákona č. 375/2018 Z. z.</w:t>
      </w:r>
      <w:r w:rsidR="00F93017">
        <w:rPr>
          <w:rFonts w:eastAsia="Times New Roman"/>
          <w:color w:val="000000"/>
          <w:u w:color="000000"/>
        </w:rPr>
        <w:t xml:space="preserve"> </w:t>
      </w:r>
      <w:r w:rsidRPr="000A5AAE">
        <w:rPr>
          <w:rFonts w:eastAsia="Times New Roman"/>
          <w:color w:val="000000"/>
          <w:u w:color="000000"/>
        </w:rPr>
        <w:t>sa mení a dopĺňa takto: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ind w:firstLine="708"/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>V § 59 ods. 3 sa za slová „po dohode so zriaďovateľom“ vkladajú slová „a v súlade s termínmi podľa osobitného zákona</w:t>
      </w:r>
      <w:r w:rsidRPr="000A5AAE">
        <w:rPr>
          <w:rFonts w:eastAsia="Times New Roman"/>
          <w:color w:val="000000"/>
          <w:kern w:val="24"/>
          <w:u w:color="000000"/>
          <w:vertAlign w:val="superscript"/>
        </w:rPr>
        <w:t>46a</w:t>
      </w:r>
      <w:r w:rsidRPr="000A5AAE">
        <w:rPr>
          <w:rFonts w:eastAsia="Times New Roman"/>
          <w:color w:val="000000"/>
          <w:u w:color="000000"/>
        </w:rPr>
        <w:t>)“.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>Poznámka pod čiarou k odkazu 46a) znie: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kern w:val="24"/>
          <w:u w:color="000000"/>
          <w:vertAlign w:val="superscript"/>
        </w:rPr>
        <w:t>46a</w:t>
      </w:r>
      <w:r w:rsidR="00F10ECB">
        <w:rPr>
          <w:rFonts w:eastAsia="Times New Roman"/>
          <w:color w:val="000000"/>
          <w:u w:color="000000"/>
        </w:rPr>
        <w:t>) Zákon č. .../2018</w:t>
      </w:r>
      <w:r w:rsidRPr="000A5AAE">
        <w:rPr>
          <w:rFonts w:eastAsia="Times New Roman"/>
          <w:color w:val="000000"/>
          <w:u w:color="000000"/>
        </w:rPr>
        <w:t xml:space="preserve"> Z. z. o zabezpečení predškolskej starostlivosti a o zmene a doplnení niektorých zákonov.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92447A" w:rsidP="000A5AAE">
      <w:pPr>
        <w:keepNext/>
        <w:jc w:val="center"/>
        <w:outlineLvl w:val="1"/>
        <w:rPr>
          <w:rFonts w:eastAsia="Times New Roman" w:cs="Times New Roman"/>
          <w:b/>
          <w:bCs/>
          <w:lang w:eastAsia="sk-SK"/>
        </w:rPr>
      </w:pPr>
      <w:r>
        <w:rPr>
          <w:rFonts w:eastAsia="Times New Roman" w:cs="Times New Roman"/>
          <w:b/>
          <w:bCs/>
          <w:lang w:eastAsia="sk-SK"/>
        </w:rPr>
        <w:t>Čl. V</w:t>
      </w:r>
    </w:p>
    <w:p w:rsidR="000A5AAE" w:rsidRPr="000A5AAE" w:rsidRDefault="000A5AAE" w:rsidP="000A5AAE">
      <w:pPr>
        <w:keepNext/>
        <w:jc w:val="center"/>
        <w:outlineLvl w:val="1"/>
        <w:rPr>
          <w:rFonts w:eastAsia="Times New Roman" w:cs="Times New Roman"/>
          <w:b/>
          <w:bCs/>
          <w:lang w:eastAsia="sk-SK"/>
        </w:rPr>
      </w:pPr>
    </w:p>
    <w:p w:rsidR="000A5AAE" w:rsidRPr="000A5AAE" w:rsidRDefault="000A5AAE" w:rsidP="000A5AAE">
      <w:pPr>
        <w:keepNext/>
        <w:ind w:firstLine="708"/>
        <w:jc w:val="both"/>
        <w:outlineLvl w:val="1"/>
        <w:rPr>
          <w:rFonts w:cs="Times New Roman"/>
        </w:rPr>
      </w:pPr>
      <w:r w:rsidRPr="000A5AAE">
        <w:rPr>
          <w:rFonts w:eastAsia="Times New Roman" w:cs="Times New Roman"/>
          <w:bCs/>
          <w:lang w:eastAsia="sk-SK"/>
        </w:rPr>
        <w:t>Tento zákon nadobúda účinnosť 1.</w:t>
      </w:r>
      <w:r w:rsidR="00A96FE9">
        <w:rPr>
          <w:rFonts w:eastAsia="Times New Roman" w:cs="Times New Roman"/>
          <w:bCs/>
          <w:lang w:eastAsia="sk-SK"/>
        </w:rPr>
        <w:t xml:space="preserve"> januára 20</w:t>
      </w:r>
      <w:r w:rsidR="009E5FEF">
        <w:rPr>
          <w:rFonts w:eastAsia="Times New Roman" w:cs="Times New Roman"/>
          <w:bCs/>
          <w:lang w:eastAsia="sk-SK"/>
        </w:rPr>
        <w:t>20</w:t>
      </w:r>
      <w:r w:rsidRPr="000A5AAE">
        <w:rPr>
          <w:rFonts w:eastAsia="Times New Roman" w:cs="Times New Roman"/>
          <w:bCs/>
          <w:lang w:eastAsia="sk-SK"/>
        </w:rPr>
        <w:t>.</w:t>
      </w:r>
    </w:p>
    <w:p w:rsidR="005C4494" w:rsidRDefault="005C4494">
      <w:pPr>
        <w:widowControl/>
        <w:suppressAutoHyphens w:val="0"/>
        <w:spacing w:after="200" w:line="276" w:lineRule="auto"/>
        <w:rPr>
          <w:rFonts w:cs="Times New Roman"/>
        </w:rPr>
      </w:pPr>
    </w:p>
    <w:sectPr w:rsidR="005C4494" w:rsidSect="001A79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66" w:rsidRDefault="006B0566" w:rsidP="0090548E">
      <w:r>
        <w:separator/>
      </w:r>
    </w:p>
  </w:endnote>
  <w:endnote w:type="continuationSeparator" w:id="0">
    <w:p w:rsidR="006B0566" w:rsidRDefault="006B0566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6E" w:rsidRPr="00BC6D0D" w:rsidRDefault="0052496E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52496E" w:rsidRDefault="0052496E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66" w:rsidRDefault="006B0566" w:rsidP="0090548E">
      <w:r>
        <w:separator/>
      </w:r>
    </w:p>
  </w:footnote>
  <w:footnote w:type="continuationSeparator" w:id="0">
    <w:p w:rsidR="006B0566" w:rsidRDefault="006B0566" w:rsidP="0090548E">
      <w:r>
        <w:continuationSeparator/>
      </w:r>
    </w:p>
  </w:footnote>
  <w:footnote w:id="1">
    <w:p w:rsidR="00EE4FE2" w:rsidRDefault="000A5AAE" w:rsidP="000A5AA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CE252B">
        <w:t>§ 3 až 7 zákona č. 253/1998 Z. z. o hlásení pobytu občanov Slovenskej republiky a registri obyvateľov Slovenskej republiky v znení neskorších predpisov.</w:t>
      </w:r>
    </w:p>
  </w:footnote>
  <w:footnote w:id="2">
    <w:p w:rsidR="0065237B" w:rsidRDefault="0065237B" w:rsidP="0065237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) Zákon č. č. 596/2003 Z. z. o štátnej správe v školstve a školskej samospráve a o zmene a doplnení niektorých zákonov</w:t>
      </w:r>
      <w:r w:rsidR="00916580">
        <w:t xml:space="preserve"> v znení neskorších predpisov</w:t>
      </w:r>
      <w:r>
        <w:t>.</w:t>
      </w:r>
    </w:p>
  </w:footnote>
  <w:footnote w:id="3">
    <w:p w:rsidR="00EE4FE2" w:rsidRDefault="000A5AAE" w:rsidP="000A5AA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) </w:t>
      </w:r>
      <w:r w:rsidRPr="00FE04B3">
        <w:t>§ 27 ods. 2 písm. a), § 95 ods. 1 písm. a) a § 104 ods. 1 písm. a) zákona č. 245/2008 Z. z.</w:t>
      </w:r>
      <w:r w:rsidR="00916580">
        <w:t xml:space="preserve"> </w:t>
      </w:r>
      <w:r w:rsidR="00916580" w:rsidRPr="00916580">
        <w:t>o výchove a vzdelávaní (školský zákon) a o zmene a doplnení niektorých zákonov</w:t>
      </w:r>
      <w:r w:rsidR="00916580">
        <w:t xml:space="preserve"> v znení neskorších predpisov</w:t>
      </w:r>
      <w:bookmarkStart w:id="0" w:name="_GoBack"/>
      <w:r w:rsidR="00F80BEF">
        <w:t>.</w:t>
      </w:r>
      <w:bookmarkEnd w:id="0"/>
    </w:p>
  </w:footnote>
  <w:footnote w:id="4">
    <w:p w:rsidR="00EE4FE2" w:rsidRDefault="000A5AAE" w:rsidP="000A5AAE">
      <w:pPr>
        <w:pStyle w:val="Textpoznmkypodiarou"/>
      </w:pPr>
      <w:r>
        <w:rPr>
          <w:rStyle w:val="Odkaznapoznmkupodiarou"/>
        </w:rPr>
        <w:footnoteRef/>
      </w:r>
      <w:r>
        <w:t xml:space="preserve"> ) § 7 ods. 2 a 4 zákona č. 583/2004 Z. z. o rozpočtových pravidlách územnej samosprávy a o zmene a doplnení niektorých zákonov v znení neskorších predpisov.</w:t>
      </w:r>
    </w:p>
  </w:footnote>
  <w:footnote w:id="5">
    <w:p w:rsidR="00EE4FE2" w:rsidRDefault="000A5AAE" w:rsidP="000A5AA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) </w:t>
      </w:r>
      <w:r w:rsidRPr="00C55EB5">
        <w:t xml:space="preserve">§ </w:t>
      </w:r>
      <w:r>
        <w:t xml:space="preserve">28 ods. 4 a 5 zákona </w:t>
      </w:r>
      <w:r w:rsidRPr="00EF7E77">
        <w:t>č. 245/2008 Z. z.</w:t>
      </w:r>
    </w:p>
  </w:footnote>
  <w:footnote w:id="6">
    <w:p w:rsidR="00D575EA" w:rsidRDefault="00D575EA" w:rsidP="00D575E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) </w:t>
      </w:r>
      <w:r w:rsidRPr="00745330">
        <w:t>§ 4 ods. 1 a 2 zákona č. 571/2009 Z. z.</w:t>
      </w:r>
      <w:r w:rsidR="00916580">
        <w:t xml:space="preserve"> </w:t>
      </w:r>
      <w:r w:rsidR="00916580" w:rsidRPr="00916580">
        <w:t>o rodičovskom príspevku a o zmene a doplnení niektorých zákonov</w:t>
      </w:r>
      <w:r w:rsidR="00916580">
        <w:t xml:space="preserve"> v znení neskorších predpisov.</w:t>
      </w:r>
    </w:p>
  </w:footnote>
  <w:footnote w:id="7">
    <w:p w:rsidR="0065237B" w:rsidRDefault="0065237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bCs/>
        </w:rPr>
        <w:t>zákona č. .../2019</w:t>
      </w:r>
      <w:r w:rsidRPr="000A5AAE">
        <w:rPr>
          <w:bCs/>
        </w:rPr>
        <w:t xml:space="preserve"> Z. z. o</w:t>
      </w:r>
      <w:r>
        <w:rPr>
          <w:bCs/>
        </w:rPr>
        <w:t> poskytovaní služby starostlivosti o deti v detských skupinách a o z</w:t>
      </w:r>
      <w:r w:rsidRPr="000A5AAE">
        <w:rPr>
          <w:bCs/>
        </w:rPr>
        <w:t>mene a doplnení niektorých zákonov</w:t>
      </w:r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6BC4"/>
    <w:rsid w:val="00011A4B"/>
    <w:rsid w:val="00026CAB"/>
    <w:rsid w:val="0003434F"/>
    <w:rsid w:val="00070006"/>
    <w:rsid w:val="00075997"/>
    <w:rsid w:val="00077A6C"/>
    <w:rsid w:val="0008356A"/>
    <w:rsid w:val="00083720"/>
    <w:rsid w:val="00091102"/>
    <w:rsid w:val="00091E63"/>
    <w:rsid w:val="000A4469"/>
    <w:rsid w:val="000A5AAE"/>
    <w:rsid w:val="000A5E2C"/>
    <w:rsid w:val="000B2B2D"/>
    <w:rsid w:val="000B3BCB"/>
    <w:rsid w:val="000B4E2E"/>
    <w:rsid w:val="000C2134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D31B9"/>
    <w:rsid w:val="001D6350"/>
    <w:rsid w:val="001D70E1"/>
    <w:rsid w:val="001E1373"/>
    <w:rsid w:val="001E205E"/>
    <w:rsid w:val="00205460"/>
    <w:rsid w:val="00220208"/>
    <w:rsid w:val="002204AF"/>
    <w:rsid w:val="002226ED"/>
    <w:rsid w:val="00225B05"/>
    <w:rsid w:val="0023058D"/>
    <w:rsid w:val="00235746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042B"/>
    <w:rsid w:val="00336F95"/>
    <w:rsid w:val="00336FD9"/>
    <w:rsid w:val="00337B4F"/>
    <w:rsid w:val="00355C4F"/>
    <w:rsid w:val="00364C2A"/>
    <w:rsid w:val="00367762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563E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92EE9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6F6F"/>
    <w:rsid w:val="005D7746"/>
    <w:rsid w:val="005E1789"/>
    <w:rsid w:val="005E61CB"/>
    <w:rsid w:val="005F4463"/>
    <w:rsid w:val="005F5FD5"/>
    <w:rsid w:val="006013BC"/>
    <w:rsid w:val="00617BDA"/>
    <w:rsid w:val="0062481D"/>
    <w:rsid w:val="006263C3"/>
    <w:rsid w:val="00631565"/>
    <w:rsid w:val="00632296"/>
    <w:rsid w:val="00645EA6"/>
    <w:rsid w:val="00646694"/>
    <w:rsid w:val="0065237B"/>
    <w:rsid w:val="0065651A"/>
    <w:rsid w:val="0067499F"/>
    <w:rsid w:val="00687973"/>
    <w:rsid w:val="0069739B"/>
    <w:rsid w:val="006A6C4F"/>
    <w:rsid w:val="006B0566"/>
    <w:rsid w:val="006C3B7E"/>
    <w:rsid w:val="006C3E3D"/>
    <w:rsid w:val="006C5D62"/>
    <w:rsid w:val="006D2ABF"/>
    <w:rsid w:val="006D60D0"/>
    <w:rsid w:val="006D6B44"/>
    <w:rsid w:val="006D6F09"/>
    <w:rsid w:val="006E6879"/>
    <w:rsid w:val="006F0091"/>
    <w:rsid w:val="006F086A"/>
    <w:rsid w:val="007063AF"/>
    <w:rsid w:val="007115A9"/>
    <w:rsid w:val="00712A01"/>
    <w:rsid w:val="00713383"/>
    <w:rsid w:val="00737CC8"/>
    <w:rsid w:val="00742FAE"/>
    <w:rsid w:val="00745330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2246"/>
    <w:rsid w:val="008271C9"/>
    <w:rsid w:val="00844D7C"/>
    <w:rsid w:val="00855A4E"/>
    <w:rsid w:val="0086052F"/>
    <w:rsid w:val="00861A0B"/>
    <w:rsid w:val="0086606A"/>
    <w:rsid w:val="00873B12"/>
    <w:rsid w:val="00876101"/>
    <w:rsid w:val="008765FF"/>
    <w:rsid w:val="00876CC4"/>
    <w:rsid w:val="00876D63"/>
    <w:rsid w:val="00897C09"/>
    <w:rsid w:val="008B0B96"/>
    <w:rsid w:val="008B2485"/>
    <w:rsid w:val="008C0A5D"/>
    <w:rsid w:val="008D1355"/>
    <w:rsid w:val="008D6A70"/>
    <w:rsid w:val="008D6D37"/>
    <w:rsid w:val="00901E8E"/>
    <w:rsid w:val="0090548E"/>
    <w:rsid w:val="00906067"/>
    <w:rsid w:val="00912F5D"/>
    <w:rsid w:val="00913923"/>
    <w:rsid w:val="0091589F"/>
    <w:rsid w:val="00916580"/>
    <w:rsid w:val="00921FE0"/>
    <w:rsid w:val="009241FB"/>
    <w:rsid w:val="0092447A"/>
    <w:rsid w:val="009255B8"/>
    <w:rsid w:val="00937B77"/>
    <w:rsid w:val="00966329"/>
    <w:rsid w:val="009724AF"/>
    <w:rsid w:val="009740D8"/>
    <w:rsid w:val="00976E39"/>
    <w:rsid w:val="00981CED"/>
    <w:rsid w:val="00984E2A"/>
    <w:rsid w:val="009850EE"/>
    <w:rsid w:val="009878B3"/>
    <w:rsid w:val="00987D38"/>
    <w:rsid w:val="009A3C33"/>
    <w:rsid w:val="009A532B"/>
    <w:rsid w:val="009B0DE2"/>
    <w:rsid w:val="009B1A48"/>
    <w:rsid w:val="009B41E9"/>
    <w:rsid w:val="009C58A3"/>
    <w:rsid w:val="009C607B"/>
    <w:rsid w:val="009C6CD0"/>
    <w:rsid w:val="009E5FEF"/>
    <w:rsid w:val="009F1FCB"/>
    <w:rsid w:val="00A1170F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180D"/>
    <w:rsid w:val="00A667D9"/>
    <w:rsid w:val="00A66CD4"/>
    <w:rsid w:val="00A87A6C"/>
    <w:rsid w:val="00A96FE9"/>
    <w:rsid w:val="00AA19D6"/>
    <w:rsid w:val="00AA5725"/>
    <w:rsid w:val="00AB41B0"/>
    <w:rsid w:val="00AC1164"/>
    <w:rsid w:val="00AC4AC4"/>
    <w:rsid w:val="00AC743E"/>
    <w:rsid w:val="00AD7DC9"/>
    <w:rsid w:val="00AE0328"/>
    <w:rsid w:val="00AE0A25"/>
    <w:rsid w:val="00B02661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A5515"/>
    <w:rsid w:val="00BB200C"/>
    <w:rsid w:val="00BB30C7"/>
    <w:rsid w:val="00BC6D0D"/>
    <w:rsid w:val="00BD24F9"/>
    <w:rsid w:val="00BE0EC9"/>
    <w:rsid w:val="00BE1CF0"/>
    <w:rsid w:val="00BF0502"/>
    <w:rsid w:val="00BF6E84"/>
    <w:rsid w:val="00C16709"/>
    <w:rsid w:val="00C17ECC"/>
    <w:rsid w:val="00C31244"/>
    <w:rsid w:val="00C41815"/>
    <w:rsid w:val="00C55EB5"/>
    <w:rsid w:val="00C61514"/>
    <w:rsid w:val="00C75EDD"/>
    <w:rsid w:val="00C8387B"/>
    <w:rsid w:val="00C92858"/>
    <w:rsid w:val="00C9376A"/>
    <w:rsid w:val="00CC5B65"/>
    <w:rsid w:val="00CD1915"/>
    <w:rsid w:val="00CD316D"/>
    <w:rsid w:val="00CD5655"/>
    <w:rsid w:val="00CE2496"/>
    <w:rsid w:val="00CE252B"/>
    <w:rsid w:val="00CF2A1D"/>
    <w:rsid w:val="00D03388"/>
    <w:rsid w:val="00D05B3A"/>
    <w:rsid w:val="00D1291B"/>
    <w:rsid w:val="00D13AD6"/>
    <w:rsid w:val="00D162D5"/>
    <w:rsid w:val="00D21169"/>
    <w:rsid w:val="00D23EE4"/>
    <w:rsid w:val="00D40347"/>
    <w:rsid w:val="00D43E64"/>
    <w:rsid w:val="00D46E40"/>
    <w:rsid w:val="00D52901"/>
    <w:rsid w:val="00D530A3"/>
    <w:rsid w:val="00D575EA"/>
    <w:rsid w:val="00D7539F"/>
    <w:rsid w:val="00D75B68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1DA2"/>
    <w:rsid w:val="00E26B09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D3398"/>
    <w:rsid w:val="00ED5039"/>
    <w:rsid w:val="00EE4B8E"/>
    <w:rsid w:val="00EE4BF3"/>
    <w:rsid w:val="00EE4FE2"/>
    <w:rsid w:val="00EE7053"/>
    <w:rsid w:val="00EE7B57"/>
    <w:rsid w:val="00EF7E77"/>
    <w:rsid w:val="00F01119"/>
    <w:rsid w:val="00F02695"/>
    <w:rsid w:val="00F03543"/>
    <w:rsid w:val="00F05C94"/>
    <w:rsid w:val="00F10ECB"/>
    <w:rsid w:val="00F20DBE"/>
    <w:rsid w:val="00F27455"/>
    <w:rsid w:val="00F31F4C"/>
    <w:rsid w:val="00F36984"/>
    <w:rsid w:val="00F52A81"/>
    <w:rsid w:val="00F56B4E"/>
    <w:rsid w:val="00F6061C"/>
    <w:rsid w:val="00F60E00"/>
    <w:rsid w:val="00F80BEF"/>
    <w:rsid w:val="00F81414"/>
    <w:rsid w:val="00F86A52"/>
    <w:rsid w:val="00F93017"/>
    <w:rsid w:val="00FA08DC"/>
    <w:rsid w:val="00FA34F3"/>
    <w:rsid w:val="00FA57A9"/>
    <w:rsid w:val="00FB7CB4"/>
    <w:rsid w:val="00FC4A32"/>
    <w:rsid w:val="00FD5923"/>
    <w:rsid w:val="00FE04B3"/>
    <w:rsid w:val="00FE122E"/>
    <w:rsid w:val="00FE20EB"/>
    <w:rsid w:val="00FE728C"/>
    <w:rsid w:val="00FF25F7"/>
    <w:rsid w:val="00FF40BF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3FBA63-F24E-4F9A-922D-CCCC94E4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20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5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8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9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10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66744-87E9-4688-994B-FA0ADE39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Petrík, Simona (asistent)</cp:lastModifiedBy>
  <cp:revision>5</cp:revision>
  <cp:lastPrinted>2016-04-29T12:50:00Z</cp:lastPrinted>
  <dcterms:created xsi:type="dcterms:W3CDTF">2019-05-09T14:27:00Z</dcterms:created>
  <dcterms:modified xsi:type="dcterms:W3CDTF">2019-05-13T08:00:00Z</dcterms:modified>
</cp:coreProperties>
</file>