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DC" w:rsidRDefault="00DF7DDC" w:rsidP="00DF7DDC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DF7DDC" w:rsidRDefault="00DF7DDC" w:rsidP="00DF7DDC">
      <w:pPr>
        <w:widowControl/>
        <w:jc w:val="center"/>
      </w:pPr>
      <w:r>
        <w:t>___________________________________________________________________________</w:t>
      </w:r>
    </w:p>
    <w:p w:rsidR="00DF7DDC" w:rsidRDefault="00DF7DDC" w:rsidP="00DF7DDC">
      <w:pPr>
        <w:widowControl/>
        <w:jc w:val="center"/>
        <w:rPr>
          <w:b/>
        </w:rPr>
      </w:pPr>
    </w:p>
    <w:p w:rsidR="00DF7DDC" w:rsidRDefault="00DF7DDC" w:rsidP="00DF7DDC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DF7DDC" w:rsidRDefault="00DF7DDC" w:rsidP="00DF7DDC">
      <w:pPr>
        <w:widowControl/>
        <w:jc w:val="center"/>
        <w:rPr>
          <w:rFonts w:ascii="Arial" w:hAnsi="Arial" w:cs="Arial"/>
        </w:rPr>
      </w:pPr>
    </w:p>
    <w:p w:rsidR="00DF7DDC" w:rsidRDefault="00DF7DDC" w:rsidP="00DF7DDC">
      <w:pPr>
        <w:widowControl/>
        <w:jc w:val="center"/>
        <w:rPr>
          <w:rFonts w:ascii="Arial" w:hAnsi="Arial" w:cs="Arial"/>
        </w:rPr>
      </w:pPr>
    </w:p>
    <w:p w:rsidR="00DF7DDC" w:rsidRDefault="00DF7DDC" w:rsidP="00DF7DD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- 534/2019</w:t>
      </w:r>
    </w:p>
    <w:p w:rsidR="00DF7DDC" w:rsidRDefault="00DF7DDC" w:rsidP="00DF7DDC">
      <w:pPr>
        <w:widowControl/>
        <w:rPr>
          <w:rFonts w:ascii="Arial" w:hAnsi="Arial" w:cs="Arial"/>
          <w:b/>
          <w:sz w:val="28"/>
          <w:szCs w:val="28"/>
        </w:rPr>
      </w:pPr>
    </w:p>
    <w:p w:rsidR="00DF7DDC" w:rsidRDefault="00DF7DDC" w:rsidP="00DF7DDC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C3E4C" w:rsidRDefault="00CC3E4C" w:rsidP="00DF7DDC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DF7DDC" w:rsidRDefault="00DF7DDC" w:rsidP="00DF7DDC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1333a </w:t>
      </w:r>
    </w:p>
    <w:p w:rsidR="00DF7DDC" w:rsidRDefault="00DF7DDC" w:rsidP="00DF7DDC">
      <w:pPr>
        <w:widowControl/>
        <w:rPr>
          <w:rFonts w:ascii="Arial" w:hAnsi="Arial" w:cs="Arial"/>
          <w:b/>
          <w:sz w:val="28"/>
          <w:szCs w:val="28"/>
        </w:rPr>
      </w:pPr>
    </w:p>
    <w:p w:rsidR="00DF7DDC" w:rsidRDefault="00DF7DDC" w:rsidP="00DF7DDC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DF7DDC" w:rsidRDefault="00DF7DDC" w:rsidP="00DF7DDC">
      <w:pPr>
        <w:widowControl/>
        <w:rPr>
          <w:rFonts w:ascii="Arial" w:hAnsi="Arial" w:cs="Arial"/>
          <w:b/>
        </w:rPr>
      </w:pPr>
    </w:p>
    <w:p w:rsidR="00DF7DDC" w:rsidRDefault="00DF7DDC" w:rsidP="00DF7DDC">
      <w:pPr>
        <w:jc w:val="both"/>
        <w:rPr>
          <w:rFonts w:ascii="Arial" w:hAnsi="Arial" w:cs="Arial"/>
          <w:b/>
        </w:rPr>
      </w:pPr>
    </w:p>
    <w:p w:rsidR="00DF7DDC" w:rsidRPr="00DF7DDC" w:rsidRDefault="00DF7DDC" w:rsidP="00DF7DDC">
      <w:pPr>
        <w:jc w:val="both"/>
        <w:rPr>
          <w:rFonts w:ascii="Arial" w:hAnsi="Arial" w:cs="Arial"/>
          <w:b/>
        </w:rPr>
      </w:pPr>
      <w:r w:rsidRPr="00DF7DDC">
        <w:rPr>
          <w:rFonts w:ascii="Arial" w:hAnsi="Arial" w:cs="Arial"/>
          <w:b/>
        </w:rPr>
        <w:t xml:space="preserve">výborov Národnej rady Slovenskej republiky o prerokovaní vládneho návrhu zákona, ktorým sa mení a dopĺňa zákon č. 396/2012 Z. z. o Fonde na podporu vzdelávania v znení neskorších predpisov v druhom čítaní (tlač 1333) </w:t>
      </w:r>
    </w:p>
    <w:p w:rsidR="00DF7DDC" w:rsidRDefault="00DF7DDC" w:rsidP="00DF7DD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F7DDC" w:rsidRDefault="00DF7DDC" w:rsidP="00DF7DDC">
      <w:pPr>
        <w:widowControl/>
        <w:adjustRightInd/>
        <w:jc w:val="both"/>
        <w:rPr>
          <w:rFonts w:ascii="Arial" w:hAnsi="Arial" w:cs="Arial"/>
        </w:rPr>
      </w:pPr>
    </w:p>
    <w:p w:rsidR="00DF7DDC" w:rsidRDefault="00DF7DDC" w:rsidP="00DF7DDC">
      <w:pPr>
        <w:widowControl/>
        <w:ind w:firstLine="708"/>
        <w:jc w:val="both"/>
        <w:rPr>
          <w:rFonts w:ascii="Arial" w:hAnsi="Arial" w:cs="Arial"/>
        </w:rPr>
      </w:pPr>
    </w:p>
    <w:p w:rsidR="00DF7DDC" w:rsidRDefault="00DF7DDC" w:rsidP="00DF7DDC">
      <w:pPr>
        <w:widowControl/>
        <w:ind w:firstLine="708"/>
        <w:jc w:val="both"/>
        <w:rPr>
          <w:rFonts w:ascii="Arial" w:hAnsi="Arial" w:cs="Arial"/>
        </w:rPr>
      </w:pPr>
    </w:p>
    <w:p w:rsidR="00DF7DDC" w:rsidRDefault="00DF7DDC" w:rsidP="00DF7DD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DF7DDC" w:rsidRDefault="00DF7DDC" w:rsidP="00DF7DDC">
      <w:pPr>
        <w:widowControl/>
        <w:rPr>
          <w:rFonts w:ascii="Arial" w:hAnsi="Arial" w:cs="Arial"/>
        </w:rPr>
      </w:pPr>
    </w:p>
    <w:p w:rsidR="00DF7DDC" w:rsidRDefault="00DF7DDC" w:rsidP="00DF7DD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F7DDC" w:rsidRPr="00A74909" w:rsidRDefault="00DF7DDC" w:rsidP="00DF7DDC">
      <w:pPr>
        <w:widowControl/>
        <w:jc w:val="both"/>
        <w:rPr>
          <w:rFonts w:ascii="Arial" w:hAnsi="Arial" w:cs="Arial"/>
        </w:rPr>
      </w:pPr>
    </w:p>
    <w:p w:rsidR="00DF7DDC" w:rsidRPr="001B0D1E" w:rsidRDefault="00DF7DDC" w:rsidP="00DF7DDC">
      <w:pPr>
        <w:spacing w:after="160" w:line="252" w:lineRule="auto"/>
        <w:jc w:val="both"/>
        <w:rPr>
          <w:rFonts w:ascii="Arial" w:hAnsi="Arial" w:cs="Arial"/>
          <w:b/>
        </w:rPr>
      </w:pPr>
      <w:r w:rsidRPr="00A74909">
        <w:rPr>
          <w:rFonts w:ascii="Arial" w:hAnsi="Arial" w:cs="Arial"/>
        </w:rPr>
        <w:tab/>
        <w:t>Národná rada Slovenskej republiky uznesením z</w:t>
      </w:r>
      <w:r w:rsidR="000A76C4">
        <w:rPr>
          <w:rFonts w:ascii="Arial" w:hAnsi="Arial" w:cs="Arial"/>
        </w:rPr>
        <w:t> 2. mája 2019</w:t>
      </w:r>
      <w:r w:rsidRPr="00A74909">
        <w:rPr>
          <w:rFonts w:ascii="Arial" w:hAnsi="Arial" w:cs="Arial"/>
        </w:rPr>
        <w:t xml:space="preserve"> č. 1</w:t>
      </w:r>
      <w:r w:rsidR="000A76C4">
        <w:rPr>
          <w:rFonts w:ascii="Arial" w:hAnsi="Arial" w:cs="Arial"/>
        </w:rPr>
        <w:t>708</w:t>
      </w:r>
      <w:r w:rsidRPr="00A74909">
        <w:rPr>
          <w:rFonts w:ascii="Arial" w:hAnsi="Arial" w:cs="Arial"/>
        </w:rPr>
        <w:t xml:space="preserve"> sa uzniesla prerokovať </w:t>
      </w:r>
      <w:r w:rsidR="000A76C4" w:rsidRPr="00DF7DDC">
        <w:rPr>
          <w:rFonts w:ascii="Arial" w:hAnsi="Arial" w:cs="Arial"/>
          <w:b/>
        </w:rPr>
        <w:t>vládn</w:t>
      </w:r>
      <w:r w:rsidR="000A76C4">
        <w:rPr>
          <w:rFonts w:ascii="Arial" w:hAnsi="Arial" w:cs="Arial"/>
          <w:b/>
        </w:rPr>
        <w:t>y návrh</w:t>
      </w:r>
      <w:r w:rsidR="000A76C4" w:rsidRPr="00DF7DDC">
        <w:rPr>
          <w:rFonts w:ascii="Arial" w:hAnsi="Arial" w:cs="Arial"/>
          <w:b/>
        </w:rPr>
        <w:t xml:space="preserve"> zákona, ktorým sa mení a dopĺňa zákon č. 396/2012 Z. z. o Fonde na podporu vzdelávania v znení neskorších predpisov v druhom čítaní (tlač 1333) </w:t>
      </w:r>
      <w:r w:rsidRPr="00A74909">
        <w:rPr>
          <w:rFonts w:ascii="Arial" w:hAnsi="Arial" w:cs="Arial"/>
        </w:rPr>
        <w:t>v druhom čítaní</w:t>
      </w:r>
      <w:r w:rsidRPr="00A74909">
        <w:rPr>
          <w:rFonts w:ascii="Arial" w:hAnsi="Arial" w:cs="Arial"/>
          <w:bCs/>
        </w:rPr>
        <w:t xml:space="preserve"> a</w:t>
      </w:r>
      <w:r w:rsidRPr="00A74909">
        <w:rPr>
          <w:rFonts w:ascii="Arial" w:hAnsi="Arial" w:cs="Arial"/>
        </w:rPr>
        <w:t> prideliť ho týmto výborom:</w:t>
      </w:r>
    </w:p>
    <w:p w:rsidR="00DF7DDC" w:rsidRPr="00A74909" w:rsidRDefault="00DF7DDC" w:rsidP="00DF7DDC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0A76C4" w:rsidRDefault="00DF7DDC" w:rsidP="00DF7DDC">
      <w:pPr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Ústavnoprávnemu výboru Nár</w:t>
      </w:r>
      <w:r>
        <w:rPr>
          <w:rFonts w:ascii="Arial" w:hAnsi="Arial" w:cs="Arial"/>
        </w:rPr>
        <w:t>odnej rady Slovenskej republiky</w:t>
      </w:r>
      <w:r w:rsidR="000A76C4">
        <w:rPr>
          <w:rFonts w:ascii="Arial" w:hAnsi="Arial" w:cs="Arial"/>
        </w:rPr>
        <w:t>,</w:t>
      </w:r>
    </w:p>
    <w:p w:rsidR="000A76C4" w:rsidRDefault="000A76C4" w:rsidP="00DF7DDC">
      <w:pPr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Výboru Národnej rady Slovenskej republiky pre</w:t>
      </w:r>
      <w:r w:rsidR="00DF7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financie a rozpočet,</w:t>
      </w:r>
    </w:p>
    <w:p w:rsidR="00DF7DDC" w:rsidRPr="00A74909" w:rsidRDefault="000A76C4" w:rsidP="00DF7DDC">
      <w:pPr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 xml:space="preserve">Výboru Národnej rady Slovenskej republiky pre </w:t>
      </w:r>
      <w:r>
        <w:rPr>
          <w:rFonts w:ascii="Arial" w:hAnsi="Arial" w:cs="Arial"/>
        </w:rPr>
        <w:t xml:space="preserve">sociálne veci </w:t>
      </w:r>
      <w:r w:rsidR="00DF7DDC" w:rsidRPr="00A74909">
        <w:rPr>
          <w:rFonts w:ascii="Arial" w:hAnsi="Arial" w:cs="Arial"/>
        </w:rPr>
        <w:t>a</w:t>
      </w:r>
    </w:p>
    <w:p w:rsidR="00DF7DDC" w:rsidRPr="00A74909" w:rsidRDefault="00DF7DDC" w:rsidP="00DF7DDC">
      <w:pPr>
        <w:ind w:left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Výboru Národnej rady Slovenskej republiky pre vzdelávanie, vedu, mládež</w:t>
      </w:r>
      <w:r w:rsidRPr="00A74909">
        <w:rPr>
          <w:rFonts w:ascii="Arial" w:hAnsi="Arial" w:cs="Arial"/>
        </w:rPr>
        <w:br/>
        <w:t>a šport.</w:t>
      </w: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DF7DDC" w:rsidRPr="00A74909" w:rsidRDefault="00DF7DDC" w:rsidP="00DF7DDC">
      <w:pPr>
        <w:widowControl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Iné výbory o návrhu zákona nerokovali.</w:t>
      </w: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II.</w:t>
      </w:r>
    </w:p>
    <w:p w:rsidR="00DF7DDC" w:rsidRPr="00A74909" w:rsidRDefault="00DF7DDC" w:rsidP="00DF7DDC">
      <w:pPr>
        <w:widowControl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DF7DDC" w:rsidRPr="00A74909" w:rsidRDefault="00DF7DDC" w:rsidP="00DF7DDC">
      <w:pPr>
        <w:widowControl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III.</w:t>
      </w: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</w:p>
    <w:p w:rsidR="00DF7DDC" w:rsidRPr="00A74909" w:rsidRDefault="00DF7DDC" w:rsidP="00DF7DD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 w:rsidR="000A76C4" w:rsidRPr="00DF7DDC">
        <w:rPr>
          <w:rFonts w:ascii="Arial" w:hAnsi="Arial" w:cs="Arial"/>
          <w:b/>
        </w:rPr>
        <w:t>vládn</w:t>
      </w:r>
      <w:r w:rsidR="000A76C4">
        <w:rPr>
          <w:rFonts w:ascii="Arial" w:hAnsi="Arial" w:cs="Arial"/>
          <w:b/>
        </w:rPr>
        <w:t>emu návrhu</w:t>
      </w:r>
      <w:r w:rsidR="000A76C4" w:rsidRPr="00DF7DDC">
        <w:rPr>
          <w:rFonts w:ascii="Arial" w:hAnsi="Arial" w:cs="Arial"/>
          <w:b/>
        </w:rPr>
        <w:t xml:space="preserve"> zákona, ktorým sa mení a dopĺňa zákon č. 396/2012 Z. z. o Fonde na podporu vzdelávania v znení neskorších predpisov v druhom čítaní (tlač 1333) </w:t>
      </w:r>
      <w:r w:rsidRPr="00A74909">
        <w:rPr>
          <w:rFonts w:ascii="Arial" w:hAnsi="Arial" w:cs="Arial"/>
        </w:rPr>
        <w:t xml:space="preserve">zaujali </w:t>
      </w:r>
      <w:r w:rsidRPr="00A74909">
        <w:rPr>
          <w:rFonts w:ascii="Arial" w:hAnsi="Arial" w:cs="Arial"/>
          <w:b/>
        </w:rPr>
        <w:t>výbory</w:t>
      </w:r>
      <w:r w:rsidRPr="00A74909">
        <w:rPr>
          <w:rFonts w:ascii="Arial" w:hAnsi="Arial" w:cs="Arial"/>
        </w:rPr>
        <w:t xml:space="preserve"> Národnej rady Slovenskej republiky tieto </w:t>
      </w:r>
      <w:r w:rsidRPr="00A74909">
        <w:rPr>
          <w:rFonts w:ascii="Arial" w:hAnsi="Arial" w:cs="Arial"/>
          <w:b/>
        </w:rPr>
        <w:t>stanoviská:</w:t>
      </w:r>
    </w:p>
    <w:p w:rsidR="00DF7DDC" w:rsidRDefault="00DF7DDC" w:rsidP="00DF7DDC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DF7DDC" w:rsidRPr="00A74909" w:rsidRDefault="00DF7DDC" w:rsidP="00DF7DDC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 xml:space="preserve">Ústavnoprávny výbor Národnej rady Slovenskej republiky </w:t>
      </w:r>
      <w:r w:rsidRPr="00A74909">
        <w:rPr>
          <w:rFonts w:ascii="Arial" w:hAnsi="Arial" w:cs="Arial"/>
        </w:rPr>
        <w:t xml:space="preserve">v uznesení </w:t>
      </w:r>
      <w:r>
        <w:rPr>
          <w:rFonts w:ascii="Arial" w:hAnsi="Arial" w:cs="Arial"/>
        </w:rPr>
        <w:t xml:space="preserve">č. </w:t>
      </w:r>
      <w:r w:rsidR="00770B44">
        <w:rPr>
          <w:rFonts w:ascii="Arial" w:hAnsi="Arial" w:cs="Arial"/>
        </w:rPr>
        <w:t>595</w:t>
      </w:r>
      <w:r>
        <w:rPr>
          <w:rFonts w:ascii="Arial" w:hAnsi="Arial" w:cs="Arial"/>
        </w:rPr>
        <w:t xml:space="preserve"> z</w:t>
      </w:r>
      <w:r w:rsidR="00441735">
        <w:rPr>
          <w:rFonts w:ascii="Arial" w:hAnsi="Arial" w:cs="Arial"/>
        </w:rPr>
        <w:t> 30. apríla 2019,</w:t>
      </w:r>
    </w:p>
    <w:p w:rsidR="000A76C4" w:rsidRDefault="000A76C4" w:rsidP="000A76C4">
      <w:pPr>
        <w:jc w:val="both"/>
        <w:rPr>
          <w:rFonts w:ascii="Arial" w:hAnsi="Arial" w:cs="Arial"/>
          <w:b/>
        </w:rPr>
      </w:pPr>
    </w:p>
    <w:p w:rsidR="000A76C4" w:rsidRDefault="000A76C4" w:rsidP="000A76C4">
      <w:pPr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 Národnej rady Slovenskej republiky pre</w:t>
      </w:r>
      <w:r>
        <w:rPr>
          <w:rFonts w:ascii="Arial" w:hAnsi="Arial" w:cs="Arial"/>
        </w:rPr>
        <w:t xml:space="preserve"> financie a</w:t>
      </w:r>
      <w:r w:rsidR="00B16A25">
        <w:rPr>
          <w:rFonts w:ascii="Arial" w:hAnsi="Arial" w:cs="Arial"/>
        </w:rPr>
        <w:t> </w:t>
      </w:r>
      <w:r>
        <w:rPr>
          <w:rFonts w:ascii="Arial" w:hAnsi="Arial" w:cs="Arial"/>
        </w:rPr>
        <w:t>rozpočet</w:t>
      </w:r>
      <w:r w:rsidR="00B16A25">
        <w:rPr>
          <w:rFonts w:ascii="Arial" w:hAnsi="Arial" w:cs="Arial"/>
        </w:rPr>
        <w:t xml:space="preserve"> v uznesení č. 400 z 2. mája 2019,</w:t>
      </w:r>
    </w:p>
    <w:p w:rsidR="000A76C4" w:rsidRDefault="000A76C4" w:rsidP="000A76C4">
      <w:pPr>
        <w:widowControl/>
        <w:jc w:val="both"/>
        <w:rPr>
          <w:rFonts w:ascii="Arial" w:hAnsi="Arial" w:cs="Arial"/>
        </w:rPr>
      </w:pPr>
    </w:p>
    <w:p w:rsidR="000A76C4" w:rsidRPr="009D1C00" w:rsidRDefault="000A76C4" w:rsidP="009D1C00">
      <w:pPr>
        <w:jc w:val="both"/>
        <w:rPr>
          <w:rFonts w:ascii="Arial" w:hAnsi="Arial" w:cs="Arial"/>
        </w:rPr>
      </w:pPr>
      <w:r w:rsidRPr="00770B44">
        <w:rPr>
          <w:rFonts w:ascii="Arial" w:hAnsi="Arial" w:cs="Arial"/>
          <w:b/>
        </w:rPr>
        <w:t>Výbor Národnej rady Slovenskej republiky pre sociálne veci</w:t>
      </w:r>
      <w:r w:rsidR="009D1C00">
        <w:rPr>
          <w:rFonts w:ascii="Arial" w:hAnsi="Arial" w:cs="Arial"/>
          <w:b/>
        </w:rPr>
        <w:t xml:space="preserve"> </w:t>
      </w:r>
      <w:r w:rsidR="009D1C00">
        <w:rPr>
          <w:rFonts w:ascii="Arial" w:hAnsi="Arial" w:cs="Arial"/>
        </w:rPr>
        <w:t xml:space="preserve">v uznesení č. </w:t>
      </w:r>
      <w:r w:rsidR="00441735">
        <w:rPr>
          <w:rFonts w:ascii="Arial" w:hAnsi="Arial" w:cs="Arial"/>
        </w:rPr>
        <w:t xml:space="preserve">155 </w:t>
      </w:r>
      <w:r w:rsidR="009D1C00">
        <w:rPr>
          <w:rFonts w:ascii="Arial" w:hAnsi="Arial" w:cs="Arial"/>
        </w:rPr>
        <w:t>z 9. mája 2019,</w:t>
      </w:r>
    </w:p>
    <w:p w:rsidR="00770B44" w:rsidRPr="00770B44" w:rsidRDefault="00770B44" w:rsidP="00DF7DDC">
      <w:pPr>
        <w:tabs>
          <w:tab w:val="left" w:pos="1080"/>
        </w:tabs>
        <w:jc w:val="both"/>
        <w:rPr>
          <w:rFonts w:ascii="Arial" w:hAnsi="Arial" w:cs="Arial"/>
        </w:rPr>
      </w:pPr>
      <w:r w:rsidRPr="00770B44">
        <w:rPr>
          <w:rFonts w:ascii="Arial" w:hAnsi="Arial" w:cs="Arial"/>
        </w:rPr>
        <w:t>a</w:t>
      </w:r>
    </w:p>
    <w:p w:rsidR="00DF7DDC" w:rsidRPr="002E187E" w:rsidRDefault="00DF7DDC" w:rsidP="00DF7DDC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Výbor Národnej rady Slovenskej republiky pre vzdelávanie, vedu, mládež</w:t>
      </w:r>
      <w:r w:rsidRPr="00A74909">
        <w:rPr>
          <w:rFonts w:ascii="Arial" w:hAnsi="Arial" w:cs="Arial"/>
          <w:b/>
        </w:rPr>
        <w:br/>
      </w:r>
      <w:r w:rsidR="00441735">
        <w:rPr>
          <w:rFonts w:ascii="Arial" w:hAnsi="Arial" w:cs="Arial"/>
        </w:rPr>
        <w:t xml:space="preserve">v uznesení </w:t>
      </w:r>
      <w:r w:rsidRPr="00A74909">
        <w:rPr>
          <w:rFonts w:ascii="Arial" w:hAnsi="Arial" w:cs="Arial"/>
        </w:rPr>
        <w:t xml:space="preserve">č. </w:t>
      </w:r>
      <w:r w:rsidR="00770B44">
        <w:rPr>
          <w:rFonts w:ascii="Arial" w:hAnsi="Arial" w:cs="Arial"/>
        </w:rPr>
        <w:t>216</w:t>
      </w:r>
      <w:r w:rsidRPr="00A74909">
        <w:rPr>
          <w:rFonts w:ascii="Arial" w:hAnsi="Arial" w:cs="Arial"/>
        </w:rPr>
        <w:t xml:space="preserve"> z</w:t>
      </w:r>
      <w:r w:rsidR="00770B44">
        <w:rPr>
          <w:rFonts w:ascii="Arial" w:hAnsi="Arial" w:cs="Arial"/>
        </w:rPr>
        <w:t xml:space="preserve"> 9. mája 2019 </w:t>
      </w:r>
      <w:r>
        <w:rPr>
          <w:rFonts w:ascii="Arial" w:hAnsi="Arial" w:cs="Arial"/>
          <w:b/>
        </w:rPr>
        <w:t xml:space="preserve"> </w:t>
      </w:r>
      <w:r w:rsidR="00770B44">
        <w:rPr>
          <w:rFonts w:ascii="Arial" w:hAnsi="Arial" w:cs="Arial"/>
          <w:b/>
        </w:rPr>
        <w:t xml:space="preserve">zhodne </w:t>
      </w:r>
      <w:r w:rsidRPr="00A74909">
        <w:rPr>
          <w:rFonts w:ascii="Arial" w:hAnsi="Arial" w:cs="Arial"/>
          <w:b/>
        </w:rPr>
        <w:t>odporúča</w:t>
      </w:r>
      <w:r w:rsidR="00770B44">
        <w:rPr>
          <w:rFonts w:ascii="Arial" w:hAnsi="Arial" w:cs="Arial"/>
          <w:b/>
        </w:rPr>
        <w:t>jú</w:t>
      </w:r>
      <w:r w:rsidRPr="00A74909">
        <w:rPr>
          <w:rFonts w:ascii="Arial" w:hAnsi="Arial" w:cs="Arial"/>
        </w:rPr>
        <w:t xml:space="preserve"> návrh zákona </w:t>
      </w:r>
      <w:r w:rsidRPr="00A74909">
        <w:rPr>
          <w:rFonts w:ascii="Arial" w:hAnsi="Arial" w:cs="Arial"/>
          <w:b/>
        </w:rPr>
        <w:t xml:space="preserve">schváliť s pozmeňujúcimi a doplňujúcimi návrhmi </w:t>
      </w:r>
      <w:r w:rsidRPr="00A74909">
        <w:rPr>
          <w:rFonts w:ascii="Arial" w:hAnsi="Arial" w:cs="Arial"/>
        </w:rPr>
        <w:t>uvedenými v časti IV. spoločnej správy.</w:t>
      </w:r>
    </w:p>
    <w:p w:rsidR="00DF7DDC" w:rsidRPr="00A74909" w:rsidRDefault="00DF7DDC" w:rsidP="00DF7DDC">
      <w:pPr>
        <w:widowControl/>
        <w:rPr>
          <w:rFonts w:ascii="Arial" w:hAnsi="Arial" w:cs="Arial"/>
          <w:b/>
        </w:rPr>
      </w:pPr>
    </w:p>
    <w:p w:rsidR="00DF7DDC" w:rsidRPr="00A74909" w:rsidRDefault="00DF7DDC" w:rsidP="00DF7DDC">
      <w:pPr>
        <w:widowControl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IV.</w:t>
      </w:r>
    </w:p>
    <w:p w:rsidR="00DF7DDC" w:rsidRPr="00A74909" w:rsidRDefault="00DF7DDC" w:rsidP="00DF7DDC">
      <w:pPr>
        <w:widowControl/>
        <w:jc w:val="both"/>
        <w:rPr>
          <w:rFonts w:ascii="Arial" w:hAnsi="Arial" w:cs="Arial"/>
          <w:b/>
        </w:rPr>
      </w:pP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Z uznesen</w:t>
      </w:r>
      <w:r>
        <w:rPr>
          <w:rFonts w:ascii="Arial" w:hAnsi="Arial" w:cs="Arial"/>
        </w:rPr>
        <w:t>í</w:t>
      </w:r>
      <w:r w:rsidRPr="00A74909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>ov</w:t>
      </w:r>
      <w:r w:rsidRPr="00A74909">
        <w:rPr>
          <w:rFonts w:ascii="Arial" w:hAnsi="Arial" w:cs="Arial"/>
        </w:rPr>
        <w:t xml:space="preserve"> Národnej rady Slovenskej republiky uvedených v III. časti tejto spoločnej správy vyplývajú tieto zmeny a doplnky:</w:t>
      </w:r>
    </w:p>
    <w:p w:rsidR="00B16A25" w:rsidRDefault="00B16A25" w:rsidP="009D1C00">
      <w:pPr>
        <w:jc w:val="both"/>
        <w:rPr>
          <w:rFonts w:ascii="Arial" w:hAnsi="Arial" w:cs="Arial"/>
        </w:rPr>
      </w:pPr>
    </w:p>
    <w:p w:rsidR="009D1C00" w:rsidRPr="008A448E" w:rsidRDefault="009D1C00" w:rsidP="008A448E">
      <w:pPr>
        <w:rPr>
          <w:rFonts w:ascii="Arial" w:hAnsi="Arial" w:cs="Arial"/>
          <w:b/>
          <w:color w:val="000000" w:themeColor="text1"/>
        </w:rPr>
      </w:pPr>
      <w:r w:rsidRPr="008A448E">
        <w:rPr>
          <w:rFonts w:ascii="Arial" w:hAnsi="Arial" w:cs="Arial"/>
          <w:b/>
          <w:color w:val="000000" w:themeColor="text1"/>
        </w:rPr>
        <w:t>K čl. I</w:t>
      </w:r>
    </w:p>
    <w:p w:rsidR="009D1C00" w:rsidRPr="008A448E" w:rsidRDefault="009D1C00" w:rsidP="008A448E">
      <w:pPr>
        <w:jc w:val="both"/>
        <w:rPr>
          <w:rFonts w:ascii="Arial" w:hAnsi="Arial" w:cs="Arial"/>
          <w:color w:val="000000" w:themeColor="text1"/>
        </w:rPr>
      </w:pPr>
    </w:p>
    <w:p w:rsidR="009D1C00" w:rsidRPr="008A448E" w:rsidRDefault="009D1C00" w:rsidP="008A448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4"/>
        </w:rPr>
      </w:pPr>
      <w:r w:rsidRPr="008A448E">
        <w:rPr>
          <w:rFonts w:ascii="Arial" w:hAnsi="Arial" w:cs="Arial"/>
          <w:color w:val="000000" w:themeColor="text1"/>
          <w:szCs w:val="24"/>
        </w:rPr>
        <w:t xml:space="preserve">V bode 3 § 8 ods. 4 písm. b) tretí bod znie: </w:t>
      </w:r>
    </w:p>
    <w:p w:rsidR="009D1C00" w:rsidRPr="008A448E" w:rsidRDefault="009D1C00" w:rsidP="008A448E">
      <w:pPr>
        <w:ind w:left="720"/>
        <w:jc w:val="both"/>
        <w:rPr>
          <w:rFonts w:ascii="Arial" w:hAnsi="Arial" w:cs="Arial"/>
          <w:color w:val="000000" w:themeColor="text1"/>
        </w:rPr>
      </w:pPr>
      <w:r w:rsidRPr="008A448E">
        <w:rPr>
          <w:rFonts w:ascii="Arial" w:hAnsi="Arial" w:cs="Arial"/>
          <w:color w:val="000000" w:themeColor="text1"/>
        </w:rPr>
        <w:t>„3. stabilizačné pôžičky v členení pre jednotlivé regulované povolania s nedostatkom pracovnej sily v Slovenskej republike (ďalej len „nedostatkové regulované povolanie“),“.</w:t>
      </w:r>
    </w:p>
    <w:p w:rsidR="009D1C00" w:rsidRPr="008A448E" w:rsidRDefault="009D1C00" w:rsidP="008A448E">
      <w:pPr>
        <w:pStyle w:val="Odsekzoznamu"/>
        <w:jc w:val="both"/>
        <w:rPr>
          <w:rFonts w:ascii="Arial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Úprava sa navrhuje z dôvodu, aby bolo jednoznačné, že objem finančných prostriedkov na stabilizačné pôžičky sa bude vyčleňovať pre jednotlivé nedostatkové povolania osobitne. 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9D1C00" w:rsidRPr="008A448E" w:rsidRDefault="009D1C00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 xml:space="preserve">        </w:t>
      </w:r>
    </w:p>
    <w:p w:rsidR="009D1C00" w:rsidRPr="008A448E" w:rsidRDefault="009D1C00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Bezriadkovania"/>
        <w:widowControl/>
        <w:numPr>
          <w:ilvl w:val="0"/>
          <w:numId w:val="5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V bode 4 § 8 ods. 4 písm. c) sa slová „</w:t>
      </w:r>
      <w:r w:rsidRPr="008A448E">
        <w:rPr>
          <w:rFonts w:ascii="Arial" w:hAnsi="Arial" w:cs="Arial"/>
          <w:color w:val="000000" w:themeColor="text1"/>
          <w:szCs w:val="24"/>
        </w:rPr>
        <w:t xml:space="preserve">regulované povolanie s nedostatkom pracovnej sily v Slovenskej republike (ďalej len „nedostatkové regulované povolanie“)“ nahrádzajú slovami „nedostatkové regulované povolanie“. 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Legislatívno-technická úprava z dôvodu úpravy predchádzajúceho bodu.</w:t>
      </w:r>
    </w:p>
    <w:p w:rsidR="009D1C00" w:rsidRPr="008A448E" w:rsidRDefault="009D1C00" w:rsidP="008A448E">
      <w:pPr>
        <w:pStyle w:val="Bezriadkovania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9D1C00" w:rsidRPr="008A448E" w:rsidRDefault="009D1C00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 xml:space="preserve">        </w:t>
      </w:r>
    </w:p>
    <w:p w:rsidR="009D1C00" w:rsidRPr="008A448E" w:rsidRDefault="009D1C00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9D1C00" w:rsidRPr="008A448E" w:rsidRDefault="009D1C00" w:rsidP="008A448E">
      <w:pPr>
        <w:pStyle w:val="Bezriadkovania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4"/>
        </w:rPr>
      </w:pPr>
      <w:r w:rsidRPr="008A448E">
        <w:rPr>
          <w:rFonts w:ascii="Arial" w:hAnsi="Arial" w:cs="Arial"/>
          <w:color w:val="000000" w:themeColor="text1"/>
          <w:szCs w:val="24"/>
        </w:rPr>
        <w:t>V bode 21 § 13d ods. 3 písmeno a) znie:</w:t>
      </w:r>
    </w:p>
    <w:p w:rsidR="009D1C00" w:rsidRPr="008A448E" w:rsidRDefault="009D1C00" w:rsidP="008A448E">
      <w:pPr>
        <w:pStyle w:val="Odsekzoznamu"/>
        <w:jc w:val="both"/>
        <w:rPr>
          <w:rFonts w:ascii="Arial" w:hAnsi="Arial" w:cs="Arial"/>
          <w:color w:val="000000" w:themeColor="text1"/>
          <w:szCs w:val="24"/>
        </w:rPr>
      </w:pPr>
      <w:r w:rsidRPr="008A448E">
        <w:rPr>
          <w:rFonts w:ascii="Arial" w:hAnsi="Arial" w:cs="Arial"/>
          <w:color w:val="000000" w:themeColor="text1"/>
          <w:szCs w:val="24"/>
        </w:rPr>
        <w:t>„a) vysokoškolského štúdia, ak je študentom podľa § 13a ods. 6 a neskončil vysokoškolské štúdium druhého stupňa; odklad splátok je možný celkovo na sedem rokov,“.</w:t>
      </w:r>
    </w:p>
    <w:p w:rsidR="009D1C00" w:rsidRPr="008A448E" w:rsidRDefault="009D1C00" w:rsidP="008A448E">
      <w:pPr>
        <w:pStyle w:val="Odsekzoznamu"/>
        <w:jc w:val="both"/>
        <w:rPr>
          <w:rFonts w:ascii="Arial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Úprava sa navrhuje z dôvodu, aby mal dlžník fondu nárok na odklad splátok aj počas vysokoškolského štúdia prvého stupňa. 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9D1C00" w:rsidRPr="008A448E" w:rsidRDefault="009D1C00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 xml:space="preserve">        </w:t>
      </w:r>
    </w:p>
    <w:p w:rsidR="009D1C00" w:rsidRPr="008A448E" w:rsidRDefault="009D1C00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Bezriadkovania"/>
        <w:widowControl/>
        <w:numPr>
          <w:ilvl w:val="0"/>
          <w:numId w:val="5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V bode 21 § 13d ods. 9 sa slová „Stabilizačná pôžička“ nahrádzajú slovami „Záväzok splatiť nesplatenú istinu stabilizačnej pôžičky a jej príslušenstvo“. </w:t>
      </w:r>
    </w:p>
    <w:p w:rsidR="009D1C00" w:rsidRPr="008A448E" w:rsidRDefault="009D1C00" w:rsidP="008A448E">
      <w:pPr>
        <w:pStyle w:val="Bezriadkovania"/>
        <w:rPr>
          <w:rFonts w:ascii="Arial" w:hAnsi="Arial" w:cs="Arial"/>
          <w:b/>
          <w:color w:val="000000" w:themeColor="text1"/>
          <w:szCs w:val="24"/>
          <w:u w:val="single"/>
        </w:rPr>
      </w:pPr>
    </w:p>
    <w:p w:rsidR="009D1C00" w:rsidRPr="008A448E" w:rsidRDefault="009D1C00" w:rsidP="008A448E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Úprava sa navrhuje z dôvodu presnejšej formulácie, aby bolo zrejmé, aké sú právne následky zániku stabilizačnej pôžičky, vzhľadom na to, že je potrebné jednoznačne oddeľovať istinu a úrok (príslušenstvo), pričom zánik sa má týkať oboch.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9D1C00" w:rsidRPr="008A448E" w:rsidRDefault="009D1C00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 xml:space="preserve">        </w:t>
      </w:r>
    </w:p>
    <w:p w:rsidR="009D1C00" w:rsidRPr="008A448E" w:rsidRDefault="009D1C00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Bezriadkovania"/>
        <w:widowControl/>
        <w:numPr>
          <w:ilvl w:val="0"/>
          <w:numId w:val="5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Za bod 22 sa vkladá nový bod 23, ktorý znie:</w:t>
      </w:r>
    </w:p>
    <w:p w:rsidR="009D1C00" w:rsidRPr="008A448E" w:rsidRDefault="009D1C00" w:rsidP="008A448E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„23. V § 16 ods. 3 sa nad slovom „činnosti“ vypúšťa odkaz 26 a za slovo „činnosti“ sa vkladá čiarka a slová „</w:t>
      </w:r>
      <w:r w:rsidRPr="008A448E">
        <w:rPr>
          <w:rFonts w:ascii="Arial" w:hAnsi="Arial" w:cs="Arial"/>
          <w:szCs w:val="24"/>
          <w:lang w:eastAsia="sk-SK"/>
        </w:rPr>
        <w:t>odbornej činnosti, činnosti vysokoškolského učiteľa, činnosti výskumného pracovníka alebo činnosti umeleckého pracovníka“.</w:t>
      </w:r>
    </w:p>
    <w:p w:rsidR="009D1C00" w:rsidRPr="008A448E" w:rsidRDefault="009D1C00" w:rsidP="008A448E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</w:p>
    <w:p w:rsidR="009D1C00" w:rsidRPr="008A448E" w:rsidRDefault="009D1C00" w:rsidP="008A448E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  <w:r w:rsidRPr="008A448E">
        <w:rPr>
          <w:rFonts w:ascii="Arial" w:hAnsi="Arial" w:cs="Arial"/>
          <w:szCs w:val="24"/>
          <w:lang w:eastAsia="sk-SK"/>
        </w:rPr>
        <w:t>Poznámka pod čiarou k odkazu 26 sa vypúšťa.“.</w:t>
      </w:r>
    </w:p>
    <w:p w:rsidR="009D1C00" w:rsidRPr="008A448E" w:rsidRDefault="009D1C00" w:rsidP="008A448E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</w:p>
    <w:p w:rsidR="009D1C00" w:rsidRPr="008A448E" w:rsidRDefault="009D1C00" w:rsidP="008A448E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  <w:r w:rsidRPr="008A448E">
        <w:rPr>
          <w:rFonts w:ascii="Arial" w:hAnsi="Arial" w:cs="Arial"/>
          <w:szCs w:val="24"/>
        </w:rPr>
        <w:t>Doterajšie body sa primerane preznačia.</w:t>
      </w:r>
    </w:p>
    <w:p w:rsidR="009D1C00" w:rsidRPr="008A448E" w:rsidRDefault="009D1C00" w:rsidP="008A448E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</w:p>
    <w:p w:rsidR="009D1C00" w:rsidRPr="008A448E" w:rsidRDefault="009D1C00" w:rsidP="008A448E">
      <w:pPr>
        <w:pStyle w:val="Bezriadkovania"/>
        <w:ind w:left="2832"/>
        <w:jc w:val="both"/>
        <w:rPr>
          <w:rFonts w:ascii="Arial" w:hAnsi="Arial" w:cs="Arial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Úprava sa navrhuje z dôvodu</w:t>
      </w:r>
      <w:r w:rsidRPr="008A448E">
        <w:rPr>
          <w:rFonts w:ascii="Arial" w:hAnsi="Arial" w:cs="Arial"/>
          <w:szCs w:val="24"/>
        </w:rPr>
        <w:t xml:space="preserve"> možnosti poskytnutia odpisu všetkým kategóriám oprávnených žiadateľov o pôžičku pre pedagógov s výnimkou doktorandov. Podľa doterajšej úpravy aj výskumnému pracovníkovi, resp. umeleckému pracovníkovi sa istina znižuje len za odpracované roky v rámci pedagogickej činnosti. Navrhuje sa, aby sa na tento </w:t>
      </w:r>
      <w:r w:rsidRPr="008A448E">
        <w:rPr>
          <w:rFonts w:ascii="Arial" w:hAnsi="Arial" w:cs="Arial"/>
          <w:szCs w:val="24"/>
        </w:rPr>
        <w:lastRenderedPageBreak/>
        <w:t>účel zohľadňovala aj činnosť výskumného pracovníka, resp. umeleckého pracovníka, t.</w:t>
      </w:r>
      <w:r w:rsidR="008A448E">
        <w:rPr>
          <w:rFonts w:ascii="Arial" w:hAnsi="Arial" w:cs="Arial"/>
          <w:szCs w:val="24"/>
        </w:rPr>
        <w:t xml:space="preserve"> </w:t>
      </w:r>
      <w:r w:rsidRPr="008A448E">
        <w:rPr>
          <w:rFonts w:ascii="Arial" w:hAnsi="Arial" w:cs="Arial"/>
          <w:szCs w:val="24"/>
        </w:rPr>
        <w:t>j. výskumná činnosť, resp. umelecká činnosť.</w:t>
      </w:r>
    </w:p>
    <w:p w:rsidR="009D1C00" w:rsidRPr="008A448E" w:rsidRDefault="009D1C00" w:rsidP="008A448E">
      <w:pPr>
        <w:pStyle w:val="Bezriadkovania"/>
        <w:jc w:val="both"/>
        <w:rPr>
          <w:rFonts w:ascii="Arial" w:hAnsi="Arial" w:cs="Arial"/>
          <w:szCs w:val="24"/>
        </w:rPr>
      </w:pPr>
      <w:r w:rsidRPr="008A448E">
        <w:rPr>
          <w:rFonts w:ascii="Arial" w:hAnsi="Arial" w:cs="Arial"/>
          <w:szCs w:val="24"/>
        </w:rPr>
        <w:tab/>
      </w: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9D1C00" w:rsidRPr="008A448E" w:rsidRDefault="009D1C00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 xml:space="preserve">        </w:t>
      </w:r>
    </w:p>
    <w:p w:rsidR="009D1C00" w:rsidRPr="008A448E" w:rsidRDefault="009D1C00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9D1C00" w:rsidRPr="008A448E" w:rsidRDefault="009D1C00" w:rsidP="008A448E">
      <w:pPr>
        <w:pStyle w:val="Bezriadkovania"/>
        <w:jc w:val="both"/>
        <w:rPr>
          <w:rFonts w:ascii="Arial" w:hAnsi="Arial" w:cs="Arial"/>
          <w:szCs w:val="24"/>
        </w:rPr>
      </w:pPr>
    </w:p>
    <w:p w:rsidR="009D1C00" w:rsidRPr="008A448E" w:rsidRDefault="008A448E" w:rsidP="008A448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 </w:t>
      </w:r>
      <w:r w:rsidR="009D1C00" w:rsidRPr="008A448E">
        <w:rPr>
          <w:rFonts w:ascii="Arial" w:hAnsi="Arial" w:cs="Arial"/>
        </w:rPr>
        <w:t>V bode 26 (§ 17 ods. 14) sa za slovom „prípravu“ vypúšťa čiarka.</w:t>
      </w:r>
    </w:p>
    <w:p w:rsidR="009D1C00" w:rsidRPr="008A448E" w:rsidRDefault="009D1C00" w:rsidP="008A448E">
      <w:pPr>
        <w:pStyle w:val="Odsekzoznamu"/>
        <w:ind w:left="4253"/>
        <w:jc w:val="both"/>
        <w:rPr>
          <w:rFonts w:ascii="Arial" w:hAnsi="Arial" w:cs="Arial"/>
          <w:szCs w:val="24"/>
        </w:rPr>
      </w:pPr>
    </w:p>
    <w:p w:rsidR="009D1C00" w:rsidRPr="008A448E" w:rsidRDefault="009D1C00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Odstraňuje sa duplicita, keďže v novelizačnom bode sa slová vkladajú pred čiarku, ktorá už je v súčasnom znení § 17 ods. 14.</w:t>
      </w:r>
    </w:p>
    <w:p w:rsidR="009D1C00" w:rsidRPr="008A448E" w:rsidRDefault="009D1C00" w:rsidP="008A448E">
      <w:pPr>
        <w:jc w:val="both"/>
        <w:rPr>
          <w:rFonts w:ascii="Arial" w:hAnsi="Arial" w:cs="Arial"/>
        </w:rPr>
      </w:pP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Ústavnoprávny výbor NR SR</w:t>
      </w: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financie a rozpočet</w:t>
      </w:r>
    </w:p>
    <w:p w:rsidR="005E14DA" w:rsidRDefault="005E14DA" w:rsidP="005E14D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  <w:r w:rsidR="009D1C00" w:rsidRPr="008A448E">
        <w:rPr>
          <w:rFonts w:ascii="Arial" w:hAnsi="Arial" w:cs="Arial"/>
        </w:rPr>
        <w:t xml:space="preserve">        </w:t>
      </w:r>
      <w:r w:rsidR="008A448E" w:rsidRPr="008A448E">
        <w:rPr>
          <w:rFonts w:ascii="Arial" w:hAnsi="Arial" w:cs="Arial"/>
        </w:rPr>
        <w:tab/>
      </w:r>
    </w:p>
    <w:p w:rsidR="009D1C00" w:rsidRPr="008A448E" w:rsidRDefault="008A448E" w:rsidP="005E14DA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8A448E" w:rsidRPr="008A448E" w:rsidRDefault="009D1C00" w:rsidP="008A448E">
      <w:pPr>
        <w:pStyle w:val="Odsekzoznamu"/>
        <w:jc w:val="right"/>
        <w:rPr>
          <w:rFonts w:ascii="Arial" w:hAnsi="Arial" w:cs="Arial"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</w:p>
    <w:p w:rsidR="009D1C00" w:rsidRPr="008A448E" w:rsidRDefault="009D1C00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9D1C00" w:rsidRPr="008A448E" w:rsidRDefault="009D1C00" w:rsidP="008A448E">
      <w:pPr>
        <w:pStyle w:val="Bezriadkovania"/>
        <w:jc w:val="both"/>
        <w:rPr>
          <w:rFonts w:ascii="Arial" w:hAnsi="Arial" w:cs="Arial"/>
          <w:szCs w:val="24"/>
        </w:rPr>
      </w:pPr>
    </w:p>
    <w:p w:rsidR="009D1C00" w:rsidRPr="008A448E" w:rsidRDefault="008A448E" w:rsidP="008A448E">
      <w:pPr>
        <w:tabs>
          <w:tab w:val="left" w:pos="426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 </w:t>
      </w:r>
      <w:r w:rsidR="009D1C00" w:rsidRPr="008A448E">
        <w:rPr>
          <w:rFonts w:ascii="Arial" w:hAnsi="Arial" w:cs="Arial"/>
        </w:rPr>
        <w:t xml:space="preserve">V čl. I sa novelizačný bod 30 označuje ako bod 28 a novelizačné body 28 a 29 </w:t>
      </w:r>
      <w:r>
        <w:rPr>
          <w:rFonts w:ascii="Arial" w:hAnsi="Arial" w:cs="Arial"/>
        </w:rPr>
        <w:t xml:space="preserve">  </w:t>
      </w:r>
      <w:r w:rsidR="009D1C00" w:rsidRPr="008A448E">
        <w:rPr>
          <w:rFonts w:ascii="Arial" w:hAnsi="Arial" w:cs="Arial"/>
        </w:rPr>
        <w:t>sa označujú ako body 29 a 30.</w:t>
      </w:r>
    </w:p>
    <w:p w:rsidR="009D1C00" w:rsidRPr="008A448E" w:rsidRDefault="009D1C00" w:rsidP="008A448E">
      <w:pPr>
        <w:pStyle w:val="Odsekzoznamu"/>
        <w:ind w:left="1069"/>
        <w:jc w:val="both"/>
        <w:rPr>
          <w:rFonts w:ascii="Arial" w:hAnsi="Arial" w:cs="Arial"/>
          <w:szCs w:val="24"/>
        </w:rPr>
      </w:pPr>
    </w:p>
    <w:p w:rsidR="009D1C00" w:rsidRPr="008A448E" w:rsidRDefault="009D1C00" w:rsidP="008A448E">
      <w:pPr>
        <w:pStyle w:val="Odsekzoznamu"/>
        <w:ind w:left="4111"/>
        <w:jc w:val="both"/>
        <w:rPr>
          <w:rFonts w:ascii="Arial" w:hAnsi="Arial" w:cs="Arial"/>
          <w:szCs w:val="24"/>
        </w:rPr>
      </w:pPr>
      <w:r w:rsidRPr="008A448E">
        <w:rPr>
          <w:rFonts w:ascii="Arial" w:hAnsi="Arial" w:cs="Arial"/>
          <w:szCs w:val="24"/>
        </w:rPr>
        <w:t>Legislatívno-technická pripomienka. Mení sa poradie novelizačných bodov vzhľadom na chronológiu navrhovaných zmien (odkaz 28 je použitý už v § 18 ods. 5, a to ešte pred slovami menenými v doterajšom novelizačnom bode 28).</w:t>
      </w:r>
    </w:p>
    <w:p w:rsidR="009D1C00" w:rsidRPr="008A448E" w:rsidRDefault="009D1C00" w:rsidP="008A448E">
      <w:pPr>
        <w:jc w:val="both"/>
        <w:rPr>
          <w:rFonts w:ascii="Arial" w:hAnsi="Arial" w:cs="Arial"/>
        </w:rPr>
      </w:pP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Ústavnoprávny výbor NR SR</w:t>
      </w: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financie a rozpočet</w:t>
      </w:r>
    </w:p>
    <w:p w:rsidR="005E14DA" w:rsidRDefault="009D1C00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 xml:space="preserve">        </w:t>
      </w:r>
      <w:r w:rsidR="008A448E" w:rsidRPr="008A448E">
        <w:rPr>
          <w:rFonts w:ascii="Arial" w:hAnsi="Arial" w:cs="Arial"/>
        </w:rPr>
        <w:tab/>
      </w:r>
      <w:r w:rsidR="005E14DA">
        <w:rPr>
          <w:rFonts w:ascii="Arial" w:hAnsi="Arial" w:cs="Arial"/>
        </w:rPr>
        <w:t>Výbor NR SR pre sociálne veci</w:t>
      </w:r>
      <w:r w:rsidR="005E14DA" w:rsidRPr="008A448E">
        <w:rPr>
          <w:rFonts w:ascii="Arial" w:hAnsi="Arial" w:cs="Arial"/>
        </w:rPr>
        <w:t xml:space="preserve">        </w:t>
      </w:r>
    </w:p>
    <w:p w:rsidR="009D1C00" w:rsidRPr="008A448E" w:rsidRDefault="008A448E" w:rsidP="005E14DA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8A448E" w:rsidRPr="008A448E" w:rsidRDefault="009D1C00" w:rsidP="008A448E">
      <w:pPr>
        <w:pStyle w:val="Odsekzoznamu"/>
        <w:jc w:val="right"/>
        <w:rPr>
          <w:rFonts w:ascii="Arial" w:hAnsi="Arial" w:cs="Arial"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</w:p>
    <w:p w:rsidR="009D1C00" w:rsidRPr="008A448E" w:rsidRDefault="009D1C00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9D1C00" w:rsidRPr="008A448E" w:rsidRDefault="009D1C00" w:rsidP="008A448E">
      <w:pPr>
        <w:tabs>
          <w:tab w:val="left" w:pos="426"/>
        </w:tabs>
        <w:jc w:val="both"/>
        <w:rPr>
          <w:rFonts w:ascii="Arial" w:hAnsi="Arial" w:cs="Arial"/>
        </w:rPr>
      </w:pPr>
    </w:p>
    <w:p w:rsidR="009D1C00" w:rsidRPr="008A448E" w:rsidRDefault="008A448E" w:rsidP="008A448E">
      <w:pPr>
        <w:tabs>
          <w:tab w:val="left" w:pos="426"/>
        </w:tabs>
        <w:ind w:left="708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9D1C00" w:rsidRPr="008A448E">
        <w:rPr>
          <w:rFonts w:ascii="Arial" w:hAnsi="Arial" w:cs="Arial"/>
        </w:rPr>
        <w:t xml:space="preserve">V bode 32 v § 23c ods. 3 písm. b) sa slová „hraničnej hodnoty“ nahrádzajú </w:t>
      </w:r>
      <w:r>
        <w:rPr>
          <w:rFonts w:ascii="Arial" w:hAnsi="Arial" w:cs="Arial"/>
        </w:rPr>
        <w:t xml:space="preserve"> </w:t>
      </w:r>
      <w:r w:rsidR="009D1C00" w:rsidRPr="008A448E">
        <w:rPr>
          <w:rFonts w:ascii="Arial" w:hAnsi="Arial" w:cs="Arial"/>
        </w:rPr>
        <w:t>slovami „hraničnú hodnotu“.</w:t>
      </w:r>
    </w:p>
    <w:p w:rsidR="009D1C00" w:rsidRPr="008A448E" w:rsidRDefault="009D1C00" w:rsidP="008A448E">
      <w:pPr>
        <w:pStyle w:val="Odsekzoznamu"/>
        <w:ind w:left="1069"/>
        <w:jc w:val="both"/>
        <w:rPr>
          <w:rFonts w:ascii="Arial" w:hAnsi="Arial" w:cs="Arial"/>
          <w:szCs w:val="24"/>
        </w:rPr>
      </w:pPr>
    </w:p>
    <w:p w:rsidR="009D1C00" w:rsidRPr="008A448E" w:rsidRDefault="009D1C00" w:rsidP="008A448E">
      <w:pPr>
        <w:pStyle w:val="Odsekzoznamu"/>
        <w:ind w:left="4111"/>
        <w:jc w:val="both"/>
        <w:rPr>
          <w:rFonts w:ascii="Arial" w:hAnsi="Arial" w:cs="Arial"/>
          <w:szCs w:val="24"/>
        </w:rPr>
      </w:pPr>
      <w:r w:rsidRPr="008A448E">
        <w:rPr>
          <w:rFonts w:ascii="Arial" w:hAnsi="Arial" w:cs="Arial"/>
          <w:szCs w:val="24"/>
        </w:rPr>
        <w:t>Upravuje sa tvar slov vzhľadom na súvisiaci text úvodnej vety ustanovenia.</w:t>
      </w:r>
    </w:p>
    <w:p w:rsidR="009D1C00" w:rsidRPr="008A448E" w:rsidRDefault="009D1C00" w:rsidP="008A448E">
      <w:pPr>
        <w:keepNext/>
        <w:ind w:left="360"/>
        <w:outlineLvl w:val="0"/>
        <w:rPr>
          <w:rFonts w:ascii="Arial" w:hAnsi="Arial" w:cs="Arial"/>
          <w:b/>
        </w:rPr>
      </w:pP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Ústavnoprávny výbor NR SR</w:t>
      </w:r>
    </w:p>
    <w:p w:rsidR="009D1C00" w:rsidRPr="008A448E" w:rsidRDefault="009D1C00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financie a rozpočet</w:t>
      </w:r>
    </w:p>
    <w:p w:rsidR="005E14DA" w:rsidRDefault="005E14DA" w:rsidP="008A448E">
      <w:pPr>
        <w:pStyle w:val="Bezriadkovania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  <w:r w:rsidRPr="008A448E">
        <w:rPr>
          <w:rFonts w:ascii="Arial" w:hAnsi="Arial" w:cs="Arial"/>
        </w:rPr>
        <w:t xml:space="preserve">        </w:t>
      </w:r>
    </w:p>
    <w:p w:rsidR="009D1C00" w:rsidRPr="008A448E" w:rsidRDefault="008A448E" w:rsidP="008A448E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  <w:r w:rsidRPr="008A448E">
        <w:rPr>
          <w:rFonts w:ascii="Arial" w:hAnsi="Arial" w:cs="Arial"/>
          <w:szCs w:val="24"/>
        </w:rPr>
        <w:t>Výbor NR SR pre vzdelávanie, vedu, mládež a šport</w:t>
      </w:r>
    </w:p>
    <w:p w:rsidR="008A448E" w:rsidRPr="008A448E" w:rsidRDefault="008A448E" w:rsidP="008A448E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8A448E" w:rsidRPr="008A448E" w:rsidRDefault="008A448E" w:rsidP="008A448E">
      <w:pPr>
        <w:pStyle w:val="Bezriadkovania"/>
        <w:ind w:left="3540" w:firstLine="708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8A448E" w:rsidRPr="008A448E" w:rsidRDefault="008A448E" w:rsidP="008A448E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9D1C00" w:rsidRPr="008A448E" w:rsidRDefault="008A448E" w:rsidP="008A448E">
      <w:pPr>
        <w:pStyle w:val="Bezriadkovania"/>
        <w:widowControl/>
        <w:suppressAutoHyphens w:val="0"/>
        <w:ind w:firstLine="426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9.</w:t>
      </w:r>
      <w:r>
        <w:rPr>
          <w:rFonts w:ascii="Arial" w:eastAsia="Calibri" w:hAnsi="Arial" w:cs="Arial"/>
          <w:color w:val="000000" w:themeColor="text1"/>
          <w:szCs w:val="24"/>
        </w:rPr>
        <w:tab/>
      </w:r>
      <w:r w:rsidR="009D1C00" w:rsidRPr="008A448E">
        <w:rPr>
          <w:rFonts w:ascii="Arial" w:eastAsia="Calibri" w:hAnsi="Arial" w:cs="Arial"/>
          <w:color w:val="000000" w:themeColor="text1"/>
          <w:szCs w:val="24"/>
        </w:rPr>
        <w:t>V bode 32 sa § 23c dopĺňa odsekmi 5 a 6, ktoré znejú:</w:t>
      </w:r>
    </w:p>
    <w:p w:rsidR="009D1C00" w:rsidRPr="008A448E" w:rsidRDefault="009D1C00" w:rsidP="008A448E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„(5) Výška pomernej časti stabilizačnej pôžičky, o ktorú sa zníži nesplatená istina stabilizačnej pôžičky na akademický rok 2018/2019 osobe uvedenej v odseku 1, je </w:t>
      </w:r>
    </w:p>
    <w:p w:rsidR="009D1C00" w:rsidRPr="008A448E" w:rsidRDefault="009D1C00" w:rsidP="008A448E">
      <w:pPr>
        <w:pStyle w:val="Bezriadkovania"/>
        <w:widowControl/>
        <w:numPr>
          <w:ilvl w:val="0"/>
          <w:numId w:val="6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jedna tretina, ak bola stabilizačná pôžička poskytnutá vo výške </w:t>
      </w:r>
      <w:r w:rsidRPr="008A448E">
        <w:rPr>
          <w:rFonts w:ascii="Arial" w:hAnsi="Arial" w:cs="Arial"/>
          <w:szCs w:val="24"/>
        </w:rPr>
        <w:t>od 1 eura do 6 000 eur,</w:t>
      </w:r>
    </w:p>
    <w:p w:rsidR="009D1C00" w:rsidRPr="008A448E" w:rsidRDefault="009D1C00" w:rsidP="008A448E">
      <w:pPr>
        <w:pStyle w:val="Bezriadkovania"/>
        <w:widowControl/>
        <w:numPr>
          <w:ilvl w:val="0"/>
          <w:numId w:val="6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jedna šestina, ak bola stabilizačná pôžička poskytnutá vo výške </w:t>
      </w:r>
      <w:r w:rsidRPr="008A448E">
        <w:rPr>
          <w:rFonts w:ascii="Arial" w:hAnsi="Arial" w:cs="Arial"/>
          <w:szCs w:val="24"/>
        </w:rPr>
        <w:t>od 6 001 eur do 12 000 eur,</w:t>
      </w:r>
    </w:p>
    <w:p w:rsidR="009D1C00" w:rsidRPr="008A448E" w:rsidRDefault="009D1C00" w:rsidP="008A448E">
      <w:pPr>
        <w:pStyle w:val="Bezriadkovania"/>
        <w:widowControl/>
        <w:numPr>
          <w:ilvl w:val="0"/>
          <w:numId w:val="6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jedna devätina, ak bola stabilizačná pôžička poskytnutá vo výške </w:t>
      </w:r>
      <w:r w:rsidRPr="008A448E">
        <w:rPr>
          <w:rFonts w:ascii="Arial" w:hAnsi="Arial" w:cs="Arial"/>
          <w:szCs w:val="24"/>
        </w:rPr>
        <w:t>od 12 001 eur do 18 000 eur,</w:t>
      </w:r>
    </w:p>
    <w:p w:rsidR="009D1C00" w:rsidRPr="008A448E" w:rsidRDefault="009D1C00" w:rsidP="008A448E">
      <w:pPr>
        <w:pStyle w:val="Bezriadkovania"/>
        <w:widowControl/>
        <w:numPr>
          <w:ilvl w:val="0"/>
          <w:numId w:val="6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hAnsi="Arial" w:cs="Arial"/>
          <w:szCs w:val="24"/>
        </w:rPr>
        <w:t xml:space="preserve">jedna dvanástina, ak bola </w:t>
      </w:r>
      <w:r w:rsidRPr="008A448E">
        <w:rPr>
          <w:rFonts w:ascii="Arial" w:eastAsia="Calibri" w:hAnsi="Arial" w:cs="Arial"/>
          <w:color w:val="000000" w:themeColor="text1"/>
          <w:szCs w:val="24"/>
        </w:rPr>
        <w:t>stabilizačná pôžička poskytnutá vo výške viac ako 18 000 eur.</w:t>
      </w:r>
    </w:p>
    <w:p w:rsidR="009D1C00" w:rsidRPr="008A448E" w:rsidRDefault="009D1C00" w:rsidP="008A448E">
      <w:pPr>
        <w:pStyle w:val="Bezriadkovania"/>
        <w:ind w:left="720"/>
        <w:jc w:val="both"/>
        <w:rPr>
          <w:rFonts w:ascii="Arial" w:hAnsi="Arial" w:cs="Arial"/>
          <w:szCs w:val="24"/>
        </w:rPr>
      </w:pPr>
    </w:p>
    <w:p w:rsidR="009D1C00" w:rsidRPr="008A448E" w:rsidRDefault="009D1C00" w:rsidP="008A448E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hAnsi="Arial" w:cs="Arial"/>
          <w:szCs w:val="24"/>
        </w:rPr>
        <w:t xml:space="preserve">(6) </w:t>
      </w:r>
      <w:r w:rsidRPr="008A448E">
        <w:rPr>
          <w:rFonts w:ascii="Arial" w:eastAsia="Calibri" w:hAnsi="Arial" w:cs="Arial"/>
          <w:color w:val="000000" w:themeColor="text1"/>
          <w:szCs w:val="24"/>
        </w:rPr>
        <w:t>Stabilizačná pôžička na akademický rok 2019/2020 sa poskytne študentovi bakalárskeho študijného programu ošetrovateľstvo v dennej forme štúdia v študijnom odbore ošetrovateľstvo.“.</w:t>
      </w:r>
    </w:p>
    <w:p w:rsidR="009D1C00" w:rsidRPr="008A448E" w:rsidRDefault="009D1C00" w:rsidP="008A448E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9D1C00" w:rsidRPr="008A448E" w:rsidRDefault="009D1C00" w:rsidP="008A448E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Úprava sa navrhuje z dôvodu, aby bolo možné znížiť nesplatenú istinu stabilizačnej pôžičky už za akademický rok 2018/2019 a z dôvodu, aby mohli študenti uvedených programov požiadať o stabilizačnú pôžičku aj v akademickom roku 2019/2020.</w:t>
      </w:r>
    </w:p>
    <w:p w:rsidR="00B16A25" w:rsidRPr="008A448E" w:rsidRDefault="00B16A25" w:rsidP="008A448E">
      <w:pPr>
        <w:ind w:left="2832" w:firstLine="708"/>
        <w:jc w:val="both"/>
        <w:rPr>
          <w:rFonts w:ascii="Arial" w:hAnsi="Arial" w:cs="Arial"/>
        </w:rPr>
      </w:pPr>
    </w:p>
    <w:p w:rsidR="00DF7DDC" w:rsidRPr="008A448E" w:rsidRDefault="00DF7DDC" w:rsidP="008A448E">
      <w:pPr>
        <w:ind w:left="2832" w:firstLine="708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Výbor NR SR pre vzdelávanie, vedu, mládež a šport</w:t>
      </w:r>
    </w:p>
    <w:p w:rsidR="00DF7DDC" w:rsidRPr="008A448E" w:rsidRDefault="00DF7DDC" w:rsidP="008A448E">
      <w:pPr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 xml:space="preserve">        </w:t>
      </w:r>
    </w:p>
    <w:p w:rsidR="00DF7DDC" w:rsidRPr="00A74909" w:rsidRDefault="00DF7DDC" w:rsidP="008A448E">
      <w:pPr>
        <w:pStyle w:val="Odsekzoznamu"/>
        <w:jc w:val="right"/>
        <w:rPr>
          <w:rFonts w:ascii="Arial" w:hAnsi="Arial" w:cs="Arial"/>
          <w:b/>
          <w:szCs w:val="24"/>
        </w:rPr>
      </w:pP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szCs w:val="24"/>
        </w:rPr>
        <w:tab/>
      </w:r>
      <w:r w:rsidRPr="008A448E">
        <w:rPr>
          <w:rFonts w:ascii="Arial" w:hAnsi="Arial" w:cs="Arial"/>
          <w:b/>
          <w:szCs w:val="24"/>
        </w:rPr>
        <w:t>Gestorský výbor odporúča schváliť</w:t>
      </w:r>
    </w:p>
    <w:p w:rsidR="00DF7DDC" w:rsidRDefault="00DF7DDC" w:rsidP="00DF7DDC">
      <w:pPr>
        <w:rPr>
          <w:rFonts w:ascii="Arial" w:hAnsi="Arial" w:cs="Arial"/>
          <w:b/>
        </w:rPr>
      </w:pPr>
    </w:p>
    <w:p w:rsidR="005E14DA" w:rsidRPr="002E187E" w:rsidRDefault="005E14DA" w:rsidP="00DF7DDC">
      <w:pPr>
        <w:rPr>
          <w:rFonts w:ascii="Arial" w:hAnsi="Arial" w:cs="Arial"/>
          <w:b/>
        </w:rPr>
      </w:pPr>
    </w:p>
    <w:p w:rsidR="00DF7DDC" w:rsidRDefault="00DF7DDC" w:rsidP="00DF7DDC">
      <w:pPr>
        <w:widowControl/>
        <w:ind w:firstLine="708"/>
        <w:jc w:val="both"/>
        <w:rPr>
          <w:rFonts w:ascii="Arial" w:hAnsi="Arial" w:cs="Arial"/>
          <w:b/>
          <w:spacing w:val="60"/>
        </w:rPr>
      </w:pPr>
      <w:r w:rsidRPr="00A74909">
        <w:rPr>
          <w:rFonts w:ascii="Arial" w:hAnsi="Arial" w:cs="Arial"/>
        </w:rPr>
        <w:t xml:space="preserve">Gestorský výbor odporúča Národnej rade Slovenskej republiky hlasovať o  zmenách a doplnkoch </w:t>
      </w:r>
      <w:r w:rsidRPr="00A74909">
        <w:rPr>
          <w:rFonts w:ascii="Arial" w:hAnsi="Arial" w:cs="Arial"/>
          <w:b/>
        </w:rPr>
        <w:t xml:space="preserve">uvedených pod bodmi 1 až </w:t>
      </w:r>
      <w:r w:rsidR="008A448E">
        <w:rPr>
          <w:rFonts w:ascii="Arial" w:hAnsi="Arial" w:cs="Arial"/>
          <w:b/>
        </w:rPr>
        <w:t>9</w:t>
      </w:r>
      <w:r w:rsidRPr="00A74909">
        <w:rPr>
          <w:rFonts w:ascii="Arial" w:hAnsi="Arial" w:cs="Arial"/>
          <w:b/>
        </w:rPr>
        <w:t xml:space="preserve"> spoločne </w:t>
      </w:r>
      <w:r w:rsidRPr="00A74909">
        <w:rPr>
          <w:rFonts w:ascii="Arial" w:hAnsi="Arial" w:cs="Arial"/>
        </w:rPr>
        <w:t xml:space="preserve">s odporúčaním ich  </w:t>
      </w:r>
      <w:r w:rsidRPr="00A74909">
        <w:rPr>
          <w:rFonts w:ascii="Arial" w:hAnsi="Arial" w:cs="Arial"/>
          <w:b/>
          <w:spacing w:val="60"/>
        </w:rPr>
        <w:t>schváliť.</w:t>
      </w: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  <w:b/>
        </w:rPr>
      </w:pPr>
    </w:p>
    <w:p w:rsidR="00DF7DDC" w:rsidRPr="00A74909" w:rsidRDefault="00DF7DDC" w:rsidP="00DF7DDC">
      <w:pPr>
        <w:widowControl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V.</w:t>
      </w:r>
    </w:p>
    <w:p w:rsidR="00DF7DDC" w:rsidRPr="00A74909" w:rsidRDefault="00DF7DDC" w:rsidP="00DF7DDC">
      <w:pPr>
        <w:widowControl/>
        <w:jc w:val="both"/>
        <w:rPr>
          <w:rFonts w:ascii="Arial" w:hAnsi="Arial" w:cs="Arial"/>
        </w:rPr>
      </w:pPr>
    </w:p>
    <w:p w:rsidR="00DF7DDC" w:rsidRPr="004D63AE" w:rsidRDefault="00DF7DDC" w:rsidP="00DF7DDC">
      <w:pPr>
        <w:spacing w:after="160" w:line="252" w:lineRule="auto"/>
        <w:ind w:firstLine="708"/>
        <w:jc w:val="both"/>
        <w:rPr>
          <w:rFonts w:ascii="Arial" w:hAnsi="Arial" w:cs="Arial"/>
          <w:b/>
        </w:rPr>
      </w:pPr>
      <w:r w:rsidRPr="005D7540">
        <w:rPr>
          <w:rFonts w:ascii="Arial" w:hAnsi="Arial" w:cs="Arial"/>
          <w:b/>
        </w:rPr>
        <w:t>Gestorský výbor</w:t>
      </w:r>
      <w:r w:rsidRPr="00A74909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A74909">
        <w:rPr>
          <w:rFonts w:ascii="Arial" w:hAnsi="Arial" w:cs="Arial"/>
          <w:b/>
          <w:spacing w:val="40"/>
        </w:rPr>
        <w:t xml:space="preserve">odporúča </w:t>
      </w:r>
      <w:r w:rsidRPr="00A74909">
        <w:rPr>
          <w:rFonts w:ascii="Arial" w:hAnsi="Arial" w:cs="Arial"/>
        </w:rPr>
        <w:t xml:space="preserve">Národnej rade  Slovenskej republiky </w:t>
      </w:r>
      <w:r w:rsidR="000A76C4" w:rsidRPr="00DF7DDC">
        <w:rPr>
          <w:rFonts w:ascii="Arial" w:hAnsi="Arial" w:cs="Arial"/>
          <w:b/>
        </w:rPr>
        <w:t>vládn</w:t>
      </w:r>
      <w:r w:rsidR="000A76C4">
        <w:rPr>
          <w:rFonts w:ascii="Arial" w:hAnsi="Arial" w:cs="Arial"/>
          <w:b/>
        </w:rPr>
        <w:t>y návrh</w:t>
      </w:r>
      <w:r w:rsidR="000A76C4" w:rsidRPr="00DF7DDC">
        <w:rPr>
          <w:rFonts w:ascii="Arial" w:hAnsi="Arial" w:cs="Arial"/>
          <w:b/>
        </w:rPr>
        <w:t xml:space="preserve"> zákona, ktorým sa mení a dopĺňa zákon č. 396/2012 Z. z. o Fonde na podporu vzdelávania v znení neskorších predpisov v druhom čítaní (tlač 1333) </w:t>
      </w:r>
      <w:r w:rsidRPr="00A74909">
        <w:rPr>
          <w:rFonts w:ascii="Arial" w:hAnsi="Arial" w:cs="Arial"/>
          <w:b/>
          <w:spacing w:val="40"/>
        </w:rPr>
        <w:t xml:space="preserve">schváliť </w:t>
      </w:r>
      <w:r w:rsidRPr="00A74909">
        <w:rPr>
          <w:rFonts w:ascii="Arial" w:hAnsi="Arial" w:cs="Arial"/>
          <w:b/>
        </w:rPr>
        <w:t xml:space="preserve">v znení pozmeňujúcich a doplňujúcich návrhov </w:t>
      </w:r>
      <w:r w:rsidRPr="00A74909">
        <w:rPr>
          <w:rFonts w:ascii="Arial" w:hAnsi="Arial" w:cs="Arial"/>
        </w:rPr>
        <w:t>uvedených v tejto správe.</w:t>
      </w:r>
    </w:p>
    <w:p w:rsidR="00DF7DDC" w:rsidRDefault="00DF7DDC" w:rsidP="00DF7DDC">
      <w:pPr>
        <w:spacing w:after="160" w:line="252" w:lineRule="auto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  <w:b/>
        </w:rPr>
        <w:t xml:space="preserve">Predmetná spoločná správa </w:t>
      </w:r>
      <w:r w:rsidRPr="00A74909">
        <w:rPr>
          <w:rFonts w:ascii="Arial" w:hAnsi="Arial" w:cs="Arial"/>
        </w:rPr>
        <w:t xml:space="preserve">výborov Národnej rady Slovenskej republiky </w:t>
      </w:r>
      <w:r w:rsidRPr="00A74909">
        <w:rPr>
          <w:rFonts w:ascii="Arial" w:hAnsi="Arial" w:cs="Arial"/>
          <w:b/>
        </w:rPr>
        <w:t>o výsledku prerokovania</w:t>
      </w:r>
      <w:r w:rsidRPr="00A74909">
        <w:rPr>
          <w:rFonts w:ascii="Arial" w:hAnsi="Arial" w:cs="Arial"/>
        </w:rPr>
        <w:t xml:space="preserve"> </w:t>
      </w:r>
      <w:r w:rsidR="000A76C4" w:rsidRPr="00DF7DDC">
        <w:rPr>
          <w:rFonts w:ascii="Arial" w:hAnsi="Arial" w:cs="Arial"/>
          <w:b/>
        </w:rPr>
        <w:t>vládn</w:t>
      </w:r>
      <w:r w:rsidR="000A76C4">
        <w:rPr>
          <w:rFonts w:ascii="Arial" w:hAnsi="Arial" w:cs="Arial"/>
          <w:b/>
        </w:rPr>
        <w:t>eho návrhu</w:t>
      </w:r>
      <w:r w:rsidR="000A76C4" w:rsidRPr="00DF7DDC">
        <w:rPr>
          <w:rFonts w:ascii="Arial" w:hAnsi="Arial" w:cs="Arial"/>
          <w:b/>
        </w:rPr>
        <w:t xml:space="preserve"> zákona, ktorým sa mení a dopĺňa zákon č. 396/2012 Z. z. o Fonde na podporu vzdelávania v znení neskorších predpisov v druhom čítaní (tlač 1333</w:t>
      </w:r>
      <w:r w:rsidR="000A76C4">
        <w:rPr>
          <w:rFonts w:ascii="Arial" w:hAnsi="Arial" w:cs="Arial"/>
          <w:b/>
        </w:rPr>
        <w:t>a</w:t>
      </w:r>
      <w:r w:rsidR="000A76C4" w:rsidRPr="00DF7DDC">
        <w:rPr>
          <w:rFonts w:ascii="Arial" w:hAnsi="Arial" w:cs="Arial"/>
          <w:b/>
        </w:rPr>
        <w:t xml:space="preserve">) </w:t>
      </w:r>
      <w:r w:rsidRPr="00A74909">
        <w:rPr>
          <w:rFonts w:ascii="Arial" w:hAnsi="Arial" w:cs="Arial"/>
          <w:b/>
        </w:rPr>
        <w:t>bola schválená</w:t>
      </w:r>
      <w:r w:rsidRPr="00A74909">
        <w:rPr>
          <w:rFonts w:ascii="Arial" w:hAnsi="Arial" w:cs="Arial"/>
        </w:rPr>
        <w:t xml:space="preserve"> uznesením Výboru Národnej rady Slovenskej republiky pre vzdelávanie, vedu, mládež </w:t>
      </w:r>
      <w:r>
        <w:rPr>
          <w:rFonts w:ascii="Arial" w:hAnsi="Arial" w:cs="Arial"/>
        </w:rPr>
        <w:t>a šport (gestorský výbor) z</w:t>
      </w:r>
      <w:r w:rsidR="000A76C4">
        <w:rPr>
          <w:rFonts w:ascii="Arial" w:hAnsi="Arial" w:cs="Arial"/>
        </w:rPr>
        <w:t> 9. mája 2019</w:t>
      </w:r>
      <w:r>
        <w:rPr>
          <w:rFonts w:ascii="Arial" w:hAnsi="Arial" w:cs="Arial"/>
        </w:rPr>
        <w:t xml:space="preserve"> č. </w:t>
      </w:r>
      <w:r w:rsidR="00595C8A">
        <w:rPr>
          <w:rFonts w:ascii="Arial" w:hAnsi="Arial" w:cs="Arial"/>
        </w:rPr>
        <w:t>221.</w:t>
      </w:r>
    </w:p>
    <w:p w:rsidR="008A448E" w:rsidRPr="004D63AE" w:rsidRDefault="008A448E" w:rsidP="00DF7DDC">
      <w:pPr>
        <w:spacing w:after="160" w:line="252" w:lineRule="auto"/>
        <w:ind w:firstLine="708"/>
        <w:jc w:val="both"/>
        <w:rPr>
          <w:rFonts w:ascii="Arial" w:hAnsi="Arial" w:cs="Arial"/>
          <w:b/>
        </w:rPr>
      </w:pPr>
    </w:p>
    <w:p w:rsidR="00DF7DDC" w:rsidRPr="00A74909" w:rsidRDefault="00DF7DDC" w:rsidP="00DF7DDC">
      <w:pPr>
        <w:widowControl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lastRenderedPageBreak/>
        <w:t xml:space="preserve">Týmto uznesením výbor zároveň poveril spoločného spravodajcu </w:t>
      </w:r>
      <w:r w:rsidR="000A76C4">
        <w:rPr>
          <w:rFonts w:ascii="Arial" w:hAnsi="Arial" w:cs="Arial"/>
          <w:b/>
        </w:rPr>
        <w:t>Pavla Gogu</w:t>
      </w:r>
      <w:r w:rsidRPr="00A74909">
        <w:rPr>
          <w:rFonts w:ascii="Arial" w:hAnsi="Arial" w:cs="Arial"/>
          <w:b/>
        </w:rPr>
        <w:t>,</w:t>
      </w:r>
      <w:r w:rsidRPr="00A74909">
        <w:rPr>
          <w:rFonts w:ascii="Arial" w:hAnsi="Arial" w:cs="Arial"/>
        </w:rPr>
        <w:t xml:space="preserve">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DF7DDC" w:rsidRDefault="00DF7DDC" w:rsidP="00DF7DDC">
      <w:pPr>
        <w:widowControl/>
        <w:jc w:val="both"/>
        <w:rPr>
          <w:rFonts w:ascii="Arial" w:hAnsi="Arial" w:cs="Arial"/>
        </w:rPr>
      </w:pPr>
    </w:p>
    <w:p w:rsidR="008A448E" w:rsidRDefault="008A448E" w:rsidP="00DF7DDC">
      <w:pPr>
        <w:widowControl/>
        <w:jc w:val="both"/>
        <w:rPr>
          <w:rFonts w:ascii="Arial" w:hAnsi="Arial" w:cs="Arial"/>
        </w:rPr>
      </w:pPr>
    </w:p>
    <w:p w:rsidR="008A448E" w:rsidRDefault="008A448E" w:rsidP="00DF7DDC">
      <w:pPr>
        <w:widowControl/>
        <w:jc w:val="both"/>
        <w:rPr>
          <w:rFonts w:ascii="Arial" w:hAnsi="Arial" w:cs="Arial"/>
        </w:rPr>
      </w:pPr>
    </w:p>
    <w:p w:rsidR="008A448E" w:rsidRDefault="008A448E" w:rsidP="00DF7DDC">
      <w:pPr>
        <w:widowControl/>
        <w:jc w:val="both"/>
        <w:rPr>
          <w:rFonts w:ascii="Arial" w:hAnsi="Arial" w:cs="Arial"/>
        </w:rPr>
      </w:pPr>
    </w:p>
    <w:p w:rsidR="008A448E" w:rsidRPr="00A74909" w:rsidRDefault="008A448E" w:rsidP="00DF7DDC">
      <w:pPr>
        <w:widowControl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0A76C4">
        <w:rPr>
          <w:rFonts w:ascii="Arial" w:hAnsi="Arial" w:cs="Arial"/>
        </w:rPr>
        <w:t>máj 2019</w:t>
      </w:r>
    </w:p>
    <w:p w:rsidR="00DF7DDC" w:rsidRDefault="00DF7DDC" w:rsidP="00DF7DDC">
      <w:pPr>
        <w:widowControl/>
        <w:jc w:val="both"/>
        <w:rPr>
          <w:rFonts w:ascii="Arial" w:hAnsi="Arial" w:cs="Arial"/>
        </w:rPr>
      </w:pPr>
    </w:p>
    <w:p w:rsidR="00DF7DDC" w:rsidRDefault="00DF7DDC" w:rsidP="00DF7DDC">
      <w:pPr>
        <w:widowControl/>
        <w:jc w:val="both"/>
        <w:rPr>
          <w:rFonts w:ascii="Arial" w:hAnsi="Arial" w:cs="Arial"/>
        </w:rPr>
      </w:pPr>
    </w:p>
    <w:p w:rsidR="00DF7DDC" w:rsidRDefault="00DF7DDC" w:rsidP="00DF7DDC">
      <w:pPr>
        <w:widowControl/>
        <w:jc w:val="both"/>
        <w:rPr>
          <w:rFonts w:ascii="Arial" w:hAnsi="Arial" w:cs="Arial"/>
        </w:rPr>
      </w:pPr>
    </w:p>
    <w:p w:rsidR="008A448E" w:rsidRPr="00A74909" w:rsidRDefault="008A448E" w:rsidP="00DF7DDC">
      <w:pPr>
        <w:widowControl/>
        <w:jc w:val="both"/>
        <w:rPr>
          <w:rFonts w:ascii="Arial" w:hAnsi="Arial" w:cs="Arial"/>
        </w:rPr>
      </w:pPr>
    </w:p>
    <w:p w:rsidR="00DF7DDC" w:rsidRPr="00A74909" w:rsidRDefault="00DF7DDC" w:rsidP="00DF7DDC">
      <w:pPr>
        <w:widowControl/>
        <w:jc w:val="center"/>
        <w:rPr>
          <w:rFonts w:ascii="Arial" w:hAnsi="Arial" w:cs="Arial"/>
          <w:b/>
          <w:spacing w:val="40"/>
        </w:rPr>
      </w:pPr>
      <w:r w:rsidRPr="00A74909">
        <w:rPr>
          <w:rFonts w:ascii="Arial" w:hAnsi="Arial" w:cs="Arial"/>
          <w:b/>
          <w:spacing w:val="40"/>
        </w:rPr>
        <w:t>Ľubomír Petrák</w:t>
      </w:r>
      <w:r>
        <w:rPr>
          <w:rFonts w:ascii="Arial" w:hAnsi="Arial" w:cs="Arial"/>
          <w:b/>
          <w:spacing w:val="40"/>
        </w:rPr>
        <w:t xml:space="preserve"> </w:t>
      </w:r>
      <w:r w:rsidR="00CC3E4C">
        <w:rPr>
          <w:rFonts w:ascii="Arial" w:hAnsi="Arial" w:cs="Arial"/>
          <w:b/>
          <w:spacing w:val="40"/>
        </w:rPr>
        <w:t>v. r.</w:t>
      </w:r>
      <w:bookmarkStart w:id="0" w:name="_GoBack"/>
      <w:bookmarkEnd w:id="0"/>
    </w:p>
    <w:p w:rsidR="00DF7DDC" w:rsidRPr="00A74909" w:rsidRDefault="00DF7DDC" w:rsidP="00DF7DDC">
      <w:pPr>
        <w:widowControl/>
        <w:jc w:val="center"/>
        <w:rPr>
          <w:rFonts w:ascii="Arial" w:hAnsi="Arial" w:cs="Arial"/>
        </w:rPr>
      </w:pPr>
      <w:r w:rsidRPr="00A74909">
        <w:rPr>
          <w:rFonts w:ascii="Arial" w:hAnsi="Arial" w:cs="Arial"/>
        </w:rPr>
        <w:t>predseda</w:t>
      </w:r>
    </w:p>
    <w:p w:rsidR="00DF7DDC" w:rsidRDefault="00DF7DDC" w:rsidP="00DF7DDC">
      <w:pPr>
        <w:widowControl/>
        <w:jc w:val="center"/>
      </w:pPr>
      <w:r w:rsidRPr="00A74909">
        <w:rPr>
          <w:rFonts w:ascii="Arial" w:hAnsi="Arial" w:cs="Arial"/>
        </w:rPr>
        <w:t>Výboru NR SR  pre vzdelávanie, vedu, mládež a šport</w:t>
      </w:r>
    </w:p>
    <w:p w:rsidR="000C05A8" w:rsidRDefault="000C05A8"/>
    <w:sectPr w:rsidR="000C05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4D" w:rsidRDefault="00B16A25">
      <w:r>
        <w:separator/>
      </w:r>
    </w:p>
  </w:endnote>
  <w:endnote w:type="continuationSeparator" w:id="0">
    <w:p w:rsidR="0027664D" w:rsidRDefault="00B1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70" w:rsidRDefault="000A76C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C3E4C">
      <w:rPr>
        <w:noProof/>
      </w:rPr>
      <w:t>6</w:t>
    </w:r>
    <w:r>
      <w:fldChar w:fldCharType="end"/>
    </w:r>
  </w:p>
  <w:p w:rsidR="00B42570" w:rsidRDefault="00CC3E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4D" w:rsidRDefault="00B16A25">
      <w:r>
        <w:separator/>
      </w:r>
    </w:p>
  </w:footnote>
  <w:footnote w:type="continuationSeparator" w:id="0">
    <w:p w:rsidR="0027664D" w:rsidRDefault="00B1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BDB"/>
    <w:multiLevelType w:val="hybridMultilevel"/>
    <w:tmpl w:val="097678CE"/>
    <w:lvl w:ilvl="0" w:tplc="041B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1A822168"/>
    <w:multiLevelType w:val="hybridMultilevel"/>
    <w:tmpl w:val="54AA5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5D28"/>
    <w:multiLevelType w:val="hybridMultilevel"/>
    <w:tmpl w:val="3716B5B2"/>
    <w:lvl w:ilvl="0" w:tplc="F19ED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33206"/>
    <w:multiLevelType w:val="hybridMultilevel"/>
    <w:tmpl w:val="F3186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3AB4"/>
    <w:multiLevelType w:val="hybridMultilevel"/>
    <w:tmpl w:val="78224B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C"/>
    <w:rsid w:val="000A76C4"/>
    <w:rsid w:val="000C05A8"/>
    <w:rsid w:val="0027664D"/>
    <w:rsid w:val="00441735"/>
    <w:rsid w:val="00595C8A"/>
    <w:rsid w:val="005E14DA"/>
    <w:rsid w:val="00770B44"/>
    <w:rsid w:val="008A448E"/>
    <w:rsid w:val="009D1C00"/>
    <w:rsid w:val="00B16A25"/>
    <w:rsid w:val="00CC3E4C"/>
    <w:rsid w:val="00D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0666"/>
  <w15:chartTrackingRefBased/>
  <w15:docId w15:val="{945850F9-247B-4EDB-897B-D23408CE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7DDC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DDC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7DDC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DDC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DF7DDC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DF7DDC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7DD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7DD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,Odsek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DF7DDC"/>
    <w:rPr>
      <w:rFonts w:ascii="Times New Roman" w:hAnsi="Times New Roman"/>
      <w:sz w:val="24"/>
      <w:lang w:val="x-none" w:eastAsia="sk-SK"/>
    </w:rPr>
  </w:style>
  <w:style w:type="paragraph" w:styleId="Odsekzoznamu">
    <w:name w:val="List Paragraph"/>
    <w:aliases w:val="ODRAZKY PRVA UROVEN,Odsek zoznamu1,Odsek,Dot pt,No Spacing1,List Paragraph Char Char Char,Indicator Text,Numbered Para 1,List Paragraph à moi,Odsek zoznamu4,LISTA,Listaszerű bekezdés2,Listaszerű bekezdés3,Listaszerű bekezdés1,3,Bullet Po"/>
    <w:basedOn w:val="Normlny"/>
    <w:link w:val="OdsekzoznamuChar"/>
    <w:uiPriority w:val="34"/>
    <w:qFormat/>
    <w:rsid w:val="00DF7DDC"/>
    <w:pPr>
      <w:widowControl/>
      <w:autoSpaceDE/>
      <w:autoSpaceDN/>
      <w:adjustRightInd/>
      <w:ind w:left="720"/>
      <w:contextualSpacing/>
    </w:pPr>
    <w:rPr>
      <w:rFonts w:eastAsiaTheme="minorHAnsi" w:cstheme="minorBidi"/>
      <w:szCs w:val="22"/>
      <w:lang w:val="x-none"/>
    </w:rPr>
  </w:style>
  <w:style w:type="character" w:customStyle="1" w:styleId="apple-style-span">
    <w:name w:val="apple-style-span"/>
    <w:rsid w:val="00DF7DDC"/>
  </w:style>
  <w:style w:type="paragraph" w:styleId="Bezriadkovania">
    <w:name w:val="No Spacing"/>
    <w:uiPriority w:val="1"/>
    <w:qFormat/>
    <w:rsid w:val="00DF7D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ormlnywebov">
    <w:name w:val="Normal (Web)"/>
    <w:basedOn w:val="Normlny"/>
    <w:uiPriority w:val="99"/>
    <w:unhideWhenUsed/>
    <w:rsid w:val="00DF7DDC"/>
    <w:pPr>
      <w:widowControl/>
      <w:autoSpaceDE/>
      <w:autoSpaceDN/>
      <w:adjustRightInd/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DF7D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7D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4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48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2019-05-07T10:41:00Z</cp:lastPrinted>
  <dcterms:created xsi:type="dcterms:W3CDTF">2019-04-25T08:07:00Z</dcterms:created>
  <dcterms:modified xsi:type="dcterms:W3CDTF">2019-05-09T10:51:00Z</dcterms:modified>
</cp:coreProperties>
</file>