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F2DFA" w:rsidRPr="00F04CCD" w:rsidTr="006E3655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8A1252" w:rsidP="006E3655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  <w:r w:rsidRPr="008A1252">
              <w:rPr>
                <w:b/>
                <w:sz w:val="28"/>
              </w:rPr>
              <w:t xml:space="preserve">Analýza </w:t>
            </w:r>
            <w:r>
              <w:rPr>
                <w:b/>
                <w:sz w:val="28"/>
              </w:rPr>
              <w:t>v</w:t>
            </w:r>
            <w:r w:rsidR="009F2DFA" w:rsidRPr="00042C66">
              <w:rPr>
                <w:b/>
                <w:sz w:val="28"/>
              </w:rPr>
              <w:t>plyv</w:t>
            </w:r>
            <w:r>
              <w:rPr>
                <w:b/>
                <w:sz w:val="28"/>
              </w:rPr>
              <w:t>ov</w:t>
            </w:r>
            <w:r w:rsidR="00A17C23">
              <w:rPr>
                <w:b/>
                <w:sz w:val="28"/>
              </w:rPr>
              <w:t xml:space="preserve"> na podnikateľské prostredie</w:t>
            </w:r>
          </w:p>
          <w:p w:rsidR="009F2DFA" w:rsidRPr="00F04CCD" w:rsidRDefault="009F2DFA" w:rsidP="00780BA6">
            <w:pPr>
              <w:jc w:val="center"/>
              <w:rPr>
                <w:b/>
              </w:rPr>
            </w:pPr>
            <w:r w:rsidRPr="00042C66">
              <w:rPr>
                <w:b/>
                <w:sz w:val="24"/>
              </w:rPr>
              <w:t xml:space="preserve">(vrátane </w:t>
            </w:r>
            <w:r w:rsidR="00780BA6">
              <w:rPr>
                <w:b/>
                <w:sz w:val="24"/>
              </w:rPr>
              <w:t xml:space="preserve">testu </w:t>
            </w:r>
            <w:r w:rsidRPr="00042C66">
              <w:rPr>
                <w:b/>
                <w:sz w:val="24"/>
              </w:rPr>
              <w:t>MSP)</w:t>
            </w:r>
          </w:p>
        </w:tc>
      </w:tr>
      <w:tr w:rsidR="009F2DFA" w:rsidRPr="00F04CCD" w:rsidTr="006E3655">
        <w:trPr>
          <w:trHeight w:val="567"/>
        </w:trPr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9F2DFA" w:rsidP="006E3655">
            <w:pPr>
              <w:rPr>
                <w:b/>
                <w:sz w:val="24"/>
              </w:rPr>
            </w:pPr>
            <w:r w:rsidRPr="00042C66">
              <w:rPr>
                <w:b/>
                <w:sz w:val="24"/>
              </w:rPr>
              <w:t>Materiál bude mať vplyv s ohľadom na veľkostnú kategóriu podnikov:</w:t>
            </w:r>
          </w:p>
        </w:tc>
      </w:tr>
      <w:tr w:rsidR="009F2DFA" w:rsidRPr="00F04CCD" w:rsidTr="006E3655">
        <w:trPr>
          <w:trHeight w:val="567"/>
        </w:trPr>
        <w:tc>
          <w:tcPr>
            <w:tcW w:w="9212" w:type="dxa"/>
            <w:shd w:val="clear" w:color="auto" w:fill="auto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F2DFA" w:rsidRPr="00F04CCD" w:rsidTr="006E3655">
              <w:sdt>
                <w:sdtPr>
                  <w:id w:val="43339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094E8A" w:rsidP="006E3655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6E3655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 xml:space="preserve">iba na MSP (0 - 249 zamestnancov) </w:t>
                  </w:r>
                </w:p>
              </w:tc>
            </w:tr>
            <w:tr w:rsidR="009F2DFA" w:rsidRPr="00F04CCD" w:rsidTr="006E3655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9F2DFA" w:rsidP="006E3655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6E3655">
                  <w:pPr>
                    <w:rPr>
                      <w:b/>
                    </w:rPr>
                  </w:pPr>
                  <w:r w:rsidRPr="00F04CCD">
                    <w:rPr>
                      <w:b/>
                    </w:rPr>
                    <w:t>iba na veľké podniky (250 a viac zamestnancov)</w:t>
                  </w:r>
                </w:p>
              </w:tc>
            </w:tr>
            <w:tr w:rsidR="009F2DFA" w:rsidRPr="00F04CCD" w:rsidTr="006E3655">
              <w:sdt>
                <w:sdtPr>
                  <w:id w:val="129063450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9F2DFA" w:rsidRPr="00F04CCD" w:rsidRDefault="00094E8A" w:rsidP="006E3655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9F2DFA" w:rsidRPr="00F04CCD" w:rsidRDefault="009F2DFA" w:rsidP="006E3655">
                  <w:r w:rsidRPr="00F04CCD">
                    <w:rPr>
                      <w:b/>
                    </w:rPr>
                    <w:t xml:space="preserve">na všetky </w:t>
                  </w:r>
                  <w:r>
                    <w:rPr>
                      <w:b/>
                    </w:rPr>
                    <w:t>kategórie</w:t>
                  </w:r>
                  <w:r w:rsidRPr="00F04CCD">
                    <w:rPr>
                      <w:b/>
                    </w:rPr>
                    <w:t xml:space="preserve"> podnikov</w:t>
                  </w:r>
                </w:p>
              </w:tc>
            </w:tr>
          </w:tbl>
          <w:p w:rsidR="009F2DFA" w:rsidRPr="00F04CCD" w:rsidRDefault="009F2DFA" w:rsidP="006E3655">
            <w:pPr>
              <w:rPr>
                <w:b/>
              </w:rPr>
            </w:pPr>
          </w:p>
        </w:tc>
      </w:tr>
      <w:tr w:rsidR="009F2DFA" w:rsidRPr="00F04CCD" w:rsidTr="006E3655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6E36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.1 Dotknuté podnikateľské subjekty</w:t>
            </w:r>
          </w:p>
          <w:p w:rsidR="009F2DFA" w:rsidRPr="00F04CCD" w:rsidRDefault="009F2DFA" w:rsidP="006E3655">
            <w:pPr>
              <w:ind w:left="284"/>
              <w:rPr>
                <w:b/>
              </w:rPr>
            </w:pPr>
            <w:r w:rsidRPr="00042C66">
              <w:rPr>
                <w:sz w:val="24"/>
              </w:rPr>
              <w:t xml:space="preserve">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6E3655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>Uveďte, aké podnikateľské subjekty budú predkladaným návrhom ovplyvnené.</w:t>
            </w:r>
          </w:p>
          <w:p w:rsidR="009F2DFA" w:rsidRPr="00F04CCD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>Aký je ich počet?</w:t>
            </w:r>
          </w:p>
        </w:tc>
      </w:tr>
      <w:tr w:rsidR="009F2DFA" w:rsidRPr="00F04CCD" w:rsidTr="006E3655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094E8A" w:rsidRDefault="00094E8A" w:rsidP="00593727">
            <w:pPr>
              <w:jc w:val="both"/>
              <w:rPr>
                <w:iCs/>
                <w:highlight w:val="yellow"/>
              </w:rPr>
            </w:pPr>
          </w:p>
          <w:p w:rsidR="00593727" w:rsidRPr="00C106AA" w:rsidRDefault="00593727" w:rsidP="00C106AA">
            <w:pPr>
              <w:jc w:val="both"/>
              <w:rPr>
                <w:iCs/>
              </w:rPr>
            </w:pPr>
            <w:r w:rsidRPr="00336F65">
              <w:rPr>
                <w:rFonts w:asciiTheme="majorBidi" w:hAnsiTheme="majorBidi" w:cstheme="majorBidi"/>
              </w:rPr>
              <w:t>Podľa</w:t>
            </w:r>
            <w:r w:rsidR="00094E8A" w:rsidRPr="00336F65">
              <w:rPr>
                <w:rFonts w:asciiTheme="majorBidi" w:hAnsiTheme="majorBidi" w:cstheme="majorBidi"/>
              </w:rPr>
              <w:t xml:space="preserve"> informácie</w:t>
            </w:r>
            <w:r w:rsidRPr="00336F65">
              <w:rPr>
                <w:rFonts w:asciiTheme="majorBidi" w:hAnsiTheme="majorBidi" w:cstheme="majorBidi"/>
              </w:rPr>
              <w:t>, ktorú poskytlo Ministerstvo</w:t>
            </w:r>
            <w:r w:rsidR="00094E8A" w:rsidRPr="00336F65">
              <w:rPr>
                <w:rFonts w:asciiTheme="majorBidi" w:hAnsiTheme="majorBidi" w:cstheme="majorBidi"/>
              </w:rPr>
              <w:t xml:space="preserve"> spravo</w:t>
            </w:r>
            <w:r w:rsidRPr="00336F65">
              <w:rPr>
                <w:rFonts w:asciiTheme="majorBidi" w:hAnsiTheme="majorBidi" w:cstheme="majorBidi"/>
              </w:rPr>
              <w:t>dlivosti Slovenskej republiky, je</w:t>
            </w:r>
            <w:r w:rsidR="00094E8A" w:rsidRPr="00336F65">
              <w:rPr>
                <w:rFonts w:asciiTheme="majorBidi" w:hAnsiTheme="majorBidi" w:cstheme="majorBidi"/>
              </w:rPr>
              <w:t xml:space="preserve"> </w:t>
            </w:r>
            <w:r w:rsidR="00C106AA">
              <w:rPr>
                <w:rFonts w:asciiTheme="majorBidi" w:hAnsiTheme="majorBidi" w:cstheme="majorBidi"/>
              </w:rPr>
              <w:t>v súčasnosti (približne ku koncu</w:t>
            </w:r>
            <w:r w:rsidR="00094E8A" w:rsidRPr="00336F65">
              <w:rPr>
                <w:rFonts w:asciiTheme="majorBidi" w:hAnsiTheme="majorBidi" w:cstheme="majorBidi"/>
              </w:rPr>
              <w:t xml:space="preserve"> februára roku 2019)</w:t>
            </w:r>
            <w:r w:rsidRPr="00336F65">
              <w:rPr>
                <w:rFonts w:asciiTheme="majorBidi" w:hAnsiTheme="majorBidi" w:cstheme="majorBidi"/>
              </w:rPr>
              <w:t xml:space="preserve"> </w:t>
            </w:r>
            <w:r w:rsidR="00094E8A" w:rsidRPr="00336F65">
              <w:rPr>
                <w:rFonts w:asciiTheme="majorBidi" w:hAnsiTheme="majorBidi" w:cstheme="majorBidi"/>
              </w:rPr>
              <w:t>v obchodnom registri zapísan</w:t>
            </w:r>
            <w:r w:rsidRPr="00336F65">
              <w:rPr>
                <w:rFonts w:asciiTheme="majorBidi" w:hAnsiTheme="majorBidi" w:cstheme="majorBidi"/>
              </w:rPr>
              <w:t xml:space="preserve">ých 161 201 </w:t>
            </w:r>
            <w:r w:rsidR="00C106AA">
              <w:rPr>
                <w:rFonts w:asciiTheme="majorBidi" w:hAnsiTheme="majorBidi" w:cstheme="majorBidi"/>
                <w:color w:val="000000"/>
              </w:rPr>
              <w:t>spoločností s</w:t>
            </w:r>
            <w:r w:rsidR="00094E8A" w:rsidRPr="00336F65">
              <w:rPr>
                <w:rFonts w:asciiTheme="majorBidi" w:hAnsiTheme="majorBidi" w:cstheme="majorBidi"/>
                <w:color w:val="000000"/>
              </w:rPr>
              <w:t xml:space="preserve"> r. o.</w:t>
            </w:r>
            <w:r w:rsidR="00C106AA">
              <w:rPr>
                <w:rFonts w:asciiTheme="majorBidi" w:hAnsiTheme="majorBidi" w:cstheme="majorBidi"/>
                <w:color w:val="000000"/>
              </w:rPr>
              <w:t xml:space="preserve"> s jediným spoločníkom. </w:t>
            </w:r>
            <w:r w:rsidRPr="00336F65">
              <w:rPr>
                <w:rFonts w:asciiTheme="majorBidi" w:hAnsiTheme="majorBidi" w:cstheme="majorBidi"/>
              </w:rPr>
              <w:t xml:space="preserve">Uvedené osoby nie sú zaniknuté, resp. vymazané, avšak </w:t>
            </w:r>
            <w:r w:rsidR="00FE7FE7" w:rsidRPr="00336F65">
              <w:rPr>
                <w:rFonts w:asciiTheme="majorBidi" w:hAnsiTheme="majorBidi" w:cstheme="majorBidi"/>
                <w:color w:val="000000"/>
              </w:rPr>
              <w:t>obchodný register neobsahuje údaj, či svoju činnosť aj aktuálne vykonávajú.</w:t>
            </w:r>
            <w:r w:rsidRPr="00336F65">
              <w:rPr>
                <w:rFonts w:asciiTheme="majorBidi" w:hAnsiTheme="majorBidi" w:cstheme="majorBidi"/>
                <w:color w:val="000000"/>
              </w:rPr>
              <w:t xml:space="preserve"> Všetkých uvedených spoločností sa môže pozitívne dotknúť navrhovaná úprava, avšak pozitívny vplyv </w:t>
            </w:r>
            <w:r w:rsidRPr="00336F65">
              <w:rPr>
                <w:iCs/>
              </w:rPr>
              <w:t>nie je možné vopred kvantifikovať.</w:t>
            </w:r>
            <w:r w:rsidR="00C106AA">
              <w:rPr>
                <w:iCs/>
              </w:rPr>
              <w:t xml:space="preserve"> </w:t>
            </w:r>
            <w:r w:rsidRPr="00336F65">
              <w:rPr>
                <w:iCs/>
              </w:rPr>
              <w:t>Nie je možné odhadnúť koľko z uvedených spoločností sa rozhodne využiť výnimku, tzn. využívať prácu rodinných príslušníkov bez povinnosti u</w:t>
            </w:r>
            <w:r w:rsidR="00C106AA">
              <w:rPr>
                <w:iCs/>
              </w:rPr>
              <w:t xml:space="preserve">zatvoriť pracovnoprávny vzťah, ani </w:t>
            </w:r>
            <w:r w:rsidRPr="00336F65">
              <w:rPr>
                <w:iCs/>
              </w:rPr>
              <w:t>v akom časovom rozsahu budú túto výnimku využívať.</w:t>
            </w:r>
            <w:r>
              <w:rPr>
                <w:iCs/>
              </w:rPr>
              <w:t xml:space="preserve"> </w:t>
            </w:r>
          </w:p>
          <w:p w:rsidR="009F2DFA" w:rsidRPr="0095136C" w:rsidRDefault="0095136C" w:rsidP="005F6F39">
            <w:pPr>
              <w:jc w:val="both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</w:tr>
      <w:tr w:rsidR="009F2DFA" w:rsidRPr="00F04CCD" w:rsidTr="006E3655">
        <w:trPr>
          <w:trHeight w:val="339"/>
        </w:trPr>
        <w:tc>
          <w:tcPr>
            <w:tcW w:w="92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2DFA" w:rsidRPr="00042C66" w:rsidRDefault="002B1108" w:rsidP="006E36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.2 Vyhodnotenie konzultácií</w:t>
            </w:r>
          </w:p>
          <w:p w:rsidR="009F2DFA" w:rsidRPr="00F04CCD" w:rsidRDefault="009F2DFA" w:rsidP="006E3655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6E3655">
        <w:trPr>
          <w:trHeight w:val="557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>Uveďte, akou formou (verejné alebo cielené konzultácie a prečo)</w:t>
            </w:r>
            <w:r>
              <w:rPr>
                <w:i/>
              </w:rPr>
              <w:t xml:space="preserve"> a </w:t>
            </w:r>
            <w:r w:rsidRPr="00F04CCD">
              <w:rPr>
                <w:i/>
              </w:rPr>
              <w:t>s kým bol návrh konzultovaný.</w:t>
            </w:r>
          </w:p>
          <w:p w:rsidR="009F2DFA" w:rsidRPr="00F04CCD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>Ako dlho trvali konzultácie?</w:t>
            </w:r>
          </w:p>
          <w:p w:rsidR="009F2DFA" w:rsidRPr="000D2622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 xml:space="preserve">Uveďte hlavné body konzultácií a výsledky konzultácií. </w:t>
            </w:r>
          </w:p>
        </w:tc>
      </w:tr>
      <w:tr w:rsidR="009F2DFA" w:rsidRPr="00F04CCD" w:rsidTr="006E3655">
        <w:trPr>
          <w:trHeight w:val="1440"/>
        </w:trPr>
        <w:tc>
          <w:tcPr>
            <w:tcW w:w="9212" w:type="dxa"/>
            <w:tcBorders>
              <w:bottom w:val="single" w:sz="4" w:space="0" w:color="auto"/>
            </w:tcBorders>
          </w:tcPr>
          <w:p w:rsidR="000E6858" w:rsidRPr="00C106AA" w:rsidRDefault="000E6858" w:rsidP="00C106AA"/>
        </w:tc>
      </w:tr>
      <w:tr w:rsidR="009F2DFA" w:rsidRPr="00F04CCD" w:rsidTr="006E3655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6E36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.3 Náklady regulácie</w:t>
            </w:r>
          </w:p>
          <w:p w:rsidR="009F2DFA" w:rsidRPr="00F04CCD" w:rsidRDefault="009F2DFA" w:rsidP="006E3655">
            <w:pPr>
              <w:rPr>
                <w:b/>
              </w:rPr>
            </w:pPr>
            <w:r w:rsidRPr="00042C66">
              <w:rPr>
                <w:sz w:val="24"/>
              </w:rPr>
              <w:t xml:space="preserve">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6E3655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6E365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.3.1 Priame finančné náklady</w:t>
            </w:r>
          </w:p>
          <w:p w:rsidR="009F2DFA" w:rsidRPr="00F04CCD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 w:rsidR="009F2DFA" w:rsidRPr="00F04CCD" w:rsidTr="006E3655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6E3655">
            <w:pPr>
              <w:rPr>
                <w:b/>
                <w:i/>
              </w:rPr>
            </w:pPr>
          </w:p>
          <w:p w:rsidR="009F2DFA" w:rsidRPr="00F04CCD" w:rsidRDefault="00AB2276" w:rsidP="003115F1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9F2DFA" w:rsidRPr="00F04CCD" w:rsidRDefault="009F2DFA" w:rsidP="006E3655">
            <w:pPr>
              <w:rPr>
                <w:b/>
                <w:i/>
              </w:rPr>
            </w:pPr>
          </w:p>
        </w:tc>
      </w:tr>
      <w:tr w:rsidR="009F2DFA" w:rsidRPr="00F04CCD" w:rsidTr="006E3655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6E365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.3.2 Nepriame finančné náklady</w:t>
            </w:r>
          </w:p>
          <w:p w:rsidR="009F2DFA" w:rsidRPr="00F04CCD" w:rsidRDefault="009F2DFA" w:rsidP="00B31A8E">
            <w:pPr>
              <w:rPr>
                <w:i/>
              </w:rPr>
            </w:pPr>
            <w:r w:rsidRPr="00F04CCD">
              <w:rPr>
                <w:i/>
              </w:rPr>
              <w:t xml:space="preserve">Vyžaduje si predkladaný návrh dodatočné náklady na nákup tovarov alebo služieb? </w:t>
            </w:r>
            <w:r w:rsidR="00B31A8E">
              <w:rPr>
                <w:i/>
              </w:rPr>
              <w:t xml:space="preserve">Zvyšuje predkladaný návrh náklady súvisiace so zamestnávaním? </w:t>
            </w:r>
            <w:r w:rsidRPr="00F04CCD">
              <w:rPr>
                <w:i/>
              </w:rPr>
              <w:t>Ak áno, popíšte a vyčíslite ich. Uveďte tiež spôsob ich výpočtu.</w:t>
            </w:r>
          </w:p>
        </w:tc>
      </w:tr>
      <w:tr w:rsidR="009F2DFA" w:rsidRPr="00F04CCD" w:rsidTr="006E3655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6E3655">
            <w:pPr>
              <w:rPr>
                <w:b/>
                <w:i/>
              </w:rPr>
            </w:pPr>
          </w:p>
          <w:p w:rsidR="009F2DFA" w:rsidRPr="00F04CCD" w:rsidRDefault="00AB2276" w:rsidP="006E3655">
            <w:pPr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9F2DFA" w:rsidRPr="00F04CCD" w:rsidRDefault="009F2DFA" w:rsidP="006E3655">
            <w:pPr>
              <w:rPr>
                <w:b/>
                <w:i/>
              </w:rPr>
            </w:pPr>
          </w:p>
        </w:tc>
      </w:tr>
      <w:tr w:rsidR="009F2DFA" w:rsidRPr="00F04CCD" w:rsidTr="006E3655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6E3655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  <w:r w:rsidR="009F2DFA" w:rsidRPr="00F04CCD">
              <w:rPr>
                <w:b/>
                <w:i/>
              </w:rPr>
              <w:t>.3.3 Administratívne náklady</w:t>
            </w:r>
          </w:p>
          <w:p w:rsidR="009F2DFA" w:rsidRPr="00F04CCD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 w:rsidR="009F2DFA" w:rsidRPr="00F04CCD" w:rsidTr="006E3655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6E3655">
            <w:pPr>
              <w:rPr>
                <w:b/>
                <w:i/>
              </w:rPr>
            </w:pPr>
          </w:p>
          <w:p w:rsidR="009F2DFA" w:rsidRDefault="003115F1" w:rsidP="003115F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3115F1" w:rsidRPr="003115F1" w:rsidRDefault="003115F1" w:rsidP="003115F1">
            <w:pPr>
              <w:jc w:val="both"/>
              <w:rPr>
                <w:b/>
                <w:i/>
              </w:rPr>
            </w:pPr>
          </w:p>
        </w:tc>
      </w:tr>
      <w:tr w:rsidR="009F2DFA" w:rsidRPr="00F04CCD" w:rsidTr="006E3655">
        <w:trPr>
          <w:trHeight w:val="2318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2B1108" w:rsidP="006E3655">
            <w:pPr>
              <w:rPr>
                <w:i/>
              </w:rPr>
            </w:pPr>
            <w:r>
              <w:rPr>
                <w:b/>
                <w:i/>
              </w:rPr>
              <w:lastRenderedPageBreak/>
              <w:t>3</w:t>
            </w:r>
            <w:r w:rsidR="009F2DFA" w:rsidRPr="00F04CCD">
              <w:rPr>
                <w:b/>
                <w:i/>
              </w:rPr>
              <w:t>.3.4 Súhrnná tabuľka nákladov regulácie</w:t>
            </w:r>
          </w:p>
          <w:p w:rsidR="009F2DFA" w:rsidRPr="00F04CCD" w:rsidRDefault="009F2DFA" w:rsidP="006E3655">
            <w:pPr>
              <w:rPr>
                <w:i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4"/>
              <w:gridCol w:w="2994"/>
            </w:tblGrid>
            <w:tr w:rsidR="009F2DFA" w:rsidRPr="00F04CCD" w:rsidTr="006E3655">
              <w:tc>
                <w:tcPr>
                  <w:tcW w:w="2993" w:type="dxa"/>
                </w:tcPr>
                <w:p w:rsidR="009F2DFA" w:rsidRPr="00F04CCD" w:rsidRDefault="009F2DFA" w:rsidP="006E3655">
                  <w:pPr>
                    <w:rPr>
                      <w:i/>
                    </w:rPr>
                  </w:pPr>
                </w:p>
              </w:tc>
              <w:tc>
                <w:tcPr>
                  <w:tcW w:w="2994" w:type="dxa"/>
                </w:tcPr>
                <w:p w:rsidR="009F2DFA" w:rsidRPr="00F04CCD" w:rsidRDefault="009F2DFA" w:rsidP="006E3655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1 podnikateľa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6E3655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Náklady na celé podnikateľské prostredie</w:t>
                  </w:r>
                </w:p>
              </w:tc>
            </w:tr>
            <w:tr w:rsidR="009F2DFA" w:rsidRPr="00F04CCD" w:rsidTr="006E3655">
              <w:tc>
                <w:tcPr>
                  <w:tcW w:w="2993" w:type="dxa"/>
                </w:tcPr>
                <w:p w:rsidR="009F2DFA" w:rsidRPr="00F04CCD" w:rsidRDefault="009F2DFA" w:rsidP="006E3655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6E3655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6E3655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6E3655">
              <w:tc>
                <w:tcPr>
                  <w:tcW w:w="2993" w:type="dxa"/>
                </w:tcPr>
                <w:p w:rsidR="009F2DFA" w:rsidRPr="00F04CCD" w:rsidRDefault="009F2DFA" w:rsidP="006E3655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Nepriame finančné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6E3655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6E3655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6E3655">
              <w:tc>
                <w:tcPr>
                  <w:tcW w:w="2993" w:type="dxa"/>
                </w:tcPr>
                <w:p w:rsidR="009F2DFA" w:rsidRPr="00F04CCD" w:rsidRDefault="009F2DFA" w:rsidP="006E3655">
                  <w:pPr>
                    <w:rPr>
                      <w:i/>
                    </w:rPr>
                  </w:pPr>
                  <w:r w:rsidRPr="00F04CCD">
                    <w:rPr>
                      <w:i/>
                    </w:rPr>
                    <w:t>Administratívne náklady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6E3655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6E3655">
                  <w:pPr>
                    <w:jc w:val="center"/>
                    <w:rPr>
                      <w:i/>
                    </w:rPr>
                  </w:pPr>
                  <w:r w:rsidRPr="00F04CCD">
                    <w:rPr>
                      <w:i/>
                    </w:rPr>
                    <w:t>0</w:t>
                  </w:r>
                </w:p>
              </w:tc>
            </w:tr>
            <w:tr w:rsidR="009F2DFA" w:rsidRPr="00F04CCD" w:rsidTr="006E3655">
              <w:tc>
                <w:tcPr>
                  <w:tcW w:w="2993" w:type="dxa"/>
                </w:tcPr>
                <w:p w:rsidR="009F2DFA" w:rsidRPr="00F04CCD" w:rsidRDefault="009F2DFA" w:rsidP="006E3655">
                  <w:pPr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Celkové náklady regulácie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6E3655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  <w:tc>
                <w:tcPr>
                  <w:tcW w:w="2994" w:type="dxa"/>
                </w:tcPr>
                <w:p w:rsidR="009F2DFA" w:rsidRPr="00F04CCD" w:rsidRDefault="009F2DFA" w:rsidP="006E3655">
                  <w:pPr>
                    <w:jc w:val="center"/>
                    <w:rPr>
                      <w:b/>
                      <w:i/>
                    </w:rPr>
                  </w:pPr>
                  <w:r w:rsidRPr="00F04CCD">
                    <w:rPr>
                      <w:b/>
                      <w:i/>
                    </w:rPr>
                    <w:t>0</w:t>
                  </w:r>
                </w:p>
              </w:tc>
            </w:tr>
          </w:tbl>
          <w:p w:rsidR="009F2DFA" w:rsidRPr="00F04CCD" w:rsidRDefault="009F2DFA" w:rsidP="006E3655">
            <w:pPr>
              <w:rPr>
                <w:i/>
              </w:rPr>
            </w:pPr>
          </w:p>
        </w:tc>
      </w:tr>
      <w:tr w:rsidR="009F2DFA" w:rsidRPr="00F04CCD" w:rsidTr="006E3655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6E36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>.4 Konkurencieschopnosť a správanie sa podnikov na trhu</w:t>
            </w:r>
          </w:p>
          <w:p w:rsidR="009F2DFA" w:rsidRPr="00F04CCD" w:rsidRDefault="009F2DFA" w:rsidP="006E3655">
            <w:r w:rsidRPr="00042C66">
              <w:rPr>
                <w:b/>
                <w:sz w:val="24"/>
              </w:rPr>
              <w:t xml:space="preserve">       </w:t>
            </w:r>
            <w:r w:rsidRPr="00042C66">
              <w:rPr>
                <w:sz w:val="24"/>
              </w:rPr>
              <w:t xml:space="preserve">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6E3655">
        <w:tc>
          <w:tcPr>
            <w:tcW w:w="9212" w:type="dxa"/>
            <w:tcBorders>
              <w:bottom w:val="single" w:sz="4" w:space="0" w:color="auto"/>
            </w:tcBorders>
          </w:tcPr>
          <w:p w:rsidR="009F2DFA" w:rsidRPr="00F04CCD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 xml:space="preserve">Dochádza k vytvoreniu bariér pre vstup na trh pre nových dodávateľov alebo poskytovateľov služieb? </w:t>
            </w:r>
            <w:r>
              <w:rPr>
                <w:i/>
              </w:rPr>
              <w:t xml:space="preserve">Bude mať navrhovaná zmena za následok </w:t>
            </w:r>
            <w:r w:rsidRPr="00F04CCD">
              <w:rPr>
                <w:i/>
              </w:rPr>
              <w:t>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F04CCD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F04CCD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>Ako ovplyvní cenu alebo dostupnosť základných zdrojov (suroviny, mechanizmy, pracovná sila, energie atď.)?</w:t>
            </w:r>
          </w:p>
          <w:p w:rsidR="009F2DFA" w:rsidRPr="00F04CCD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>Ovplyvňuje prístup k financiám? Ak áno, ako?</w:t>
            </w:r>
          </w:p>
        </w:tc>
      </w:tr>
      <w:tr w:rsidR="009F2DFA" w:rsidRPr="00F04CCD" w:rsidTr="006E3655">
        <w:trPr>
          <w:trHeight w:val="1282"/>
        </w:trPr>
        <w:tc>
          <w:tcPr>
            <w:tcW w:w="9212" w:type="dxa"/>
            <w:tcBorders>
              <w:bottom w:val="single" w:sz="4" w:space="0" w:color="auto"/>
            </w:tcBorders>
          </w:tcPr>
          <w:p w:rsidR="009F2DFA" w:rsidRPr="003115F1" w:rsidRDefault="00AB2276" w:rsidP="00336F65">
            <w:pPr>
              <w:jc w:val="both"/>
              <w:rPr>
                <w:iCs/>
              </w:rPr>
            </w:pPr>
            <w:r w:rsidRPr="003115F1">
              <w:rPr>
                <w:iCs/>
              </w:rPr>
              <w:t>Návrh nov</w:t>
            </w:r>
            <w:r w:rsidR="000E0EE0" w:rsidRPr="003115F1">
              <w:rPr>
                <w:iCs/>
              </w:rPr>
              <w:t xml:space="preserve">ely zákona nebude mať vplyv na </w:t>
            </w:r>
            <w:r w:rsidRPr="003115F1">
              <w:rPr>
                <w:iCs/>
              </w:rPr>
              <w:t>konkurencieschopnosť</w:t>
            </w:r>
            <w:r w:rsidR="000E0EE0" w:rsidRPr="003115F1">
              <w:rPr>
                <w:iCs/>
              </w:rPr>
              <w:t xml:space="preserve"> a správanie sa podnikov na trhu. Naopak vytvára sa priestor pre rovnaké zaobchádzanie a jednotné a nediskriminačné podnikateľské prostredie tým, že sa zrovnoprávňuje postavenie</w:t>
            </w:r>
            <w:r w:rsidRPr="003115F1">
              <w:rPr>
                <w:iCs/>
              </w:rPr>
              <w:t xml:space="preserve"> právnických</w:t>
            </w:r>
            <w:r w:rsidR="003115F1">
              <w:rPr>
                <w:iCs/>
              </w:rPr>
              <w:t xml:space="preserve"> osôb, </w:t>
            </w:r>
            <w:r w:rsidR="003115F1" w:rsidRPr="003115F1">
              <w:rPr>
                <w:iCs/>
              </w:rPr>
              <w:t xml:space="preserve">ktoré </w:t>
            </w:r>
            <w:r w:rsidR="00336F65">
              <w:rPr>
                <w:iCs/>
              </w:rPr>
              <w:t>majú jediného spoločníka</w:t>
            </w:r>
            <w:r w:rsidRPr="003115F1">
              <w:rPr>
                <w:iCs/>
              </w:rPr>
              <w:t xml:space="preserve"> a fyzických osôb, </w:t>
            </w:r>
            <w:r w:rsidR="003115F1">
              <w:rPr>
                <w:iCs/>
              </w:rPr>
              <w:t>ktoré sú podn</w:t>
            </w:r>
            <w:r w:rsidR="00336F65">
              <w:rPr>
                <w:iCs/>
              </w:rPr>
              <w:t>ikateľmi.</w:t>
            </w:r>
          </w:p>
        </w:tc>
      </w:tr>
      <w:tr w:rsidR="009F2DFA" w:rsidRPr="00F04CCD" w:rsidTr="006E3655">
        <w:tc>
          <w:tcPr>
            <w:tcW w:w="9212" w:type="dxa"/>
            <w:shd w:val="clear" w:color="auto" w:fill="D9D9D9" w:themeFill="background1" w:themeFillShade="D9"/>
          </w:tcPr>
          <w:p w:rsidR="009F2DFA" w:rsidRPr="00042C66" w:rsidRDefault="002B1108" w:rsidP="006E365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9F2DFA" w:rsidRPr="00042C66">
              <w:rPr>
                <w:b/>
                <w:sz w:val="24"/>
              </w:rPr>
              <w:t xml:space="preserve">.5 Inovácie </w:t>
            </w:r>
          </w:p>
          <w:p w:rsidR="009F2DFA" w:rsidRPr="00F04CCD" w:rsidRDefault="009F2DFA" w:rsidP="006E3655">
            <w:pPr>
              <w:rPr>
                <w:b/>
              </w:rPr>
            </w:pPr>
            <w:r w:rsidRPr="00042C66">
              <w:rPr>
                <w:sz w:val="24"/>
              </w:rPr>
              <w:t xml:space="preserve">       - </w:t>
            </w:r>
            <w:r w:rsidRPr="00042C66">
              <w:rPr>
                <w:b/>
                <w:sz w:val="24"/>
              </w:rPr>
              <w:t>z toho MSP</w:t>
            </w:r>
          </w:p>
        </w:tc>
      </w:tr>
      <w:tr w:rsidR="009F2DFA" w:rsidRPr="00F04CCD" w:rsidTr="006E3655">
        <w:tc>
          <w:tcPr>
            <w:tcW w:w="9212" w:type="dxa"/>
          </w:tcPr>
          <w:p w:rsidR="009F2DFA" w:rsidRPr="00F04CCD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>Uveďte, ako podporuje navrhovaná zmena inovácie.</w:t>
            </w:r>
          </w:p>
          <w:p w:rsidR="009F2DFA" w:rsidRPr="00F04CCD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>Zjednodušuje uvedenie alebo rozšírenie nových výrobných metód, technológií a výrobkov na trh?</w:t>
            </w:r>
          </w:p>
          <w:p w:rsidR="009F2DFA" w:rsidRPr="00F04CCD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 xml:space="preserve">Uveďte, ako vplýva navrhovaná zmena na </w:t>
            </w:r>
            <w:r w:rsidR="00904C9B">
              <w:rPr>
                <w:i/>
              </w:rPr>
              <w:t xml:space="preserve">jednotlivé </w:t>
            </w:r>
            <w:r w:rsidRPr="00F04CCD">
              <w:rPr>
                <w:i/>
              </w:rPr>
              <w:t>práva duševného vlastníctva (</w:t>
            </w:r>
            <w:r w:rsidR="00904C9B">
              <w:rPr>
                <w:i/>
              </w:rPr>
              <w:t xml:space="preserve">napr. </w:t>
            </w:r>
            <w:r w:rsidRPr="00F04CCD">
              <w:rPr>
                <w:i/>
              </w:rPr>
              <w:t xml:space="preserve">patenty, ochranné známky, </w:t>
            </w:r>
            <w:r w:rsidR="00904C9B">
              <w:rPr>
                <w:i/>
              </w:rPr>
              <w:t>autorské práva</w:t>
            </w:r>
            <w:r w:rsidRPr="00F04CCD">
              <w:rPr>
                <w:i/>
              </w:rPr>
              <w:t>, vlastníctvo know-how).</w:t>
            </w:r>
          </w:p>
          <w:p w:rsidR="009F2DFA" w:rsidRDefault="009F2DFA" w:rsidP="006E3655">
            <w:pPr>
              <w:rPr>
                <w:i/>
              </w:rPr>
            </w:pPr>
            <w:r w:rsidRPr="00F04CCD">
              <w:rPr>
                <w:i/>
              </w:rPr>
              <w:t>Podporuje vyššiu efektivitu výroby/využívania zdrojov? Ak áno, ako?</w:t>
            </w:r>
          </w:p>
          <w:p w:rsidR="00837639" w:rsidRPr="00F04CCD" w:rsidRDefault="00837639" w:rsidP="006E3655">
            <w:r w:rsidRPr="00154881">
              <w:rPr>
                <w:i/>
              </w:rPr>
              <w:t>Vytvorí zmena nové pracovné miesta pre zamestnancov výskumu a vývoja v</w:t>
            </w:r>
            <w:r>
              <w:rPr>
                <w:i/>
              </w:rPr>
              <w:t> </w:t>
            </w:r>
            <w:r w:rsidRPr="00154881">
              <w:rPr>
                <w:i/>
              </w:rPr>
              <w:t>SR</w:t>
            </w:r>
            <w:r>
              <w:rPr>
                <w:i/>
              </w:rPr>
              <w:t>?</w:t>
            </w:r>
          </w:p>
        </w:tc>
      </w:tr>
      <w:tr w:rsidR="009F2DFA" w:rsidRPr="00F04CCD" w:rsidTr="006E3655">
        <w:trPr>
          <w:trHeight w:val="1747"/>
        </w:trPr>
        <w:tc>
          <w:tcPr>
            <w:tcW w:w="9212" w:type="dxa"/>
          </w:tcPr>
          <w:p w:rsidR="000E0EE0" w:rsidRDefault="000E0EE0" w:rsidP="000E0EE0">
            <w:r w:rsidRPr="00D000C1">
              <w:t>Návrh nepredstavuje</w:t>
            </w:r>
            <w:r>
              <w:t xml:space="preserve"> vplyv na inovácie.</w:t>
            </w:r>
          </w:p>
          <w:p w:rsidR="000E0EE0" w:rsidRPr="000E0EE0" w:rsidRDefault="000E0EE0" w:rsidP="000E0EE0">
            <w:pPr>
              <w:rPr>
                <w:i/>
              </w:rPr>
            </w:pPr>
          </w:p>
        </w:tc>
      </w:tr>
    </w:tbl>
    <w:p w:rsidR="009F2DFA" w:rsidRPr="00F04CCD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/>
    <w:p w:rsidR="009F2DFA" w:rsidRDefault="009F2DFA" w:rsidP="009F2DFA">
      <w:pPr>
        <w:rPr>
          <w:b/>
          <w:sz w:val="24"/>
        </w:rPr>
      </w:pPr>
    </w:p>
    <w:sectPr w:rsidR="009F2DF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7DF" w:rsidRDefault="002037DF" w:rsidP="009F2DFA">
      <w:r>
        <w:separator/>
      </w:r>
    </w:p>
  </w:endnote>
  <w:endnote w:type="continuationSeparator" w:id="0">
    <w:p w:rsidR="002037DF" w:rsidRDefault="002037DF" w:rsidP="009F2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9A" w:rsidRDefault="009D2E9A" w:rsidP="00A17C23">
    <w:pPr>
      <w:pStyle w:val="Pta"/>
    </w:pPr>
  </w:p>
  <w:p w:rsidR="009D2E9A" w:rsidRDefault="009D2E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7DF" w:rsidRDefault="002037DF" w:rsidP="009F2DFA">
      <w:r>
        <w:separator/>
      </w:r>
    </w:p>
  </w:footnote>
  <w:footnote w:type="continuationSeparator" w:id="0">
    <w:p w:rsidR="002037DF" w:rsidRDefault="002037DF" w:rsidP="009F2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20D9"/>
    <w:multiLevelType w:val="hybridMultilevel"/>
    <w:tmpl w:val="BE7EA20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B66859"/>
    <w:multiLevelType w:val="hybridMultilevel"/>
    <w:tmpl w:val="F4145C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15676"/>
    <w:multiLevelType w:val="hybridMultilevel"/>
    <w:tmpl w:val="749AB656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302D65B4"/>
    <w:multiLevelType w:val="hybridMultilevel"/>
    <w:tmpl w:val="05EEF7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A620081"/>
    <w:multiLevelType w:val="hybridMultilevel"/>
    <w:tmpl w:val="EFA415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2702CF"/>
    <w:multiLevelType w:val="hybridMultilevel"/>
    <w:tmpl w:val="B87C199E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B1F"/>
    <w:multiLevelType w:val="hybridMultilevel"/>
    <w:tmpl w:val="5D6C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EF0854"/>
    <w:multiLevelType w:val="hybridMultilevel"/>
    <w:tmpl w:val="1124ED54"/>
    <w:lvl w:ilvl="0" w:tplc="05F042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20694"/>
    <w:multiLevelType w:val="hybridMultilevel"/>
    <w:tmpl w:val="29B441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C2D03"/>
    <w:multiLevelType w:val="hybridMultilevel"/>
    <w:tmpl w:val="1EFC294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CCE19A5"/>
    <w:multiLevelType w:val="hybridMultilevel"/>
    <w:tmpl w:val="E66AFDB2"/>
    <w:lvl w:ilvl="0" w:tplc="E85A49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680BAD"/>
    <w:multiLevelType w:val="hybridMultilevel"/>
    <w:tmpl w:val="41D4CC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46C3F"/>
    <w:multiLevelType w:val="hybridMultilevel"/>
    <w:tmpl w:val="1C9C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833080"/>
    <w:multiLevelType w:val="hybridMultilevel"/>
    <w:tmpl w:val="E85A8616"/>
    <w:lvl w:ilvl="0" w:tplc="328A3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F06E0"/>
    <w:multiLevelType w:val="hybridMultilevel"/>
    <w:tmpl w:val="33EA1EE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11"/>
  </w:num>
  <w:num w:numId="5">
    <w:abstractNumId w:val="1"/>
  </w:num>
  <w:num w:numId="6">
    <w:abstractNumId w:val="6"/>
  </w:num>
  <w:num w:numId="7">
    <w:abstractNumId w:val="13"/>
  </w:num>
  <w:num w:numId="8">
    <w:abstractNumId w:val="3"/>
  </w:num>
  <w:num w:numId="9">
    <w:abstractNumId w:val="0"/>
  </w:num>
  <w:num w:numId="10">
    <w:abstractNumId w:val="14"/>
  </w:num>
  <w:num w:numId="11">
    <w:abstractNumId w:val="9"/>
  </w:num>
  <w:num w:numId="12">
    <w:abstractNumId w:val="4"/>
  </w:num>
  <w:num w:numId="13">
    <w:abstractNumId w:val="7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13"/>
    <w:rsid w:val="00005D2E"/>
    <w:rsid w:val="00041583"/>
    <w:rsid w:val="00075536"/>
    <w:rsid w:val="000775B2"/>
    <w:rsid w:val="00094E8A"/>
    <w:rsid w:val="000A0B74"/>
    <w:rsid w:val="000C3F8F"/>
    <w:rsid w:val="000D739D"/>
    <w:rsid w:val="000E0EE0"/>
    <w:rsid w:val="000E6858"/>
    <w:rsid w:val="00154881"/>
    <w:rsid w:val="00164632"/>
    <w:rsid w:val="002037DF"/>
    <w:rsid w:val="002371AF"/>
    <w:rsid w:val="00251DC5"/>
    <w:rsid w:val="00253989"/>
    <w:rsid w:val="00261E12"/>
    <w:rsid w:val="002954AA"/>
    <w:rsid w:val="002B1108"/>
    <w:rsid w:val="003115F1"/>
    <w:rsid w:val="00336F65"/>
    <w:rsid w:val="003B4693"/>
    <w:rsid w:val="003C718A"/>
    <w:rsid w:val="003E22B7"/>
    <w:rsid w:val="003E6C40"/>
    <w:rsid w:val="00480F4B"/>
    <w:rsid w:val="004B2572"/>
    <w:rsid w:val="004E3216"/>
    <w:rsid w:val="004F1289"/>
    <w:rsid w:val="0052297F"/>
    <w:rsid w:val="0054038D"/>
    <w:rsid w:val="00580E54"/>
    <w:rsid w:val="00593727"/>
    <w:rsid w:val="005F6F39"/>
    <w:rsid w:val="00646697"/>
    <w:rsid w:val="00664781"/>
    <w:rsid w:val="00665690"/>
    <w:rsid w:val="006E3655"/>
    <w:rsid w:val="006F063E"/>
    <w:rsid w:val="007364D8"/>
    <w:rsid w:val="0074519D"/>
    <w:rsid w:val="0075120F"/>
    <w:rsid w:val="00752D0E"/>
    <w:rsid w:val="007767A8"/>
    <w:rsid w:val="00780BA6"/>
    <w:rsid w:val="007F39D7"/>
    <w:rsid w:val="007F7221"/>
    <w:rsid w:val="00837639"/>
    <w:rsid w:val="008A1252"/>
    <w:rsid w:val="00904C9B"/>
    <w:rsid w:val="009076D3"/>
    <w:rsid w:val="00910639"/>
    <w:rsid w:val="0095136C"/>
    <w:rsid w:val="009D2E9A"/>
    <w:rsid w:val="009F2DFA"/>
    <w:rsid w:val="00A17C23"/>
    <w:rsid w:val="00AB2276"/>
    <w:rsid w:val="00B30D72"/>
    <w:rsid w:val="00B31A8E"/>
    <w:rsid w:val="00BA073A"/>
    <w:rsid w:val="00BF5874"/>
    <w:rsid w:val="00C106AA"/>
    <w:rsid w:val="00C125AE"/>
    <w:rsid w:val="00C65AA4"/>
    <w:rsid w:val="00C931CC"/>
    <w:rsid w:val="00C9775D"/>
    <w:rsid w:val="00CB3623"/>
    <w:rsid w:val="00CC1B21"/>
    <w:rsid w:val="00CC58E2"/>
    <w:rsid w:val="00CE10B5"/>
    <w:rsid w:val="00CE641D"/>
    <w:rsid w:val="00D31FB6"/>
    <w:rsid w:val="00E21D1E"/>
    <w:rsid w:val="00E86AD1"/>
    <w:rsid w:val="00EC711C"/>
    <w:rsid w:val="00F365B4"/>
    <w:rsid w:val="00F40A10"/>
    <w:rsid w:val="00F41620"/>
    <w:rsid w:val="00F92DC8"/>
    <w:rsid w:val="00FB5C13"/>
    <w:rsid w:val="00FB7E3F"/>
    <w:rsid w:val="00FE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9076D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F2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F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F2D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spacing w:after="12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paragraph" w:styleId="Normlnywebov">
    <w:name w:val="Normal (Web)"/>
    <w:basedOn w:val="Normlny"/>
    <w:uiPriority w:val="99"/>
    <w:unhideWhenUsed/>
    <w:rsid w:val="009F2DFA"/>
    <w:pPr>
      <w:spacing w:before="100" w:beforeAutospacing="1" w:after="100" w:afterAutospacing="1"/>
    </w:pPr>
    <w:rPr>
      <w:rFonts w:eastAsiaTheme="minorEastAsia"/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spacing w:after="240" w:line="280" w:lineRule="exact"/>
      <w:jc w:val="both"/>
    </w:pPr>
    <w:rPr>
      <w:rFonts w:ascii="Arial" w:eastAsia="Times New Roman" w:hAnsi="Arial" w:cs="Times New Roman"/>
      <w:color w:val="000000"/>
      <w:szCs w:val="48"/>
    </w:rPr>
  </w:style>
  <w:style w:type="paragraph" w:customStyle="1" w:styleId="TableColumnheader">
    <w:name w:val="Table Column header"/>
    <w:basedOn w:val="Normlny"/>
    <w:rsid w:val="009F2DFA"/>
    <w:pPr>
      <w:spacing w:before="80" w:after="80"/>
    </w:pPr>
    <w:rPr>
      <w:rFonts w:ascii="Arial" w:eastAsia="Times" w:hAnsi="Arial"/>
      <w:b/>
      <w:noProof/>
      <w:color w:val="FFFFFF"/>
      <w:sz w:val="18"/>
      <w:szCs w:val="24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2D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2DFA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2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2D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uiPriority w:val="99"/>
    <w:unhideWhenUsed/>
    <w:rsid w:val="009076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Polakova Viera</cp:lastModifiedBy>
  <cp:revision>2</cp:revision>
  <dcterms:created xsi:type="dcterms:W3CDTF">2019-04-24T08:11:00Z</dcterms:created>
  <dcterms:modified xsi:type="dcterms:W3CDTF">2019-04-24T08:11:00Z</dcterms:modified>
</cp:coreProperties>
</file>