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224847" w:rsidRPr="00CD4982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224847" w:rsidRPr="00CD4982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224847" w:rsidRPr="00CD4982" w:rsidTr="00F61357">
        <w:trPr>
          <w:trHeight w:val="2995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177F6A" w:rsidRPr="00744834" w:rsidRDefault="00970CBF" w:rsidP="00F613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44834">
              <w:rPr>
                <w:color w:val="auto"/>
                <w:sz w:val="20"/>
                <w:szCs w:val="20"/>
              </w:rPr>
              <w:t xml:space="preserve">Návrh predpokladá zníženie výdavkov rodín za účasť detí na </w:t>
            </w:r>
            <w:r w:rsidR="009717FA" w:rsidRPr="00744834">
              <w:rPr>
                <w:color w:val="auto"/>
                <w:sz w:val="20"/>
                <w:szCs w:val="20"/>
              </w:rPr>
              <w:t xml:space="preserve">povinnom </w:t>
            </w:r>
            <w:r w:rsidRPr="00744834">
              <w:rPr>
                <w:color w:val="auto"/>
                <w:sz w:val="20"/>
                <w:szCs w:val="20"/>
              </w:rPr>
              <w:t>predprimárnom vzdelávaní v materskej škole,</w:t>
            </w:r>
            <w:r w:rsidR="009717FA" w:rsidRPr="00744834">
              <w:rPr>
                <w:color w:val="auto"/>
                <w:sz w:val="20"/>
                <w:szCs w:val="20"/>
              </w:rPr>
              <w:t xml:space="preserve"> ako súčasti plnenia povinnej školskej dochádzky,</w:t>
            </w:r>
            <w:r w:rsidRPr="00744834">
              <w:rPr>
                <w:color w:val="auto"/>
                <w:sz w:val="20"/>
                <w:szCs w:val="20"/>
              </w:rPr>
              <w:t xml:space="preserve"> pretože nebudú musieť uhrádzať príspevok n</w:t>
            </w:r>
            <w:r w:rsidRPr="00744834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>a čiastočnú úhradu výdavkov materskej školy. Návrh sa osob</w:t>
            </w:r>
            <w:r w:rsidR="00AE7CBD" w:rsidRPr="00744834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>i</w:t>
            </w:r>
            <w:r w:rsidRPr="00744834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>tne dot</w:t>
            </w:r>
            <w:r w:rsidR="00AE7CBD" w:rsidRPr="00744834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>k</w:t>
            </w:r>
            <w:r w:rsidRPr="00744834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ne nízkopríjmových skupín obyvateľstva. Prijatím návrhu sa zvýšia </w:t>
            </w:r>
            <w:r w:rsidRPr="00744834">
              <w:rPr>
                <w:color w:val="auto"/>
                <w:sz w:val="20"/>
                <w:szCs w:val="20"/>
              </w:rPr>
              <w:t>príjmy domácností v priemere od 20 € do 50 € mesačne.</w:t>
            </w:r>
          </w:p>
          <w:p w:rsidR="00224847" w:rsidRPr="003170D0" w:rsidRDefault="00F61357" w:rsidP="00F61357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744834">
              <w:rPr>
                <w:color w:val="auto"/>
                <w:sz w:val="20"/>
                <w:szCs w:val="20"/>
              </w:rPr>
              <w:t>Návrh umožní vytvorenie cca 743 miest učiteľov materských škôl a minimálne 70 nových miest asistentov učiteľa materskej školy.</w:t>
            </w:r>
          </w:p>
        </w:tc>
      </w:tr>
      <w:tr w:rsidR="00224847" w:rsidRPr="00CD4982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224847" w:rsidRPr="00744834" w:rsidRDefault="00F61357" w:rsidP="00744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448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Rodiny a pedagogickí zamestnanci materských škôl.</w:t>
            </w:r>
          </w:p>
        </w:tc>
      </w:tr>
      <w:tr w:rsidR="00224847" w:rsidRPr="00CD4982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744834" w:rsidRDefault="00F61357" w:rsidP="00744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448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Nepredpokladá sa.</w:t>
            </w:r>
          </w:p>
        </w:tc>
      </w:tr>
      <w:tr w:rsidR="00224847" w:rsidRPr="00CD4982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744834" w:rsidRDefault="00F61357" w:rsidP="00744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448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Nie sú identifikované</w:t>
            </w:r>
          </w:p>
        </w:tc>
      </w:tr>
      <w:tr w:rsidR="00224847" w:rsidRPr="00CD4982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Pr="003170D0" w:rsidRDefault="00F61357" w:rsidP="00744834">
            <w:pPr>
              <w:pStyle w:val="Default"/>
              <w:jc w:val="both"/>
              <w:rPr>
                <w:rFonts w:eastAsia="Calibri"/>
                <w:color w:val="FF0000"/>
                <w:sz w:val="20"/>
                <w:szCs w:val="20"/>
                <w:lang w:eastAsia="sk-SK"/>
              </w:rPr>
            </w:pPr>
            <w:r w:rsidRPr="00744834">
              <w:rPr>
                <w:color w:val="auto"/>
                <w:sz w:val="20"/>
                <w:szCs w:val="20"/>
              </w:rPr>
              <w:t xml:space="preserve">Návrh nie je primárne zameraný na riešenie životnej situácie osôb v riziku chudoby alebo sociálneho vylúčenia. Z uvedeného vyplýva, že pozitívny vplyv návrhu sa prejaví vo všetkých rodinách, ktorých dieťa </w:t>
            </w:r>
            <w:r w:rsidR="009717FA" w:rsidRPr="00744834">
              <w:rPr>
                <w:color w:val="auto"/>
                <w:sz w:val="20"/>
                <w:szCs w:val="20"/>
              </w:rPr>
              <w:t xml:space="preserve">bude absolvovať povinné predprimárne vzdelávanie v materskej škole, ako súčasť plnenia </w:t>
            </w:r>
            <w:r w:rsidRPr="00744834">
              <w:rPr>
                <w:color w:val="auto"/>
                <w:sz w:val="20"/>
                <w:szCs w:val="20"/>
              </w:rPr>
              <w:t>povinn</w:t>
            </w:r>
            <w:r w:rsidR="009717FA" w:rsidRPr="00744834">
              <w:rPr>
                <w:color w:val="auto"/>
                <w:sz w:val="20"/>
                <w:szCs w:val="20"/>
              </w:rPr>
              <w:t>ej</w:t>
            </w:r>
            <w:r w:rsidRPr="00744834">
              <w:rPr>
                <w:color w:val="auto"/>
                <w:sz w:val="20"/>
                <w:szCs w:val="20"/>
              </w:rPr>
              <w:t xml:space="preserve"> školsk</w:t>
            </w:r>
            <w:r w:rsidR="009717FA" w:rsidRPr="00744834">
              <w:rPr>
                <w:color w:val="auto"/>
                <w:sz w:val="20"/>
                <w:szCs w:val="20"/>
              </w:rPr>
              <w:t>ej</w:t>
            </w:r>
            <w:r w:rsidRPr="00744834">
              <w:rPr>
                <w:color w:val="auto"/>
                <w:sz w:val="20"/>
                <w:szCs w:val="20"/>
              </w:rPr>
              <w:t xml:space="preserve"> dochádzk</w:t>
            </w:r>
            <w:r w:rsidR="009717FA" w:rsidRPr="00744834">
              <w:rPr>
                <w:color w:val="auto"/>
                <w:sz w:val="20"/>
                <w:szCs w:val="20"/>
              </w:rPr>
              <w:t>y</w:t>
            </w:r>
            <w:r w:rsidRPr="00744834">
              <w:rPr>
                <w:color w:val="auto"/>
                <w:sz w:val="20"/>
                <w:szCs w:val="20"/>
              </w:rPr>
              <w:t xml:space="preserve"> a najviac sa dotkne hospodárenia rodín, ktorí sa ocitli v riziku chudoby (neúplné rodiny, matky samoživiteľky, osamelé matky s viacerými deťmi) alebo pochádzajú zo sociálne vylúčeného prostredia.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224847" w:rsidRPr="00CD4982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224847" w:rsidRPr="00CD4982" w:rsidTr="00E1659F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  <w:r w:rsidR="00F6135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učitelia materských škôl a asistenti učiteľov materských škôl</w:t>
            </w:r>
          </w:p>
        </w:tc>
      </w:tr>
      <w:tr w:rsidR="00224847" w:rsidRPr="00CD4982" w:rsidTr="00E1659F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744834" w:rsidRDefault="00AE7CBD" w:rsidP="00AE7CBD">
            <w:pPr>
              <w:pStyle w:val="Default"/>
              <w:jc w:val="both"/>
              <w:rPr>
                <w:rFonts w:eastAsia="Calibri"/>
                <w:color w:val="auto"/>
                <w:sz w:val="20"/>
                <w:szCs w:val="20"/>
                <w:lang w:eastAsia="sk-SK"/>
              </w:rPr>
            </w:pPr>
            <w:r w:rsidRPr="00744834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Návrh sa osobitne dotkne nízkopríjmových skupín obyvateľstva. Prijatím návrhu sa zvýšia </w:t>
            </w:r>
            <w:r w:rsidRPr="00744834">
              <w:rPr>
                <w:color w:val="auto"/>
                <w:sz w:val="20"/>
                <w:szCs w:val="20"/>
              </w:rPr>
              <w:t xml:space="preserve">príjmy domácností v priemere od 20 € do 50 € mesačne. </w:t>
            </w:r>
          </w:p>
        </w:tc>
      </w:tr>
      <w:tr w:rsidR="00224847" w:rsidRPr="00CD4982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744834" w:rsidRDefault="00F6135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448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Nepredpokladá sa</w:t>
            </w:r>
          </w:p>
        </w:tc>
      </w:tr>
      <w:tr w:rsidR="00224847" w:rsidRPr="00CD4982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24847" w:rsidRPr="00744834" w:rsidRDefault="00AE7CBD" w:rsidP="00AE7C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448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Opatrenie sa dotkne rodín cca 63 000 detí.</w:t>
            </w:r>
          </w:p>
        </w:tc>
      </w:tr>
      <w:tr w:rsidR="00AE7CBD" w:rsidRPr="00CD4982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AE7CBD" w:rsidRPr="00CD4982" w:rsidRDefault="00AE7CBD" w:rsidP="00F61C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 prípade významných vplyvov na príjmy alebo výdavky vyššie špecifikovaných domácností v riziku chudoby, </w:t>
            </w: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AE7CBD" w:rsidRPr="00744834" w:rsidRDefault="00AE7CBD" w:rsidP="00AE7CBD">
            <w:pPr>
              <w:pStyle w:val="Default"/>
              <w:jc w:val="both"/>
              <w:rPr>
                <w:color w:val="auto"/>
              </w:rPr>
            </w:pPr>
            <w:r w:rsidRPr="00744834">
              <w:rPr>
                <w:color w:val="auto"/>
                <w:sz w:val="20"/>
                <w:szCs w:val="20"/>
              </w:rPr>
              <w:lastRenderedPageBreak/>
              <w:t xml:space="preserve">Návrh nie je primárne zameraný na riešenie životnej situácie osôb v riziku chudoby alebo sociálneho </w:t>
            </w:r>
            <w:r w:rsidRPr="00744834">
              <w:rPr>
                <w:color w:val="auto"/>
                <w:sz w:val="20"/>
                <w:szCs w:val="20"/>
              </w:rPr>
              <w:lastRenderedPageBreak/>
              <w:t>vylúčenia. Z uvedeného vyplýva, že pozitívny vplyv návrhu sa prejaví aj na hospodárení dotknutých rodín, ktorí sa ocitli v riziku chudoby (neúplné rodiny, matky samoživiteľky, osamelé matky s viacerými deťmi) alebo pochádzajú zo sociálne vylúčeného prostredia.</w:t>
            </w:r>
          </w:p>
        </w:tc>
      </w:tr>
      <w:tr w:rsidR="00AE7CBD" w:rsidRPr="00CD4982" w:rsidTr="00E1659F"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AE7CBD" w:rsidRPr="00CD4982" w:rsidRDefault="00AE7CBD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 č. 2: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rodiny detí, ktoré začnú plniť povinnú školskú dochádzku v materskej škole</w:t>
            </w:r>
          </w:p>
        </w:tc>
      </w:tr>
      <w:tr w:rsidR="00AE7CBD" w:rsidRPr="00CD4982" w:rsidTr="00E1659F"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E7CBD" w:rsidRPr="00CD4982" w:rsidRDefault="00AE7CBD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E7CBD" w:rsidRPr="00744834" w:rsidRDefault="00AE7CBD" w:rsidP="00AE7CBD">
            <w:pPr>
              <w:pStyle w:val="Default"/>
              <w:jc w:val="both"/>
              <w:rPr>
                <w:rFonts w:eastAsia="Calibri"/>
                <w:color w:val="auto"/>
                <w:sz w:val="20"/>
                <w:szCs w:val="20"/>
                <w:lang w:eastAsia="sk-SK"/>
              </w:rPr>
            </w:pPr>
            <w:r w:rsidRPr="00744834">
              <w:rPr>
                <w:color w:val="auto"/>
                <w:sz w:val="20"/>
                <w:szCs w:val="20"/>
              </w:rPr>
              <w:t>Pozitívny vplyv na hospodárenie rodín dotknutých pedagogických zamestnancov materských škôl je kvantifikovaný v riadku 1.</w:t>
            </w:r>
          </w:p>
        </w:tc>
      </w:tr>
      <w:tr w:rsidR="00AE7CBD" w:rsidRPr="00CD4982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AE7CBD" w:rsidRPr="00CD4982" w:rsidRDefault="00AE7CBD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AE7CBD" w:rsidRPr="00744834" w:rsidRDefault="00AE7CBD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448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Nepredpokladá sa.</w:t>
            </w:r>
          </w:p>
        </w:tc>
      </w:tr>
      <w:tr w:rsidR="00AE7CBD" w:rsidRPr="00CD4982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E7CBD" w:rsidRPr="00CD4982" w:rsidRDefault="00AE7CBD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AE7CBD" w:rsidRPr="00744834" w:rsidRDefault="00AE7CBD" w:rsidP="00AE7C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744834"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Opatrenie sa dotkne cca 743 miest učiteľov materských škôl a minimálne 70 nových miest asistentov učiteľa materskej školy</w:t>
            </w:r>
          </w:p>
        </w:tc>
      </w:tr>
      <w:tr w:rsidR="00AE7CBD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AE7CBD" w:rsidRPr="00CD4982" w:rsidRDefault="00AE7CBD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:rsidR="00AE7CBD" w:rsidRPr="00744834" w:rsidRDefault="00AE7CBD" w:rsidP="00AE7CBD">
            <w:pPr>
              <w:pStyle w:val="Default"/>
              <w:jc w:val="both"/>
              <w:rPr>
                <w:color w:val="auto"/>
              </w:rPr>
            </w:pPr>
            <w:r w:rsidRPr="00744834">
              <w:rPr>
                <w:color w:val="auto"/>
                <w:sz w:val="20"/>
                <w:szCs w:val="20"/>
              </w:rPr>
              <w:t>Návrh nie je primárne zameraný na riešenie životnej situácie osôb v riziku chudoby alebo sociálneho vylúčenia. Z uvedeného vyplýva, že pozitívny vplyv návrhu sa prejaví aj na hospodárení rodín dotknutých pedagogických zamestnancov, ktorí sa ocitli v riziku chudoby (neúplné rodiny, matky samoživiteľky, osamelé matky s viacerými deťmi) alebo pochádzajú zo sociálne vylúčeného prostredia.</w:t>
            </w:r>
          </w:p>
        </w:tc>
      </w:tr>
    </w:tbl>
    <w:p w:rsidR="00224847" w:rsidRPr="00A30F1C" w:rsidRDefault="00224847" w:rsidP="00224847">
      <w:pPr>
        <w:rPr>
          <w:rFonts w:ascii="Times New Roman" w:hAnsi="Times New Roman" w:cs="Times New Roman"/>
          <w:sz w:val="20"/>
          <w:szCs w:val="20"/>
        </w:rPr>
      </w:pPr>
    </w:p>
    <w:p w:rsidR="00A30F1C" w:rsidRDefault="00A30F1C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br w:type="page"/>
      </w:r>
    </w:p>
    <w:p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A30F1C" w:rsidRPr="00CD4982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:rsidR="00AE7CBD" w:rsidRPr="00744834" w:rsidRDefault="00AE7CBD" w:rsidP="00744834">
            <w:pPr>
              <w:pStyle w:val="Default"/>
              <w:jc w:val="both"/>
              <w:rPr>
                <w:color w:val="auto"/>
              </w:rPr>
            </w:pPr>
            <w:r w:rsidRPr="00744834">
              <w:rPr>
                <w:color w:val="auto"/>
                <w:sz w:val="20"/>
                <w:szCs w:val="20"/>
              </w:rPr>
              <w:t xml:space="preserve">Návrh má vplyv na prístup k formálnemu </w:t>
            </w:r>
            <w:r w:rsidR="009717FA" w:rsidRPr="00744834">
              <w:rPr>
                <w:color w:val="auto"/>
                <w:sz w:val="20"/>
                <w:szCs w:val="20"/>
              </w:rPr>
              <w:t xml:space="preserve">povinnému </w:t>
            </w:r>
            <w:r w:rsidRPr="00744834">
              <w:rPr>
                <w:color w:val="auto"/>
                <w:sz w:val="20"/>
                <w:szCs w:val="20"/>
              </w:rPr>
              <w:t xml:space="preserve">predprimárnemu vzdelávaniu </w:t>
            </w:r>
            <w:r w:rsidR="009717FA" w:rsidRPr="00744834">
              <w:rPr>
                <w:color w:val="auto"/>
                <w:sz w:val="20"/>
                <w:szCs w:val="20"/>
              </w:rPr>
              <w:t xml:space="preserve">v materskej škole, ako súčasti plnenia povinnej školskej dochádzky </w:t>
            </w:r>
            <w:r w:rsidRPr="00744834">
              <w:rPr>
                <w:color w:val="auto"/>
                <w:sz w:val="20"/>
                <w:szCs w:val="20"/>
              </w:rPr>
              <w:t xml:space="preserve">pre všetky deti vybranej vekovej kategórie (od 5 rokov veku) a má nekvantifikovateľný vplyv na sociálnu inklúziu. </w:t>
            </w:r>
          </w:p>
          <w:p w:rsidR="00A30F1C" w:rsidRPr="003170D0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sk-SK"/>
              </w:rPr>
            </w:pPr>
          </w:p>
          <w:p w:rsidR="00A30F1C" w:rsidRPr="003170D0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sk-SK"/>
              </w:rPr>
            </w:pP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:rsidR="00AE7CBD" w:rsidRPr="00744834" w:rsidRDefault="00AE7CBD" w:rsidP="00744834">
            <w:pPr>
              <w:pStyle w:val="Default"/>
              <w:jc w:val="both"/>
              <w:rPr>
                <w:rFonts w:eastAsia="Calibri"/>
                <w:color w:val="auto"/>
                <w:sz w:val="20"/>
                <w:szCs w:val="22"/>
                <w:lang w:eastAsia="sk-SK"/>
              </w:rPr>
            </w:pPr>
            <w:r w:rsidRPr="00744834">
              <w:rPr>
                <w:color w:val="auto"/>
                <w:sz w:val="20"/>
                <w:szCs w:val="20"/>
              </w:rPr>
              <w:t>Návrh môže mať pozitívny vplyv na hospodárenie rodín detí absolvujúcich povinné predprimárne vzdelávanie v materskej škole</w:t>
            </w:r>
            <w:r w:rsidR="009717FA" w:rsidRPr="00744834">
              <w:rPr>
                <w:color w:val="auto"/>
                <w:sz w:val="20"/>
                <w:szCs w:val="20"/>
              </w:rPr>
              <w:t>,</w:t>
            </w:r>
            <w:r w:rsidRPr="00744834">
              <w:rPr>
                <w:color w:val="auto"/>
                <w:sz w:val="20"/>
                <w:szCs w:val="20"/>
              </w:rPr>
              <w:t xml:space="preserve"> ako </w:t>
            </w:r>
            <w:r w:rsidR="009717FA" w:rsidRPr="00744834">
              <w:rPr>
                <w:color w:val="auto"/>
                <w:sz w:val="20"/>
                <w:szCs w:val="20"/>
              </w:rPr>
              <w:t>s</w:t>
            </w:r>
            <w:r w:rsidRPr="00744834">
              <w:rPr>
                <w:color w:val="auto"/>
                <w:sz w:val="20"/>
                <w:szCs w:val="20"/>
              </w:rPr>
              <w:t>účasť plnenia povinnej školskej dochádzky</w:t>
            </w:r>
            <w:r w:rsidR="009717FA" w:rsidRPr="00744834">
              <w:rPr>
                <w:color w:val="auto"/>
                <w:sz w:val="20"/>
                <w:szCs w:val="20"/>
              </w:rPr>
              <w:t>,</w:t>
            </w:r>
            <w:r w:rsidRPr="00744834">
              <w:rPr>
                <w:color w:val="auto"/>
                <w:sz w:val="20"/>
                <w:szCs w:val="20"/>
              </w:rPr>
              <w:t xml:space="preserve"> ako aj rodín pedagogických zamestnancov, ktoré patria do rizikových skupín</w:t>
            </w:r>
            <w:r w:rsidR="003170D0" w:rsidRPr="00744834">
              <w:rPr>
                <w:rFonts w:eastAsia="Calibri"/>
                <w:color w:val="auto"/>
                <w:sz w:val="20"/>
                <w:szCs w:val="22"/>
                <w:lang w:eastAsia="sk-SK"/>
              </w:rPr>
              <w:t>.</w:t>
            </w:r>
            <w:r w:rsidRPr="00744834">
              <w:rPr>
                <w:rFonts w:eastAsia="Calibri"/>
                <w:color w:val="auto"/>
                <w:sz w:val="20"/>
                <w:szCs w:val="22"/>
                <w:lang w:eastAsia="sk-SK"/>
              </w:rPr>
              <w:t xml:space="preserve"> </w:t>
            </w:r>
          </w:p>
          <w:p w:rsidR="00A30F1C" w:rsidRPr="00744834" w:rsidRDefault="00A30F1C" w:rsidP="00744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A30F1C" w:rsidRPr="0040544D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A87D5B" w:rsidRDefault="00A87D5B"/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CD4982" w:rsidRPr="0040544D" w:rsidRDefault="009717FA" w:rsidP="009717FA">
            <w:pPr>
              <w:pStyle w:val="Default"/>
              <w:rPr>
                <w:rFonts w:eastAsia="Calibri"/>
                <w:i/>
                <w:sz w:val="20"/>
                <w:lang w:eastAsia="sk-SK"/>
              </w:rPr>
            </w:pPr>
            <w:r>
              <w:rPr>
                <w:sz w:val="20"/>
                <w:szCs w:val="20"/>
              </w:rPr>
              <w:t xml:space="preserve">Návrh dodržiava povinnosť rovnakého zaobchádzania. Nepredpokladá sa nepriama diskriminácia niektorých skupín obyvateľstva. 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:rsidR="009717FA" w:rsidRPr="00744834" w:rsidRDefault="009717FA" w:rsidP="00744834">
            <w:pPr>
              <w:pStyle w:val="Default"/>
              <w:jc w:val="both"/>
              <w:rPr>
                <w:color w:val="auto"/>
              </w:rPr>
            </w:pPr>
            <w:r w:rsidRPr="00744834">
              <w:rPr>
                <w:color w:val="auto"/>
                <w:sz w:val="20"/>
                <w:szCs w:val="20"/>
              </w:rPr>
              <w:t xml:space="preserve">Nepredpokladá sa odlišný vplyv návrhu na ženy a mužov a ani zväčšovanie rodových nerovností. </w:t>
            </w:r>
          </w:p>
          <w:p w:rsidR="00CA6BAF" w:rsidRPr="00744834" w:rsidRDefault="00CA6BAF" w:rsidP="00744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CA6BAF" w:rsidRP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 w:rsidR="00994C53" w:rsidRPr="00994C53" w:rsidTr="000D226A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717FA" w:rsidRPr="00744834" w:rsidRDefault="00744834" w:rsidP="0074483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Návrh vedie k vzniku cca 813</w:t>
            </w:r>
            <w:r w:rsidR="009717FA" w:rsidRPr="00744834">
              <w:rPr>
                <w:color w:val="auto"/>
                <w:sz w:val="20"/>
                <w:szCs w:val="20"/>
              </w:rPr>
              <w:t xml:space="preserve"> pracovných miest pedagogických zamestnancov materských škôl </w:t>
            </w:r>
          </w:p>
          <w:p w:rsidR="00994C53" w:rsidRPr="00744834" w:rsidRDefault="00994C53" w:rsidP="00744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744834" w:rsidRDefault="00994C53" w:rsidP="00744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448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744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448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994C53" w:rsidRPr="00994C53" w:rsidTr="000D226A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D5B66" w:rsidRPr="00744834" w:rsidRDefault="009D5B66" w:rsidP="00744834">
            <w:pPr>
              <w:pStyle w:val="Default"/>
              <w:jc w:val="both"/>
              <w:rPr>
                <w:color w:val="auto"/>
              </w:rPr>
            </w:pPr>
            <w:r w:rsidRPr="00744834">
              <w:rPr>
                <w:color w:val="auto"/>
                <w:sz w:val="20"/>
                <w:szCs w:val="20"/>
              </w:rPr>
              <w:t xml:space="preserve">Návrh nevedie k zániku pracovných miest. </w:t>
            </w:r>
          </w:p>
          <w:p w:rsidR="00994C53" w:rsidRPr="00744834" w:rsidRDefault="00994C53" w:rsidP="00744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744834" w:rsidRDefault="00994C53" w:rsidP="00744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48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7448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448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994C53" w:rsidRPr="00994C53" w:rsidTr="000D226A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D5B66" w:rsidRPr="00744834" w:rsidRDefault="009D5B66" w:rsidP="00744834">
            <w:pPr>
              <w:pStyle w:val="Default"/>
              <w:jc w:val="both"/>
              <w:rPr>
                <w:color w:val="auto"/>
              </w:rPr>
            </w:pPr>
            <w:r w:rsidRPr="00744834">
              <w:rPr>
                <w:color w:val="auto"/>
                <w:sz w:val="20"/>
                <w:szCs w:val="20"/>
              </w:rPr>
              <w:t>Návrh má priamy vplyv na zvýšenie dopytu po práci z dôvodu voľných pracovných miest.</w:t>
            </w:r>
          </w:p>
          <w:p w:rsidR="00994C53" w:rsidRPr="00744834" w:rsidRDefault="00994C53" w:rsidP="00744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994C53" w:rsidRPr="00994C53" w:rsidTr="000D226A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D5B66" w:rsidRPr="00744834" w:rsidRDefault="009D5B66" w:rsidP="00744834">
            <w:pPr>
              <w:pStyle w:val="Default"/>
              <w:jc w:val="both"/>
              <w:rPr>
                <w:color w:val="auto"/>
              </w:rPr>
            </w:pPr>
            <w:r w:rsidRPr="00744834">
              <w:rPr>
                <w:color w:val="auto"/>
                <w:sz w:val="20"/>
                <w:szCs w:val="20"/>
              </w:rPr>
              <w:t xml:space="preserve">Zlepšenie prístupu k vzdelaniu môže mať nepriamy pozitívny vplyv na zvýšenie participácie na trhu práce. </w:t>
            </w:r>
          </w:p>
          <w:p w:rsidR="00994C53" w:rsidRPr="00A30F1C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994C53" w:rsidRPr="00994C53" w:rsidTr="000D226A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9D5B66" w:rsidP="00744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44834">
              <w:rPr>
                <w:rFonts w:ascii="Times New Roman" w:eastAsia="Calibri" w:hAnsi="Times New Roman" w:cs="Times New Roman"/>
                <w:sz w:val="20"/>
                <w:szCs w:val="18"/>
              </w:rPr>
              <w:t>Nie.</w:t>
            </w:r>
          </w:p>
        </w:tc>
      </w:tr>
      <w:tr w:rsidR="00994C53" w:rsidRPr="00994C53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Ovplyvňuje návrh špecifické vekové skupiny zamestnancov? Ak áno, aké? Akým spôsobom?</w:t>
            </w:r>
          </w:p>
        </w:tc>
      </w:tr>
      <w:tr w:rsidR="00994C53" w:rsidRPr="00994C53" w:rsidTr="000D226A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9D5B66" w:rsidP="00744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44834">
              <w:rPr>
                <w:rFonts w:ascii="Times New Roman" w:eastAsia="Calibri" w:hAnsi="Times New Roman" w:cs="Times New Roman"/>
                <w:sz w:val="20"/>
                <w:szCs w:val="18"/>
              </w:rPr>
              <w:t>Nie.</w:t>
            </w:r>
          </w:p>
        </w:tc>
      </w:tr>
    </w:tbl>
    <w:p w:rsidR="00CB3623" w:rsidRDefault="00CB3623" w:rsidP="009D5B66">
      <w:pPr>
        <w:spacing w:after="0" w:line="240" w:lineRule="auto"/>
        <w:outlineLvl w:val="0"/>
      </w:pPr>
    </w:p>
    <w:sectPr w:rsidR="00CB3623" w:rsidSect="009D5B66">
      <w:footnotePr>
        <w:numFmt w:val="chicago"/>
      </w:footnotePr>
      <w:type w:val="continuous"/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72" w:rsidRDefault="00940772" w:rsidP="001D6749">
      <w:pPr>
        <w:spacing w:after="0" w:line="240" w:lineRule="auto"/>
      </w:pPr>
      <w:r>
        <w:separator/>
      </w:r>
    </w:p>
  </w:endnote>
  <w:endnote w:type="continuationSeparator" w:id="0">
    <w:p w:rsidR="00940772" w:rsidRDefault="00940772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92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24847" w:rsidRPr="001D6749" w:rsidRDefault="00224847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370F5B">
          <w:rPr>
            <w:rFonts w:ascii="Times New Roman" w:hAnsi="Times New Roman" w:cs="Times New Roman"/>
            <w:noProof/>
          </w:rPr>
          <w:t>1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370F5B">
          <w:rPr>
            <w:rFonts w:ascii="Times New Roman" w:hAnsi="Times New Roman" w:cs="Times New Roman"/>
            <w:noProof/>
          </w:rPr>
          <w:t>4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72" w:rsidRDefault="00940772" w:rsidP="001D6749">
      <w:pPr>
        <w:spacing w:after="0" w:line="240" w:lineRule="auto"/>
      </w:pPr>
      <w:r>
        <w:separator/>
      </w:r>
    </w:p>
  </w:footnote>
  <w:footnote w:type="continuationSeparator" w:id="0">
    <w:p w:rsidR="00940772" w:rsidRDefault="00940772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847" w:rsidRPr="00CD4982" w:rsidRDefault="00224847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eastAsia="Times New Roman" w:hAnsi="Times New Roman" w:cs="Times New Roman"/>
        <w:sz w:val="24"/>
        <w:szCs w:val="24"/>
        <w:lang w:eastAsia="sk-SK"/>
      </w:rPr>
      <w:t>Príloha č.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749" w:rsidRPr="00CD4982" w:rsidRDefault="001D6749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eastAsia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5D"/>
    <w:rsid w:val="000009B5"/>
    <w:rsid w:val="000274D0"/>
    <w:rsid w:val="00165321"/>
    <w:rsid w:val="00177F6A"/>
    <w:rsid w:val="001D6749"/>
    <w:rsid w:val="001F7932"/>
    <w:rsid w:val="00204D10"/>
    <w:rsid w:val="00224847"/>
    <w:rsid w:val="00227A26"/>
    <w:rsid w:val="00275F99"/>
    <w:rsid w:val="002A2A5B"/>
    <w:rsid w:val="002D2949"/>
    <w:rsid w:val="003170D0"/>
    <w:rsid w:val="00337B5D"/>
    <w:rsid w:val="003541E9"/>
    <w:rsid w:val="00357E2A"/>
    <w:rsid w:val="00362CBF"/>
    <w:rsid w:val="00370F5B"/>
    <w:rsid w:val="003849C7"/>
    <w:rsid w:val="004001B9"/>
    <w:rsid w:val="0040544D"/>
    <w:rsid w:val="00466488"/>
    <w:rsid w:val="004F2664"/>
    <w:rsid w:val="0051643C"/>
    <w:rsid w:val="00520808"/>
    <w:rsid w:val="00585AD3"/>
    <w:rsid w:val="005A57C8"/>
    <w:rsid w:val="006B34DA"/>
    <w:rsid w:val="00744834"/>
    <w:rsid w:val="007B003C"/>
    <w:rsid w:val="00881728"/>
    <w:rsid w:val="008A4F7C"/>
    <w:rsid w:val="00921D53"/>
    <w:rsid w:val="00940772"/>
    <w:rsid w:val="00943698"/>
    <w:rsid w:val="00961A41"/>
    <w:rsid w:val="00970CBF"/>
    <w:rsid w:val="009717FA"/>
    <w:rsid w:val="00972E46"/>
    <w:rsid w:val="00994C53"/>
    <w:rsid w:val="00997B26"/>
    <w:rsid w:val="009B755F"/>
    <w:rsid w:val="009D5B66"/>
    <w:rsid w:val="009F385D"/>
    <w:rsid w:val="00A30F1C"/>
    <w:rsid w:val="00A53AFA"/>
    <w:rsid w:val="00A605B0"/>
    <w:rsid w:val="00A87D5B"/>
    <w:rsid w:val="00AE7CBD"/>
    <w:rsid w:val="00AF39B8"/>
    <w:rsid w:val="00B4080A"/>
    <w:rsid w:val="00B437B3"/>
    <w:rsid w:val="00B90A2F"/>
    <w:rsid w:val="00BC22E3"/>
    <w:rsid w:val="00C63956"/>
    <w:rsid w:val="00C77AA2"/>
    <w:rsid w:val="00CA023C"/>
    <w:rsid w:val="00CA3E12"/>
    <w:rsid w:val="00CA6BAF"/>
    <w:rsid w:val="00CB3623"/>
    <w:rsid w:val="00CD4982"/>
    <w:rsid w:val="00D829FE"/>
    <w:rsid w:val="00D921AE"/>
    <w:rsid w:val="00DA4453"/>
    <w:rsid w:val="00E22685"/>
    <w:rsid w:val="00E40428"/>
    <w:rsid w:val="00E538C0"/>
    <w:rsid w:val="00EA0D0D"/>
    <w:rsid w:val="00EF0C21"/>
    <w:rsid w:val="00F2597D"/>
    <w:rsid w:val="00F30B4E"/>
    <w:rsid w:val="00F57A45"/>
    <w:rsid w:val="00F61357"/>
    <w:rsid w:val="00F74B56"/>
    <w:rsid w:val="00F7696B"/>
    <w:rsid w:val="00F77D10"/>
    <w:rsid w:val="00F938A1"/>
    <w:rsid w:val="00FA11DD"/>
    <w:rsid w:val="00FB7660"/>
    <w:rsid w:val="00F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6EDC-7FBC-4F81-9E5A-DC935221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7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theme" Target="theme/theme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fontTable" Target="fontTable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0" Type="http://schemas.openxmlformats.org/officeDocument/2006/relationships/header" Target="header2.xml"></Relationship><Relationship Id="rId4" Type="http://schemas.openxmlformats.org/officeDocument/2006/relationships/settings" Target="settings.xml"></Relationship><Relationship Id="rId9" Type="http://schemas.openxmlformats.org/officeDocument/2006/relationships/footer" Target="footer1.xml"></Relationship><Relationship Id="rId14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Analýza-sociálnych-vplyvov"/>
    <f:field ref="objsubject" par="" edit="true" text=""/>
    <f:field ref="objcreatedby" par="" text="Tokárová, Zuzana, Mgr."/>
    <f:field ref="objcreatedat" par="" text="10.4.2019 14:57:37"/>
    <f:field ref="objchangedby" par="" text="Administrator, System"/>
    <f:field ref="objmodifiedat" par="" text="10.4.2019 14:57:3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F438C3C7-D667-42D8-B3C5-9C08BBD75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Tokárová Zuzana</cp:lastModifiedBy>
  <cp:revision>2</cp:revision>
  <cp:lastPrinted>2019-04-03T10:12:00Z</cp:lastPrinted>
  <dcterms:created xsi:type="dcterms:W3CDTF">2019-04-10T08:57:00Z</dcterms:created>
  <dcterms:modified xsi:type="dcterms:W3CDTF">2019-04-10T08:57:00Z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EDITIONSLOVLEX@103.510:spravaucastverej" pid="2" fmtid="{D5CDD505-2E9C-101B-9397-08002B2CF9AE}">
    <vt:lpwstr>&lt;p align="center"&gt;&amp;nbsp;&lt;/p&gt;&lt;p&gt;Verejnosť bola o príprave materiálu informovaná prostredníctvom predbežnej informácie&lt;br /&gt;č. PI/2019/78, zverejnenej na portáli Slov-Lex.&lt;/p&gt;</vt:lpwstr>
  </property>
  <property name="FSC#SKEDITIONSLOVLEX@103.510:typpredpis" pid="3" fmtid="{D5CDD505-2E9C-101B-9397-08002B2CF9AE}">
    <vt:lpwstr>Zákon</vt:lpwstr>
  </property>
  <property name="FSC#SKEDITIONSLOVLEX@103.510:aktualnyrok" pid="4" fmtid="{D5CDD505-2E9C-101B-9397-08002B2CF9AE}">
    <vt:lpwstr>2019</vt:lpwstr>
  </property>
  <property name="FSC#SKEDITIONSLOVLEX@103.510:cisloparlamenttlac" pid="5" fmtid="{D5CDD505-2E9C-101B-9397-08002B2CF9AE}">
    <vt:lpwstr/>
  </property>
  <property name="FSC#SKEDITIONSLOVLEX@103.510:stavpredpis" pid="6" fmtid="{D5CDD505-2E9C-101B-9397-08002B2CF9AE}">
    <vt:lpwstr>Príprava materiálu</vt:lpwstr>
  </property>
  <property name="FSC#SKEDITIONSLOVLEX@103.510:povodpredpis" pid="7" fmtid="{D5CDD505-2E9C-101B-9397-08002B2CF9AE}">
    <vt:lpwstr>Slovlex (eLeg)</vt:lpwstr>
  </property>
  <property name="FSC#SKEDITIONSLOVLEX@103.510:legoblast" pid="8" fmtid="{D5CDD505-2E9C-101B-9397-08002B2CF9AE}">
    <vt:lpwstr>Školstvo a vzdelávanie_x000d__x000a_Predškolská výchova_x000d__x000a_Základné školstvo</vt:lpwstr>
  </property>
  <property name="FSC#SKEDITIONSLOVLEX@103.510:uzemplat" pid="9" fmtid="{D5CDD505-2E9C-101B-9397-08002B2CF9AE}">
    <vt:lpwstr/>
  </property>
  <property name="FSC#SKEDITIONSLOVLEX@103.510:vztahypredpis" pid="10" fmtid="{D5CDD505-2E9C-101B-9397-08002B2CF9AE}">
    <vt:lpwstr/>
  </property>
  <property name="FSC#SKEDITIONSLOVLEX@103.510:predkladatel" pid="11" fmtid="{D5CDD505-2E9C-101B-9397-08002B2CF9AE}">
    <vt:lpwstr>Mgr. Zuzana Tokárová</vt:lpwstr>
  </property>
  <property name="FSC#SKEDITIONSLOVLEX@103.510:zodppredkladatel" pid="12" fmtid="{D5CDD505-2E9C-101B-9397-08002B2CF9AE}">
    <vt:lpwstr>Martina Lubyová</vt:lpwstr>
  </property>
  <property name="FSC#SKEDITIONSLOVLEX@103.510:dalsipredkladatel" pid="13" fmtid="{D5CDD505-2E9C-101B-9397-08002B2CF9AE}">
    <vt:lpwstr/>
  </property>
  <property name="FSC#SKEDITIONSLOVLEX@103.510:nazovpredpis" pid="14" fmtid="{D5CDD505-2E9C-101B-9397-08002B2CF9AE}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name="FSC#SKEDITIONSLOVLEX@103.510:nazovpredpis1" pid="15" fmtid="{D5CDD505-2E9C-101B-9397-08002B2CF9AE}">
    <vt:lpwstr/>
  </property>
  <property name="FSC#SKEDITIONSLOVLEX@103.510:nazovpredpis2" pid="16" fmtid="{D5CDD505-2E9C-101B-9397-08002B2CF9AE}">
    <vt:lpwstr/>
  </property>
  <property name="FSC#SKEDITIONSLOVLEX@103.510:nazovpredpis3" pid="17" fmtid="{D5CDD505-2E9C-101B-9397-08002B2CF9AE}">
    <vt:lpwstr/>
  </property>
  <property name="FSC#SKEDITIONSLOVLEX@103.510:cislopredpis" pid="18" fmtid="{D5CDD505-2E9C-101B-9397-08002B2CF9AE}">
    <vt:lpwstr/>
  </property>
  <property name="FSC#SKEDITIONSLOVLEX@103.510:zodpinstitucia" pid="19" fmtid="{D5CDD505-2E9C-101B-9397-08002B2CF9AE}">
    <vt:lpwstr>Ministerstvo školstva, vedy, výskumu a športu Slovenskej republiky</vt:lpwstr>
  </property>
  <property name="FSC#SKEDITIONSLOVLEX@103.510:pripomienkovatelia" pid="20" fmtid="{D5CDD505-2E9C-101B-9397-08002B2CF9AE}">
    <vt:lpwstr/>
  </property>
  <property name="FSC#SKEDITIONSLOVLEX@103.510:autorpredpis" pid="21" fmtid="{D5CDD505-2E9C-101B-9397-08002B2CF9AE}">
    <vt:lpwstr/>
  </property>
  <property name="FSC#SKEDITIONSLOVLEX@103.510:podnetpredpis" pid="22" fmtid="{D5CDD505-2E9C-101B-9397-08002B2CF9AE}">
    <vt:lpwstr>Plnenie akčného plánu č. 1 Implementačného plánu Národného programu rozvoja výchovy a vzdelávania schváleného vládou Slovenskej republiky dňa 27. júna 2018. </vt:lpwstr>
  </property>
  <property name="FSC#SKEDITIONSLOVLEX@103.510:plnynazovpredpis" pid="23" fmtid="{D5CDD505-2E9C-101B-9397-08002B2CF9AE}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name="FSC#SKEDITIONSLOVLEX@103.510:plnynazovpredpis1" pid="24" fmtid="{D5CDD505-2E9C-101B-9397-08002B2CF9AE}">
    <vt:lpwstr/>
  </property>
  <property name="FSC#SKEDITIONSLOVLEX@103.510:plnynazovpredpis2" pid="25" fmtid="{D5CDD505-2E9C-101B-9397-08002B2CF9AE}">
    <vt:lpwstr/>
  </property>
  <property name="FSC#SKEDITIONSLOVLEX@103.510:plnynazovpredpis3" pid="26" fmtid="{D5CDD505-2E9C-101B-9397-08002B2CF9AE}">
    <vt:lpwstr/>
  </property>
  <property name="FSC#SKEDITIONSLOVLEX@103.510:rezortcislopredpis" pid="27" fmtid="{D5CDD505-2E9C-101B-9397-08002B2CF9AE}">
    <vt:lpwstr>spis. č. 2019/8257-A1810</vt:lpwstr>
  </property>
  <property name="FSC#SKEDITIONSLOVLEX@103.510:citaciapredpis" pid="28" fmtid="{D5CDD505-2E9C-101B-9397-08002B2CF9AE}">
    <vt:lpwstr/>
  </property>
  <property name="FSC#SKEDITIONSLOVLEX@103.510:spiscislouv" pid="29" fmtid="{D5CDD505-2E9C-101B-9397-08002B2CF9AE}">
    <vt:lpwstr/>
  </property>
  <property name="FSC#SKEDITIONSLOVLEX@103.510:datumschvalpredpis" pid="30" fmtid="{D5CDD505-2E9C-101B-9397-08002B2CF9AE}">
    <vt:lpwstr/>
  </property>
  <property name="FSC#SKEDITIONSLOVLEX@103.510:platneod" pid="31" fmtid="{D5CDD505-2E9C-101B-9397-08002B2CF9AE}">
    <vt:lpwstr/>
  </property>
  <property name="FSC#SKEDITIONSLOVLEX@103.510:platnedo" pid="32" fmtid="{D5CDD505-2E9C-101B-9397-08002B2CF9AE}">
    <vt:lpwstr/>
  </property>
  <property name="FSC#SKEDITIONSLOVLEX@103.510:ucinnostod" pid="33" fmtid="{D5CDD505-2E9C-101B-9397-08002B2CF9AE}">
    <vt:lpwstr/>
  </property>
  <property name="FSC#SKEDITIONSLOVLEX@103.510:ucinnostdo" pid="34" fmtid="{D5CDD505-2E9C-101B-9397-08002B2CF9AE}">
    <vt:lpwstr/>
  </property>
  <property name="FSC#SKEDITIONSLOVLEX@103.510:datumplatnosti" pid="35" fmtid="{D5CDD505-2E9C-101B-9397-08002B2CF9AE}">
    <vt:lpwstr/>
  </property>
  <property name="FSC#SKEDITIONSLOVLEX@103.510:cislolp" pid="36" fmtid="{D5CDD505-2E9C-101B-9397-08002B2CF9AE}">
    <vt:lpwstr>LP/2019/264</vt:lpwstr>
  </property>
  <property name="FSC#SKEDITIONSLOVLEX@103.510:typsprievdok" pid="37" fmtid="{D5CDD505-2E9C-101B-9397-08002B2CF9AE}">
    <vt:lpwstr>Doložka vplyvov</vt:lpwstr>
  </property>
  <property name="FSC#SKEDITIONSLOVLEX@103.510:cislopartlac" pid="38" fmtid="{D5CDD505-2E9C-101B-9397-08002B2CF9AE}">
    <vt:lpwstr/>
  </property>
  <property name="FSC#SKEDITIONSLOVLEX@103.510:AttrStrListDocPropUcelPredmetZmluvy" pid="39" fmtid="{D5CDD505-2E9C-101B-9397-08002B2CF9AE}">
    <vt:lpwstr/>
  </property>
  <property name="FSC#SKEDITIONSLOVLEX@103.510:AttrStrListDocPropUpravaPravFOPRO" pid="40" fmtid="{D5CDD505-2E9C-101B-9397-08002B2CF9AE}">
    <vt:lpwstr/>
  </property>
  <property name="FSC#SKEDITIONSLOVLEX@103.510:AttrStrListDocPropUpravaPredmetuZmluvy" pid="41" fmtid="{D5CDD505-2E9C-101B-9397-08002B2CF9AE}">
    <vt:lpwstr/>
  </property>
  <property name="FSC#SKEDITIONSLOVLEX@103.510:AttrStrListDocPropKategoriaZmluvy74" pid="42" fmtid="{D5CDD505-2E9C-101B-9397-08002B2CF9AE}">
    <vt:lpwstr/>
  </property>
  <property name="FSC#SKEDITIONSLOVLEX@103.510:AttrStrListDocPropKategoriaZmluvy75" pid="43" fmtid="{D5CDD505-2E9C-101B-9397-08002B2CF9AE}">
    <vt:lpwstr/>
  </property>
  <property name="FSC#SKEDITIONSLOVLEX@103.510:AttrStrListDocPropDopadyPrijatiaZmluvy" pid="44" fmtid="{D5CDD505-2E9C-101B-9397-08002B2CF9AE}">
    <vt:lpwstr/>
  </property>
  <property name="FSC#SKEDITIONSLOVLEX@103.510:AttrStrListDocPropProblematikaPPa" pid="45" fmtid="{D5CDD505-2E9C-101B-9397-08002B2CF9AE}">
    <vt:lpwstr>nie je upravený v práve Európskej únie</vt:lpwstr>
  </property>
  <property name="FSC#SKEDITIONSLOVLEX@103.510:AttrStrListDocPropPrimarnePravoEU" pid="46" fmtid="{D5CDD505-2E9C-101B-9397-08002B2CF9AE}">
    <vt:lpwstr/>
  </property>
  <property name="FSC#SKEDITIONSLOVLEX@103.510:AttrStrListDocPropSekundarneLegPravoPO" pid="47" fmtid="{D5CDD505-2E9C-101B-9397-08002B2CF9AE}">
    <vt:lpwstr/>
  </property>
  <property name="FSC#SKEDITIONSLOVLEX@103.510:AttrStrListDocPropSekundarneNelegPravoPO" pid="48" fmtid="{D5CDD505-2E9C-101B-9397-08002B2CF9AE}">
    <vt:lpwstr/>
  </property>
  <property name="FSC#SKEDITIONSLOVLEX@103.510:AttrStrListDocPropSekundarneLegPravoDO" pid="49" fmtid="{D5CDD505-2E9C-101B-9397-08002B2CF9AE}">
    <vt:lpwstr/>
  </property>
  <property name="FSC#SKEDITIONSLOVLEX@103.510:AttrStrListDocPropProblematikaPPb" pid="50" fmtid="{D5CDD505-2E9C-101B-9397-08002B2CF9AE}">
    <vt:lpwstr/>
  </property>
  <property name="FSC#SKEDITIONSLOVLEX@103.510:AttrStrListDocPropNazovPredpisuEU" pid="51" fmtid="{D5CDD505-2E9C-101B-9397-08002B2CF9AE}">
    <vt:lpwstr/>
  </property>
  <property name="FSC#SKEDITIONSLOVLEX@103.510:AttrStrListDocPropLehotaPrebratieSmernice" pid="52" fmtid="{D5CDD505-2E9C-101B-9397-08002B2CF9AE}">
    <vt:lpwstr/>
  </property>
  <property name="FSC#SKEDITIONSLOVLEX@103.510:AttrStrListDocPropLehotaNaPredlozenie" pid="53" fmtid="{D5CDD505-2E9C-101B-9397-08002B2CF9AE}">
    <vt:lpwstr/>
  </property>
  <property name="FSC#SKEDITIONSLOVLEX@103.510:AttrStrListDocPropInfoZaciatokKonania" pid="54" fmtid="{D5CDD505-2E9C-101B-9397-08002B2CF9AE}">
    <vt:lpwstr/>
  </property>
  <property name="FSC#SKEDITIONSLOVLEX@103.510:AttrStrListDocPropInfoUzPreberanePP" pid="55" fmtid="{D5CDD505-2E9C-101B-9397-08002B2CF9AE}">
    <vt:lpwstr/>
  </property>
  <property name="FSC#SKEDITIONSLOVLEX@103.510:AttrStrListDocPropStupenZlucitelnostiPP" pid="56" fmtid="{D5CDD505-2E9C-101B-9397-08002B2CF9AE}">
    <vt:lpwstr>úplne</vt:lpwstr>
  </property>
  <property name="FSC#SKEDITIONSLOVLEX@103.510:AttrStrListDocPropGestorSpolupRezorty" pid="57" fmtid="{D5CDD505-2E9C-101B-9397-08002B2CF9AE}">
    <vt:lpwstr/>
  </property>
  <property name="FSC#SKEDITIONSLOVLEX@103.510:AttrDateDocPropZaciatokPKK" pid="58" fmtid="{D5CDD505-2E9C-101B-9397-08002B2CF9AE}">
    <vt:lpwstr/>
  </property>
  <property name="FSC#SKEDITIONSLOVLEX@103.510:AttrDateDocPropUkonceniePKK" pid="59" fmtid="{D5CDD505-2E9C-101B-9397-08002B2CF9AE}">
    <vt:lpwstr/>
  </property>
  <property name="FSC#SKEDITIONSLOVLEX@103.510:AttrStrDocPropVplyvRozpocetVS" pid="60" fmtid="{D5CDD505-2E9C-101B-9397-08002B2CF9AE}">
    <vt:lpwstr>Negatívne</vt:lpwstr>
  </property>
  <property name="FSC#SKEDITIONSLOVLEX@103.510:AttrStrDocPropVplyvPodnikatelskeProstr" pid="61" fmtid="{D5CDD505-2E9C-101B-9397-08002B2CF9AE}">
    <vt:lpwstr>Žiadne</vt:lpwstr>
  </property>
  <property name="FSC#SKEDITIONSLOVLEX@103.510:AttrStrDocPropVplyvSocialny" pid="62" fmtid="{D5CDD505-2E9C-101B-9397-08002B2CF9AE}">
    <vt:lpwstr>Pozitívne</vt:lpwstr>
  </property>
  <property name="FSC#SKEDITIONSLOVLEX@103.510:AttrStrDocPropVplyvNaZivotProstr" pid="63" fmtid="{D5CDD505-2E9C-101B-9397-08002B2CF9AE}">
    <vt:lpwstr>Žiadne</vt:lpwstr>
  </property>
  <property name="FSC#SKEDITIONSLOVLEX@103.510:AttrStrDocPropVplyvNaInformatizaciu" pid="64" fmtid="{D5CDD505-2E9C-101B-9397-08002B2CF9AE}">
    <vt:lpwstr>Žiadne</vt:lpwstr>
  </property>
  <property name="FSC#SKEDITIONSLOVLEX@103.510:AttrStrListDocPropPoznamkaVplyv" pid="65" fmtid="{D5CDD505-2E9C-101B-9397-08002B2CF9AE}">
    <vt:lpwstr/>
  </property>
  <property name="FSC#SKEDITIONSLOVLEX@103.510:AttrStrListDocPropAltRiesenia" pid="66" fmtid="{D5CDD505-2E9C-101B-9397-08002B2CF9AE}">
    <vt:lpwstr>Alternatívnym riešením je nulový variant, t.j. neprijatie právneho predpisu, čo by znamenalo, že nedôjde k zavedeniu povinného predprimárneho vzdelávania a k nenaplneniu úloh  Národného programu rozvoja výchovy a vzdelávania.</vt:lpwstr>
  </property>
  <property name="FSC#SKEDITIONSLOVLEX@103.510:AttrStrListDocPropStanoviskoGest" pid="67" fmtid="{D5CDD505-2E9C-101B-9397-08002B2CF9AE}">
    <vt:lpwstr/>
  </property>
  <property name="FSC#SKEDITIONSLOVLEX@103.510:AttrStrListDocPropTextKomunike" pid="68" fmtid="{D5CDD505-2E9C-101B-9397-08002B2CF9AE}">
    <vt:lpwstr/>
  </property>
  <property name="FSC#SKEDITIONSLOVLEX@103.510:AttrStrListDocPropUznesenieCastA" pid="69" fmtid="{D5CDD505-2E9C-101B-9397-08002B2CF9AE}">
    <vt:lpwstr/>
  </property>
  <property name="FSC#SKEDITIONSLOVLEX@103.510:AttrStrListDocPropUznesenieZodpovednyA1" pid="70" fmtid="{D5CDD505-2E9C-101B-9397-08002B2CF9AE}">
    <vt:lpwstr/>
  </property>
  <property name="FSC#SKEDITIONSLOVLEX@103.510:AttrStrListDocPropUznesenieTextA1" pid="71" fmtid="{D5CDD505-2E9C-101B-9397-08002B2CF9AE}">
    <vt:lpwstr/>
  </property>
  <property name="FSC#SKEDITIONSLOVLEX@103.510:AttrStrListDocPropUznesenieTerminA1" pid="72" fmtid="{D5CDD505-2E9C-101B-9397-08002B2CF9AE}">
    <vt:lpwstr/>
  </property>
  <property name="FSC#SKEDITIONSLOVLEX@103.510:AttrStrListDocPropUznesenieBODA1" pid="73" fmtid="{D5CDD505-2E9C-101B-9397-08002B2CF9AE}">
    <vt:lpwstr/>
  </property>
  <property name="FSC#SKEDITIONSLOVLEX@103.510:AttrStrListDocPropUznesenieZodpovednyA2" pid="74" fmtid="{D5CDD505-2E9C-101B-9397-08002B2CF9AE}">
    <vt:lpwstr/>
  </property>
  <property name="FSC#SKEDITIONSLOVLEX@103.510:AttrStrListDocPropUznesenieTextA2" pid="75" fmtid="{D5CDD505-2E9C-101B-9397-08002B2CF9AE}">
    <vt:lpwstr/>
  </property>
  <property name="FSC#SKEDITIONSLOVLEX@103.510:AttrStrListDocPropUznesenieTerminA2" pid="76" fmtid="{D5CDD505-2E9C-101B-9397-08002B2CF9AE}">
    <vt:lpwstr/>
  </property>
  <property name="FSC#SKEDITIONSLOVLEX@103.510:AttrStrListDocPropUznesenieBODA3" pid="77" fmtid="{D5CDD505-2E9C-101B-9397-08002B2CF9AE}">
    <vt:lpwstr/>
  </property>
  <property name="FSC#SKEDITIONSLOVLEX@103.510:AttrStrListDocPropUznesenieZodpovednyA3" pid="78" fmtid="{D5CDD505-2E9C-101B-9397-08002B2CF9AE}">
    <vt:lpwstr/>
  </property>
  <property name="FSC#SKEDITIONSLOVLEX@103.510:AttrStrListDocPropUznesenieTextA3" pid="79" fmtid="{D5CDD505-2E9C-101B-9397-08002B2CF9AE}">
    <vt:lpwstr/>
  </property>
  <property name="FSC#SKEDITIONSLOVLEX@103.510:AttrStrListDocPropUznesenieTerminA3" pid="80" fmtid="{D5CDD505-2E9C-101B-9397-08002B2CF9AE}">
    <vt:lpwstr/>
  </property>
  <property name="FSC#SKEDITIONSLOVLEX@103.510:AttrStrListDocPropUznesenieBODA4" pid="81" fmtid="{D5CDD505-2E9C-101B-9397-08002B2CF9AE}">
    <vt:lpwstr/>
  </property>
  <property name="FSC#SKEDITIONSLOVLEX@103.510:AttrStrListDocPropUznesenieZodpovednyA4" pid="82" fmtid="{D5CDD505-2E9C-101B-9397-08002B2CF9AE}">
    <vt:lpwstr/>
  </property>
  <property name="FSC#SKEDITIONSLOVLEX@103.510:AttrStrListDocPropUznesenieTextA4" pid="83" fmtid="{D5CDD505-2E9C-101B-9397-08002B2CF9AE}">
    <vt:lpwstr/>
  </property>
  <property name="FSC#SKEDITIONSLOVLEX@103.510:AttrStrListDocPropUznesenieTerminA4" pid="84" fmtid="{D5CDD505-2E9C-101B-9397-08002B2CF9AE}">
    <vt:lpwstr/>
  </property>
  <property name="FSC#SKEDITIONSLOVLEX@103.510:AttrStrListDocPropUznesenieCastB" pid="85" fmtid="{D5CDD505-2E9C-101B-9397-08002B2CF9AE}">
    <vt:lpwstr/>
  </property>
  <property name="FSC#SKEDITIONSLOVLEX@103.510:AttrStrListDocPropUznesenieBODB1" pid="86" fmtid="{D5CDD505-2E9C-101B-9397-08002B2CF9AE}">
    <vt:lpwstr/>
  </property>
  <property name="FSC#SKEDITIONSLOVLEX@103.510:AttrStrListDocPropUznesenieZodpovednyB1" pid="87" fmtid="{D5CDD505-2E9C-101B-9397-08002B2CF9AE}">
    <vt:lpwstr/>
  </property>
  <property name="FSC#SKEDITIONSLOVLEX@103.510:AttrStrListDocPropUznesenieTextB1" pid="88" fmtid="{D5CDD505-2E9C-101B-9397-08002B2CF9AE}">
    <vt:lpwstr/>
  </property>
  <property name="FSC#SKEDITIONSLOVLEX@103.510:AttrStrListDocPropUznesenieTerminB1" pid="89" fmtid="{D5CDD505-2E9C-101B-9397-08002B2CF9AE}">
    <vt:lpwstr/>
  </property>
  <property name="FSC#SKEDITIONSLOVLEX@103.510:AttrStrListDocPropUznesenieBODB2" pid="90" fmtid="{D5CDD505-2E9C-101B-9397-08002B2CF9AE}">
    <vt:lpwstr/>
  </property>
  <property name="FSC#SKEDITIONSLOVLEX@103.510:AttrStrListDocPropUznesenieZodpovednyB2" pid="91" fmtid="{D5CDD505-2E9C-101B-9397-08002B2CF9AE}">
    <vt:lpwstr/>
  </property>
  <property name="FSC#SKEDITIONSLOVLEX@103.510:AttrStrListDocPropUznesenieTextB2" pid="92" fmtid="{D5CDD505-2E9C-101B-9397-08002B2CF9AE}">
    <vt:lpwstr/>
  </property>
  <property name="FSC#SKEDITIONSLOVLEX@103.510:AttrStrListDocPropUznesenieTerminB2" pid="93" fmtid="{D5CDD505-2E9C-101B-9397-08002B2CF9AE}">
    <vt:lpwstr/>
  </property>
  <property name="FSC#SKEDITIONSLOVLEX@103.510:AttrStrListDocPropUznesenieBODB3" pid="94" fmtid="{D5CDD505-2E9C-101B-9397-08002B2CF9AE}">
    <vt:lpwstr/>
  </property>
  <property name="FSC#SKEDITIONSLOVLEX@103.510:AttrStrListDocPropUznesenieZodpovednyB3" pid="95" fmtid="{D5CDD505-2E9C-101B-9397-08002B2CF9AE}">
    <vt:lpwstr/>
  </property>
  <property name="FSC#SKEDITIONSLOVLEX@103.510:AttrStrListDocPropUznesenieTextB3" pid="96" fmtid="{D5CDD505-2E9C-101B-9397-08002B2CF9AE}">
    <vt:lpwstr/>
  </property>
  <property name="FSC#SKEDITIONSLOVLEX@103.510:AttrStrListDocPropUznesenieTerminB3" pid="97" fmtid="{D5CDD505-2E9C-101B-9397-08002B2CF9AE}">
    <vt:lpwstr/>
  </property>
  <property name="FSC#SKEDITIONSLOVLEX@103.510:AttrStrListDocPropUznesenieBODB4" pid="98" fmtid="{D5CDD505-2E9C-101B-9397-08002B2CF9AE}">
    <vt:lpwstr/>
  </property>
  <property name="FSC#SKEDITIONSLOVLEX@103.510:AttrStrListDocPropUznesenieZodpovednyB4" pid="99" fmtid="{D5CDD505-2E9C-101B-9397-08002B2CF9AE}">
    <vt:lpwstr/>
  </property>
  <property name="FSC#SKEDITIONSLOVLEX@103.510:AttrStrListDocPropUznesenieTextB4" pid="100" fmtid="{D5CDD505-2E9C-101B-9397-08002B2CF9AE}">
    <vt:lpwstr/>
  </property>
  <property name="FSC#SKEDITIONSLOVLEX@103.510:AttrStrListDocPropUznesenieTerminB4" pid="101" fmtid="{D5CDD505-2E9C-101B-9397-08002B2CF9AE}">
    <vt:lpwstr/>
  </property>
  <property name="FSC#SKEDITIONSLOVLEX@103.510:AttrStrListDocPropUznesenieCastC" pid="102" fmtid="{D5CDD505-2E9C-101B-9397-08002B2CF9AE}">
    <vt:lpwstr/>
  </property>
  <property name="FSC#SKEDITIONSLOVLEX@103.510:AttrStrListDocPropUznesenieBODC1" pid="103" fmtid="{D5CDD505-2E9C-101B-9397-08002B2CF9AE}">
    <vt:lpwstr/>
  </property>
  <property name="FSC#SKEDITIONSLOVLEX@103.510:AttrStrListDocPropUznesenieZodpovednyC1" pid="104" fmtid="{D5CDD505-2E9C-101B-9397-08002B2CF9AE}">
    <vt:lpwstr/>
  </property>
  <property name="FSC#SKEDITIONSLOVLEX@103.510:AttrStrListDocPropUznesenieTextC1" pid="105" fmtid="{D5CDD505-2E9C-101B-9397-08002B2CF9AE}">
    <vt:lpwstr/>
  </property>
  <property name="FSC#SKEDITIONSLOVLEX@103.510:AttrStrListDocPropUznesenieTerminC1" pid="106" fmtid="{D5CDD505-2E9C-101B-9397-08002B2CF9AE}">
    <vt:lpwstr/>
  </property>
  <property name="FSC#SKEDITIONSLOVLEX@103.510:AttrStrListDocPropUznesenieBODC2" pid="107" fmtid="{D5CDD505-2E9C-101B-9397-08002B2CF9AE}">
    <vt:lpwstr/>
  </property>
  <property name="FSC#SKEDITIONSLOVLEX@103.510:AttrStrListDocPropUznesenieZodpovednyC2" pid="108" fmtid="{D5CDD505-2E9C-101B-9397-08002B2CF9AE}">
    <vt:lpwstr/>
  </property>
  <property name="FSC#SKEDITIONSLOVLEX@103.510:AttrStrListDocPropUznesenieTextC2" pid="109" fmtid="{D5CDD505-2E9C-101B-9397-08002B2CF9AE}">
    <vt:lpwstr/>
  </property>
  <property name="FSC#SKEDITIONSLOVLEX@103.510:AttrStrListDocPropUznesenieTerminC2" pid="110" fmtid="{D5CDD505-2E9C-101B-9397-08002B2CF9AE}">
    <vt:lpwstr/>
  </property>
  <property name="FSC#SKEDITIONSLOVLEX@103.510:AttrStrListDocPropUznesenieBODC3" pid="111" fmtid="{D5CDD505-2E9C-101B-9397-08002B2CF9AE}">
    <vt:lpwstr/>
  </property>
  <property name="FSC#SKEDITIONSLOVLEX@103.510:AttrStrListDocPropUznesenieZodpovednyC3" pid="112" fmtid="{D5CDD505-2E9C-101B-9397-08002B2CF9AE}">
    <vt:lpwstr/>
  </property>
  <property name="FSC#SKEDITIONSLOVLEX@103.510:AttrStrListDocPropUznesenieTextC3" pid="113" fmtid="{D5CDD505-2E9C-101B-9397-08002B2CF9AE}">
    <vt:lpwstr/>
  </property>
  <property name="FSC#SKEDITIONSLOVLEX@103.510:AttrStrListDocPropUznesenieTerminC3" pid="114" fmtid="{D5CDD505-2E9C-101B-9397-08002B2CF9AE}">
    <vt:lpwstr/>
  </property>
  <property name="FSC#SKEDITIONSLOVLEX@103.510:AttrStrListDocPropUznesenieBODC4" pid="115" fmtid="{D5CDD505-2E9C-101B-9397-08002B2CF9AE}">
    <vt:lpwstr/>
  </property>
  <property name="FSC#SKEDITIONSLOVLEX@103.510:AttrStrListDocPropUznesenieZodpovednyC4" pid="116" fmtid="{D5CDD505-2E9C-101B-9397-08002B2CF9AE}">
    <vt:lpwstr/>
  </property>
  <property name="FSC#SKEDITIONSLOVLEX@103.510:AttrStrListDocPropUznesenieTextC4" pid="117" fmtid="{D5CDD505-2E9C-101B-9397-08002B2CF9AE}">
    <vt:lpwstr/>
  </property>
  <property name="FSC#SKEDITIONSLOVLEX@103.510:AttrStrListDocPropUznesenieTerminC4" pid="118" fmtid="{D5CDD505-2E9C-101B-9397-08002B2CF9AE}">
    <vt:lpwstr/>
  </property>
  <property name="FSC#SKEDITIONSLOVLEX@103.510:AttrStrListDocPropUznesenieCastD" pid="119" fmtid="{D5CDD505-2E9C-101B-9397-08002B2CF9AE}">
    <vt:lpwstr/>
  </property>
  <property name="FSC#SKEDITIONSLOVLEX@103.510:AttrStrListDocPropUznesenieBODD1" pid="120" fmtid="{D5CDD505-2E9C-101B-9397-08002B2CF9AE}">
    <vt:lpwstr/>
  </property>
  <property name="FSC#SKEDITIONSLOVLEX@103.510:AttrStrListDocPropUznesenieZodpovednyD1" pid="121" fmtid="{D5CDD505-2E9C-101B-9397-08002B2CF9AE}">
    <vt:lpwstr/>
  </property>
  <property name="FSC#SKEDITIONSLOVLEX@103.510:AttrStrListDocPropUznesenieTextD1" pid="122" fmtid="{D5CDD505-2E9C-101B-9397-08002B2CF9AE}">
    <vt:lpwstr/>
  </property>
  <property name="FSC#SKEDITIONSLOVLEX@103.510:AttrStrListDocPropUznesenieTerminD1" pid="123" fmtid="{D5CDD505-2E9C-101B-9397-08002B2CF9AE}">
    <vt:lpwstr/>
  </property>
  <property name="FSC#SKEDITIONSLOVLEX@103.510:AttrStrListDocPropUznesenieBODD2" pid="124" fmtid="{D5CDD505-2E9C-101B-9397-08002B2CF9AE}">
    <vt:lpwstr/>
  </property>
  <property name="FSC#SKEDITIONSLOVLEX@103.510:AttrStrListDocPropUznesenieZodpovednyD2" pid="125" fmtid="{D5CDD505-2E9C-101B-9397-08002B2CF9AE}">
    <vt:lpwstr/>
  </property>
  <property name="FSC#SKEDITIONSLOVLEX@103.510:AttrStrListDocPropUznesenieTextD2" pid="126" fmtid="{D5CDD505-2E9C-101B-9397-08002B2CF9AE}">
    <vt:lpwstr/>
  </property>
  <property name="FSC#SKEDITIONSLOVLEX@103.510:AttrStrListDocPropUznesenieTerminD2" pid="127" fmtid="{D5CDD505-2E9C-101B-9397-08002B2CF9AE}">
    <vt:lpwstr/>
  </property>
  <property name="FSC#SKEDITIONSLOVLEX@103.510:AttrStrListDocPropUznesenieBODD3" pid="128" fmtid="{D5CDD505-2E9C-101B-9397-08002B2CF9AE}">
    <vt:lpwstr/>
  </property>
  <property name="FSC#SKEDITIONSLOVLEX@103.510:AttrStrListDocPropUznesenieZodpovednyD3" pid="129" fmtid="{D5CDD505-2E9C-101B-9397-08002B2CF9AE}">
    <vt:lpwstr/>
  </property>
  <property name="FSC#SKEDITIONSLOVLEX@103.510:AttrStrListDocPropUznesenieTextD3" pid="130" fmtid="{D5CDD505-2E9C-101B-9397-08002B2CF9AE}">
    <vt:lpwstr/>
  </property>
  <property name="FSC#SKEDITIONSLOVLEX@103.510:AttrStrListDocPropUznesenieTerminD3" pid="131" fmtid="{D5CDD505-2E9C-101B-9397-08002B2CF9AE}">
    <vt:lpwstr/>
  </property>
  <property name="FSC#SKEDITIONSLOVLEX@103.510:AttrStrListDocPropUznesenieBODD4" pid="132" fmtid="{D5CDD505-2E9C-101B-9397-08002B2CF9AE}">
    <vt:lpwstr/>
  </property>
  <property name="FSC#SKEDITIONSLOVLEX@103.510:AttrStrListDocPropUznesenieZodpovednyD4" pid="133" fmtid="{D5CDD505-2E9C-101B-9397-08002B2CF9AE}">
    <vt:lpwstr/>
  </property>
  <property name="FSC#SKEDITIONSLOVLEX@103.510:AttrStrListDocPropUznesenieTextD4" pid="134" fmtid="{D5CDD505-2E9C-101B-9397-08002B2CF9AE}">
    <vt:lpwstr/>
  </property>
  <property name="FSC#SKEDITIONSLOVLEX@103.510:AttrStrListDocPropUznesenieTerminD4" pid="135" fmtid="{D5CDD505-2E9C-101B-9397-08002B2CF9AE}">
    <vt:lpwstr/>
  </property>
  <property name="FSC#SKEDITIONSLOVLEX@103.510:AttrStrListDocPropUznesenieVykonaju" pid="136" fmtid="{D5CDD505-2E9C-101B-9397-08002B2CF9AE}">
    <vt:lpwstr>predseda vlády Slovenskej republiky_x000d__x000a_ministerka školstva, vedy, výskumu a športu Slovenskej republiky</vt:lpwstr>
  </property>
  <property name="FSC#SKEDITIONSLOVLEX@103.510:AttrStrListDocPropUznesenieNaVedomie" pid="137" fmtid="{D5CDD505-2E9C-101B-9397-08002B2CF9AE}">
    <vt:lpwstr>predseda Národnej rady Slovenskej republiky</vt:lpwstr>
  </property>
  <property name="FSC#SKEDITIONSLOVLEX@103.510:funkciaPred" pid="138" fmtid="{D5CDD505-2E9C-101B-9397-08002B2CF9AE}">
    <vt:lpwstr>Hlavný štátny radca</vt:lpwstr>
  </property>
  <property name="FSC#SKEDITIONSLOVLEX@103.510:funkciaPredAkuzativ" pid="139" fmtid="{D5CDD505-2E9C-101B-9397-08002B2CF9AE}">
    <vt:lpwstr>Hlavného štátneho radcu</vt:lpwstr>
  </property>
  <property name="FSC#SKEDITIONSLOVLEX@103.510:funkciaPredDativ" pid="140" fmtid="{D5CDD505-2E9C-101B-9397-08002B2CF9AE}">
    <vt:lpwstr>Hlavnému štátnemu radcovi</vt:lpwstr>
  </property>
  <property name="FSC#SKEDITIONSLOVLEX@103.510:funkciaZodpPred" pid="141" fmtid="{D5CDD505-2E9C-101B-9397-08002B2CF9AE}">
    <vt:lpwstr>ministerka školstva, vedy, výskumu a športu Slovenskej republiky</vt:lpwstr>
  </property>
  <property name="FSC#SKEDITIONSLOVLEX@103.510:funkciaZodpPredAkuzativ" pid="142" fmtid="{D5CDD505-2E9C-101B-9397-08002B2CF9AE}">
    <vt:lpwstr>ministerke školstva, vedy, výskumu a športu Slovenskej republiky</vt:lpwstr>
  </property>
  <property name="FSC#SKEDITIONSLOVLEX@103.510:funkciaZodpPredDativ" pid="143" fmtid="{D5CDD505-2E9C-101B-9397-08002B2CF9AE}">
    <vt:lpwstr>ministerky školstva, vedy, výskumu a športu Slovenskej republiky</vt:lpwstr>
  </property>
  <property name="FSC#SKEDITIONSLOVLEX@103.510:funkciaDalsiPred" pid="144" fmtid="{D5CDD505-2E9C-101B-9397-08002B2CF9AE}">
    <vt:lpwstr/>
  </property>
  <property name="FSC#SKEDITIONSLOVLEX@103.510:funkciaDalsiPredAkuzativ" pid="145" fmtid="{D5CDD505-2E9C-101B-9397-08002B2CF9AE}">
    <vt:lpwstr/>
  </property>
  <property name="FSC#SKEDITIONSLOVLEX@103.510:funkciaDalsiPredDativ" pid="146" fmtid="{D5CDD505-2E9C-101B-9397-08002B2CF9AE}">
    <vt:lpwstr/>
  </property>
  <property name="FSC#SKEDITIONSLOVLEX@103.510:predkladateliaObalSD" pid="147" fmtid="{D5CDD505-2E9C-101B-9397-08002B2CF9AE}">
    <vt:lpwstr>Martina Lubyová_x000d__x000a_ministerka školstva, vedy, výskumu a športu Slovenskej republiky</vt:lpwstr>
  </property>
  <property name="FSC#SKEDITIONSLOVLEX@103.510:AttrStrListDocPropTextVseobPrilohy" pid="148" fmtid="{D5CDD505-2E9C-101B-9397-08002B2CF9AE}">
    <vt:lpwstr/>
  </property>
  <property name="FSC#SKEDITIONSLOVLEX@103.510:AttrStrListDocPropTextPredklSpravy" pid="149" fmtid="{D5CDD505-2E9C-101B-9397-08002B2CF9AE}">
    <vt:lpwstr>&lt;p&gt;Ministerstvo školstva, vedy, výskumu a&amp;nbsp;športu SR predkladá návrh zákona, ktorým sa mení a dopĺňa zákon č. 245/2008 Z. z. o výchove a vzdelávaní (školský zákon) a o zmene a doplnení niektorých zákonov v znení neskorších predpisov a ktorým sa menia a dopĺňajú niektoré zákony na základe Národného programu rozvoja výchovy a&amp;nbsp;vzdelávania.&lt;/p&gt;&lt;p&gt;Cieľom návrhu zákona je zavedenie povinného predprimárneho vzdelávania v&amp;nbsp;materskej škole, ako súčasť plnenia povinnej školskej dochádzky pre päťročné deti v&amp;nbsp;materskej škole. Touto právnou úpravou sa povinná školská dochádzka predlžuje zo súčasných desať rokov na jedenásť rokov. Povinná školská dochádzka v&amp;nbsp;materskej škole bude trvať jeden školský rok.&lt;/p&gt;&lt;p&gt;V&amp;nbsp;nadväznosti na legislatívne úpravy v&amp;nbsp;zákone č. 245/2008 Z. z. o&amp;nbsp;výchove a&amp;nbsp;vzdelávaní&amp;nbsp; (školský zákon) a&amp;nbsp;o&amp;nbsp;zmene a&amp;nbsp;doplnení niektorých zákonov v&amp;nbsp;znení neskorších predpisov súvisiace so zavedením povinného predprimárneho vzdelávania detí v&amp;nbsp;materskej škole, sa upravujú príslušné ustanovenia zákona č. 596/2003 Z. z. o&amp;nbsp;štátnej správe v&amp;nbsp;školstve a&amp;nbsp;školskej samospráve a&amp;nbsp;o&amp;nbsp;zmene a&amp;nbsp;doplnení niektorých zákonov v&amp;nbsp;znení neskorších predpisov.&lt;/p&gt;&lt;p&gt;V&amp;nbsp;tejto súvislosti sa taktiež v&amp;nbsp;zákone č. 597/2003 Z. z. o&amp;nbsp;financovaní základných a&amp;nbsp;stredných škôl a&amp;nbsp;školských zariadení v&amp;nbsp;znení neskorších predpisov zvyšuje výška príspevku na výchovu a&amp;nbsp;vzdelávanie detí materských škôl vzhľadom na zmeny Štátneho vzdelávacieho programu pre predprimárne vzdelávanie v&amp;nbsp;materskej škole ako i&amp;nbsp;vzhľadom na zvýšené nároky v&amp;nbsp;oblasti personálneho a&amp;nbsp;materiálno-technického zabezpečenia povinného predprimárneho vzdelávania.&lt;/p&gt;&lt;p&gt;Účinnosť právnej úpravy sa navrhuje od 1. septembra 2020 v&amp;nbsp;nadväznosti na hramonogram schôdzí Národnej rady SR na rok 2020.&lt;/p&gt;&lt;p&gt;Návrh zákona predpokladá negatívne vplyvy na rozpočet verejnej správy a pozitívne sociálne vplyvy. Návrh zákona nepredpokladá vplyvy na podnikateľské prostredie, vplyvy na životné&amp;nbsp; prostredie, vplyvy na informatizáciu spoločnosti,&amp;nbsp;vplyvy na služby verejnej správy pre občana ani vplyvy na manželstvo, rodičovstvo a&amp;nbsp;rodinu.&lt;/p&gt;&lt;p&gt;Návrh zákona je v súlade s&amp;nbsp;Ústavou SR, ústavnými zákonmi,&amp;nbsp;nálezmi Ústavného súdu Slovenskej republiky, inými zákonmi Slovenskej republiky, medzinárodnými zmluvami a&amp;nbsp;inými medzinárodnými dokumentmi, ktorými je Slovenská republika viazaná, a&amp;nbsp;s&amp;nbsp;právom Európskej únie.&lt;/p&gt;&lt;p&gt;Návrh zákona nie je predmetom vnútropodnikového pripomienkového konania.&lt;/p&gt;</vt:lpwstr>
  </property>
  <property name="FSC#SKEDITIONSLOVLEX@103.510:vytvorenedna" pid="150" fmtid="{D5CDD505-2E9C-101B-9397-08002B2CF9AE}">
    <vt:lpwstr>10. 4. 2019</vt:lpwstr>
  </property>
  <property name="FSC#COOSYSTEM@1.1:Container" pid="151" fmtid="{D5CDD505-2E9C-101B-9397-08002B2CF9AE}">
    <vt:lpwstr>COO.2145.1000.3.3298892</vt:lpwstr>
  </property>
  <property name="FSC#FSCFOLIO@1.1001:docpropproject" pid="152" fmtid="{D5CDD505-2E9C-101B-9397-08002B2CF9AE}">
    <vt:lpwstr/>
  </property>
</Properties>
</file>