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F61357">
        <w:trPr>
          <w:trHeight w:val="2995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77F6A" w:rsidRPr="00744834" w:rsidRDefault="00970CBF" w:rsidP="00F6135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44834">
              <w:rPr>
                <w:color w:val="auto"/>
                <w:sz w:val="20"/>
                <w:szCs w:val="20"/>
              </w:rPr>
              <w:t xml:space="preserve">Návrh predpokladá zníženie výdavkov rodín za účasť detí na </w:t>
            </w:r>
            <w:r w:rsidR="009717FA" w:rsidRPr="00744834">
              <w:rPr>
                <w:color w:val="auto"/>
                <w:sz w:val="20"/>
                <w:szCs w:val="20"/>
              </w:rPr>
              <w:t xml:space="preserve">povinnom </w:t>
            </w:r>
            <w:r w:rsidRPr="00744834">
              <w:rPr>
                <w:color w:val="auto"/>
                <w:sz w:val="20"/>
                <w:szCs w:val="20"/>
              </w:rPr>
              <w:t>predprimárnom vzdelávaní v materskej škole,</w:t>
            </w:r>
            <w:r w:rsidR="009717FA" w:rsidRPr="00744834">
              <w:rPr>
                <w:color w:val="auto"/>
                <w:sz w:val="20"/>
                <w:szCs w:val="20"/>
              </w:rPr>
              <w:t xml:space="preserve"> ako súčasti plnenia povinnej školskej dochádzky,</w:t>
            </w:r>
            <w:r w:rsidRPr="00744834">
              <w:rPr>
                <w:color w:val="auto"/>
                <w:sz w:val="20"/>
                <w:szCs w:val="20"/>
              </w:rPr>
              <w:t xml:space="preserve"> pretože nebudú musieť uhrádzať príspevok n</w:t>
            </w:r>
            <w:r w:rsidRPr="00744834">
              <w:rPr>
                <w:rFonts w:eastAsia="Times New Roman"/>
                <w:color w:val="auto"/>
                <w:sz w:val="20"/>
                <w:szCs w:val="20"/>
                <w:lang w:eastAsia="sk-SK"/>
              </w:rPr>
              <w:t>a čiastočnú úhradu výdavkov materskej školy. Návrh sa osob</w:t>
            </w:r>
            <w:r w:rsidR="00AE7CBD" w:rsidRPr="00744834">
              <w:rPr>
                <w:rFonts w:eastAsia="Times New Roman"/>
                <w:color w:val="auto"/>
                <w:sz w:val="20"/>
                <w:szCs w:val="20"/>
                <w:lang w:eastAsia="sk-SK"/>
              </w:rPr>
              <w:t>i</w:t>
            </w:r>
            <w:r w:rsidRPr="00744834">
              <w:rPr>
                <w:rFonts w:eastAsia="Times New Roman"/>
                <w:color w:val="auto"/>
                <w:sz w:val="20"/>
                <w:szCs w:val="20"/>
                <w:lang w:eastAsia="sk-SK"/>
              </w:rPr>
              <w:t>tne dot</w:t>
            </w:r>
            <w:r w:rsidR="00AE7CBD" w:rsidRPr="00744834">
              <w:rPr>
                <w:rFonts w:eastAsia="Times New Roman"/>
                <w:color w:val="auto"/>
                <w:sz w:val="20"/>
                <w:szCs w:val="20"/>
                <w:lang w:eastAsia="sk-SK"/>
              </w:rPr>
              <w:t>k</w:t>
            </w:r>
            <w:r w:rsidRPr="00744834">
              <w:rPr>
                <w:rFonts w:eastAsia="Times New Roman"/>
                <w:color w:val="auto"/>
                <w:sz w:val="20"/>
                <w:szCs w:val="20"/>
                <w:lang w:eastAsia="sk-SK"/>
              </w:rPr>
              <w:t xml:space="preserve">ne nízkopríjmových skupín obyvateľstva. Prijatím návrhu sa zvýšia </w:t>
            </w:r>
            <w:r w:rsidRPr="00744834">
              <w:rPr>
                <w:color w:val="auto"/>
                <w:sz w:val="20"/>
                <w:szCs w:val="20"/>
              </w:rPr>
              <w:t>príjmy domácností v priemere od 20 € do 50 € mesačne.</w:t>
            </w:r>
          </w:p>
          <w:p w:rsidR="00224847" w:rsidRPr="003170D0" w:rsidRDefault="00F61357" w:rsidP="00F61357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744834">
              <w:rPr>
                <w:color w:val="auto"/>
                <w:sz w:val="20"/>
                <w:szCs w:val="20"/>
              </w:rPr>
              <w:t>Návrh umožní vytvorenie cca 743 miest učiteľov materských škôl a minimálne 70 nových miest asistentov učiteľa materskej školy.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744834" w:rsidRDefault="00F61357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448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Rodiny a pedagogickí zamestnanci materských škôl.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744834" w:rsidRDefault="00F61357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448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Nepredpokladá sa.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744834" w:rsidRDefault="00F61357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448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Nie sú identifikované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3170D0" w:rsidRDefault="00F61357" w:rsidP="00744834">
            <w:pPr>
              <w:pStyle w:val="Default"/>
              <w:jc w:val="both"/>
              <w:rPr>
                <w:rFonts w:eastAsia="Calibri"/>
                <w:color w:val="FF0000"/>
                <w:sz w:val="20"/>
                <w:szCs w:val="20"/>
                <w:lang w:eastAsia="sk-SK"/>
              </w:rPr>
            </w:pPr>
            <w:r w:rsidRPr="00744834">
              <w:rPr>
                <w:color w:val="auto"/>
                <w:sz w:val="20"/>
                <w:szCs w:val="20"/>
              </w:rPr>
              <w:t xml:space="preserve">Návrh nie je primárne zameraný na riešenie životnej situácie osôb v riziku chudoby alebo sociálneho vylúčenia. Z uvedeného vyplýva, že pozitívny vplyv návrhu sa prejaví vo všetkých rodinách, ktorých dieťa </w:t>
            </w:r>
            <w:r w:rsidR="009717FA" w:rsidRPr="00744834">
              <w:rPr>
                <w:color w:val="auto"/>
                <w:sz w:val="20"/>
                <w:szCs w:val="20"/>
              </w:rPr>
              <w:t xml:space="preserve">bude absolvovať povinné predprimárne vzdelávanie v materskej škole, ako súčasť plnenia </w:t>
            </w:r>
            <w:r w:rsidRPr="00744834">
              <w:rPr>
                <w:color w:val="auto"/>
                <w:sz w:val="20"/>
                <w:szCs w:val="20"/>
              </w:rPr>
              <w:t>povinn</w:t>
            </w:r>
            <w:r w:rsidR="009717FA" w:rsidRPr="00744834">
              <w:rPr>
                <w:color w:val="auto"/>
                <w:sz w:val="20"/>
                <w:szCs w:val="20"/>
              </w:rPr>
              <w:t>ej</w:t>
            </w:r>
            <w:r w:rsidRPr="00744834">
              <w:rPr>
                <w:color w:val="auto"/>
                <w:sz w:val="20"/>
                <w:szCs w:val="20"/>
              </w:rPr>
              <w:t xml:space="preserve"> školsk</w:t>
            </w:r>
            <w:r w:rsidR="009717FA" w:rsidRPr="00744834">
              <w:rPr>
                <w:color w:val="auto"/>
                <w:sz w:val="20"/>
                <w:szCs w:val="20"/>
              </w:rPr>
              <w:t>ej</w:t>
            </w:r>
            <w:r w:rsidRPr="00744834">
              <w:rPr>
                <w:color w:val="auto"/>
                <w:sz w:val="20"/>
                <w:szCs w:val="20"/>
              </w:rPr>
              <w:t xml:space="preserve"> dochádzk</w:t>
            </w:r>
            <w:r w:rsidR="009717FA" w:rsidRPr="00744834">
              <w:rPr>
                <w:color w:val="auto"/>
                <w:sz w:val="20"/>
                <w:szCs w:val="20"/>
              </w:rPr>
              <w:t>y</w:t>
            </w:r>
            <w:r w:rsidRPr="00744834">
              <w:rPr>
                <w:color w:val="auto"/>
                <w:sz w:val="20"/>
                <w:szCs w:val="20"/>
              </w:rPr>
              <w:t xml:space="preserve"> a najviac sa dotkne hospodárenia rodín, ktorí sa ocitli v riziku chudoby (neúplné rodiny, matky samoživiteľky, osamelé matky s viacerými deťmi) alebo pochádzajú zo sociálne vylúčeného prostredia.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="00F613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učitelia materských škôl a asistenti učiteľov materských škôl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744834" w:rsidRDefault="00AE7CBD" w:rsidP="00AE7CBD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sk-SK"/>
              </w:rPr>
            </w:pPr>
            <w:r w:rsidRPr="00744834">
              <w:rPr>
                <w:rFonts w:eastAsia="Times New Roman"/>
                <w:color w:val="auto"/>
                <w:sz w:val="20"/>
                <w:szCs w:val="20"/>
                <w:lang w:eastAsia="sk-SK"/>
              </w:rPr>
              <w:t xml:space="preserve">Návrh sa osobitne dotkne nízkopríjmových skupín obyvateľstva. Prijatím návrhu sa zvýšia </w:t>
            </w:r>
            <w:r w:rsidRPr="00744834">
              <w:rPr>
                <w:color w:val="auto"/>
                <w:sz w:val="20"/>
                <w:szCs w:val="20"/>
              </w:rPr>
              <w:t xml:space="preserve">príjmy domácností v priemere od 20 € do 50 € mesačne. 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744834" w:rsidRDefault="00F6135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448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Nepredpokladá sa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744834" w:rsidRDefault="00AE7CBD" w:rsidP="00AE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448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Opatrenie sa dotkne rodín cca 63 000 detí.</w:t>
            </w:r>
          </w:p>
        </w:tc>
      </w:tr>
      <w:tr w:rsidR="00AE7CBD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AE7CBD" w:rsidRPr="00CD4982" w:rsidRDefault="00AE7CBD" w:rsidP="00F61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prípade významných vplyvov na príjmy alebo výdavky vyššie špecifikovaných domácností v riziku chudoby, </w:t>
            </w: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AE7CBD" w:rsidRPr="00744834" w:rsidRDefault="00AE7CBD" w:rsidP="00AE7CBD">
            <w:pPr>
              <w:pStyle w:val="Default"/>
              <w:jc w:val="both"/>
              <w:rPr>
                <w:color w:val="auto"/>
              </w:rPr>
            </w:pPr>
            <w:r w:rsidRPr="00744834">
              <w:rPr>
                <w:color w:val="auto"/>
                <w:sz w:val="20"/>
                <w:szCs w:val="20"/>
              </w:rPr>
              <w:lastRenderedPageBreak/>
              <w:t xml:space="preserve">Návrh nie je primárne zameraný na riešenie životnej situácie osôb v riziku chudoby alebo sociálneho </w:t>
            </w:r>
            <w:r w:rsidRPr="00744834">
              <w:rPr>
                <w:color w:val="auto"/>
                <w:sz w:val="20"/>
                <w:szCs w:val="20"/>
              </w:rPr>
              <w:lastRenderedPageBreak/>
              <w:t>vylúčenia. Z uvedeného vyplýva, že pozitívny vplyv návrhu sa prejaví aj na hospodárení dotknutých rodín, ktorí sa ocitli v riziku chudoby (neúplné rodiny, matky samoživiteľky, osamelé matky s viacerými deťmi) alebo pochádzajú zo sociálne vylúčeného prostredia.</w:t>
            </w:r>
          </w:p>
        </w:tc>
      </w:tr>
      <w:tr w:rsidR="00AE7CBD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E7CBD" w:rsidRPr="00CD4982" w:rsidRDefault="00AE7CBD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2: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rodiny detí, ktoré začnú plniť povinnú školskú dochádzku v materskej škole</w:t>
            </w:r>
          </w:p>
        </w:tc>
      </w:tr>
      <w:tr w:rsidR="00AE7CBD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E7CBD" w:rsidRPr="00CD4982" w:rsidRDefault="00AE7CBD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E7CBD" w:rsidRPr="00744834" w:rsidRDefault="00AE7CBD" w:rsidP="00AE7CBD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sk-SK"/>
              </w:rPr>
            </w:pPr>
            <w:r w:rsidRPr="00744834">
              <w:rPr>
                <w:color w:val="auto"/>
                <w:sz w:val="20"/>
                <w:szCs w:val="20"/>
              </w:rPr>
              <w:t>Pozitívny vplyv na hospodárenie rodín dotknutých pedagogických zamestnancov materských škôl je kvantifikovaný v riadku 1.</w:t>
            </w:r>
          </w:p>
        </w:tc>
      </w:tr>
      <w:tr w:rsidR="00AE7CBD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E7CBD" w:rsidRPr="00CD4982" w:rsidRDefault="00AE7CBD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E7CBD" w:rsidRPr="00744834" w:rsidRDefault="00AE7CBD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448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Nepredpokladá sa.</w:t>
            </w:r>
          </w:p>
        </w:tc>
      </w:tr>
      <w:tr w:rsidR="00AE7CBD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E7CBD" w:rsidRPr="00CD4982" w:rsidRDefault="00AE7CBD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E7CBD" w:rsidRPr="00744834" w:rsidRDefault="00AE7CBD" w:rsidP="00AE7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4483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Opatrenie sa dotkne cca 743 miest učiteľov materských škôl a minimálne 70 nových miest asistentov učiteľa materskej školy</w:t>
            </w:r>
          </w:p>
        </w:tc>
      </w:tr>
      <w:tr w:rsidR="00AE7CBD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AE7CBD" w:rsidRPr="00CD4982" w:rsidRDefault="00AE7CBD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AE7CBD" w:rsidRPr="00744834" w:rsidRDefault="00AE7CBD" w:rsidP="00AE7CBD">
            <w:pPr>
              <w:pStyle w:val="Default"/>
              <w:jc w:val="both"/>
              <w:rPr>
                <w:color w:val="auto"/>
              </w:rPr>
            </w:pPr>
            <w:r w:rsidRPr="00744834">
              <w:rPr>
                <w:color w:val="auto"/>
                <w:sz w:val="20"/>
                <w:szCs w:val="20"/>
              </w:rPr>
              <w:t>Návrh nie je primárne zameraný na riešenie životnej situácie osôb v riziku chudoby alebo sociálneho vylúčenia. Z uvedeného vyplýva, že pozitívny vplyv návrhu sa prejaví aj na hospodárení rodín dotknutých pedagogických zamestnancov, ktorí sa ocitli v riziku chudoby (neúplné rodiny, matky samoživiteľky, osamelé matky s viacerými deťmi) alebo pochádzajú zo sociálne vylúčeného prostredia.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E7CBD" w:rsidRPr="00744834" w:rsidRDefault="00AE7CBD" w:rsidP="00744834">
            <w:pPr>
              <w:pStyle w:val="Default"/>
              <w:jc w:val="both"/>
              <w:rPr>
                <w:color w:val="auto"/>
              </w:rPr>
            </w:pPr>
            <w:r w:rsidRPr="00744834">
              <w:rPr>
                <w:color w:val="auto"/>
                <w:sz w:val="20"/>
                <w:szCs w:val="20"/>
              </w:rPr>
              <w:t xml:space="preserve">Návrh má vplyv na prístup k formálnemu </w:t>
            </w:r>
            <w:r w:rsidR="009717FA" w:rsidRPr="00744834">
              <w:rPr>
                <w:color w:val="auto"/>
                <w:sz w:val="20"/>
                <w:szCs w:val="20"/>
              </w:rPr>
              <w:t xml:space="preserve">povinnému </w:t>
            </w:r>
            <w:r w:rsidRPr="00744834">
              <w:rPr>
                <w:color w:val="auto"/>
                <w:sz w:val="20"/>
                <w:szCs w:val="20"/>
              </w:rPr>
              <w:t xml:space="preserve">predprimárnemu vzdelávaniu </w:t>
            </w:r>
            <w:r w:rsidR="009717FA" w:rsidRPr="00744834">
              <w:rPr>
                <w:color w:val="auto"/>
                <w:sz w:val="20"/>
                <w:szCs w:val="20"/>
              </w:rPr>
              <w:t xml:space="preserve">v materskej škole, ako súčasti plnenia povinnej školskej dochádzky </w:t>
            </w:r>
            <w:r w:rsidRPr="00744834">
              <w:rPr>
                <w:color w:val="auto"/>
                <w:sz w:val="20"/>
                <w:szCs w:val="20"/>
              </w:rPr>
              <w:t xml:space="preserve">pre všetky deti vybranej vekovej kategórie (od 5 rokov veku) a má nekvantifikovateľný vplyv na sociálnu inklúziu. </w:t>
            </w:r>
          </w:p>
          <w:p w:rsidR="00A30F1C" w:rsidRPr="003170D0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  <w:p w:rsidR="00A30F1C" w:rsidRPr="003170D0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E7CBD" w:rsidRPr="00744834" w:rsidRDefault="00AE7CBD" w:rsidP="00744834">
            <w:pPr>
              <w:pStyle w:val="Default"/>
              <w:jc w:val="both"/>
              <w:rPr>
                <w:rFonts w:eastAsia="Calibri"/>
                <w:color w:val="auto"/>
                <w:sz w:val="20"/>
                <w:szCs w:val="22"/>
                <w:lang w:eastAsia="sk-SK"/>
              </w:rPr>
            </w:pPr>
            <w:r w:rsidRPr="00744834">
              <w:rPr>
                <w:color w:val="auto"/>
                <w:sz w:val="20"/>
                <w:szCs w:val="20"/>
              </w:rPr>
              <w:t>Návrh môže mať pozitívny vplyv na hospodárenie rodín detí absolvujúcich povinné predprimárne vzdelávanie v materskej škole</w:t>
            </w:r>
            <w:r w:rsidR="009717FA" w:rsidRPr="00744834">
              <w:rPr>
                <w:color w:val="auto"/>
                <w:sz w:val="20"/>
                <w:szCs w:val="20"/>
              </w:rPr>
              <w:t>,</w:t>
            </w:r>
            <w:r w:rsidRPr="00744834">
              <w:rPr>
                <w:color w:val="auto"/>
                <w:sz w:val="20"/>
                <w:szCs w:val="20"/>
              </w:rPr>
              <w:t xml:space="preserve"> ako </w:t>
            </w:r>
            <w:r w:rsidR="009717FA" w:rsidRPr="00744834">
              <w:rPr>
                <w:color w:val="auto"/>
                <w:sz w:val="20"/>
                <w:szCs w:val="20"/>
              </w:rPr>
              <w:t>s</w:t>
            </w:r>
            <w:r w:rsidRPr="00744834">
              <w:rPr>
                <w:color w:val="auto"/>
                <w:sz w:val="20"/>
                <w:szCs w:val="20"/>
              </w:rPr>
              <w:t>účasť plnenia povinnej školskej dochádzky</w:t>
            </w:r>
            <w:r w:rsidR="009717FA" w:rsidRPr="00744834">
              <w:rPr>
                <w:color w:val="auto"/>
                <w:sz w:val="20"/>
                <w:szCs w:val="20"/>
              </w:rPr>
              <w:t>,</w:t>
            </w:r>
            <w:r w:rsidRPr="00744834">
              <w:rPr>
                <w:color w:val="auto"/>
                <w:sz w:val="20"/>
                <w:szCs w:val="20"/>
              </w:rPr>
              <w:t xml:space="preserve"> ako aj rodín pedagogických zamestnancov, ktoré patria do rizikových skupín</w:t>
            </w:r>
            <w:r w:rsidR="003170D0" w:rsidRPr="00744834">
              <w:rPr>
                <w:rFonts w:eastAsia="Calibri"/>
                <w:color w:val="auto"/>
                <w:sz w:val="20"/>
                <w:szCs w:val="22"/>
                <w:lang w:eastAsia="sk-SK"/>
              </w:rPr>
              <w:t>.</w:t>
            </w:r>
            <w:r w:rsidRPr="00744834">
              <w:rPr>
                <w:rFonts w:eastAsia="Calibri"/>
                <w:color w:val="auto"/>
                <w:sz w:val="20"/>
                <w:szCs w:val="22"/>
                <w:lang w:eastAsia="sk-SK"/>
              </w:rPr>
              <w:t xml:space="preserve"> </w:t>
            </w:r>
          </w:p>
          <w:p w:rsidR="00A30F1C" w:rsidRPr="00744834" w:rsidRDefault="00A30F1C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9717FA" w:rsidP="009717FA">
            <w:pPr>
              <w:pStyle w:val="Default"/>
              <w:rPr>
                <w:rFonts w:eastAsia="Calibri"/>
                <w:i/>
                <w:sz w:val="20"/>
                <w:lang w:eastAsia="sk-SK"/>
              </w:rPr>
            </w:pPr>
            <w:r>
              <w:rPr>
                <w:sz w:val="20"/>
                <w:szCs w:val="20"/>
              </w:rPr>
              <w:t xml:space="preserve">Návrh dodržiava povinnosť rovnakého zaobchádzania. Nepredpokladá sa nepriama diskriminácia niektorých skupín obyvateľstva.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9717FA" w:rsidRPr="00744834" w:rsidRDefault="009717FA" w:rsidP="00744834">
            <w:pPr>
              <w:pStyle w:val="Default"/>
              <w:jc w:val="both"/>
              <w:rPr>
                <w:color w:val="auto"/>
              </w:rPr>
            </w:pPr>
            <w:r w:rsidRPr="00744834">
              <w:rPr>
                <w:color w:val="auto"/>
                <w:sz w:val="20"/>
                <w:szCs w:val="20"/>
              </w:rPr>
              <w:t xml:space="preserve">Nepredpokladá sa odlišný vplyv návrhu na ženy a mužov a ani zväčšovanie rodových nerovností. </w:t>
            </w:r>
          </w:p>
          <w:p w:rsidR="00CA6BAF" w:rsidRPr="00744834" w:rsidRDefault="00CA6BAF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17FA" w:rsidRPr="00744834" w:rsidRDefault="00744834" w:rsidP="007448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Návrh vedie k vzniku cca 813</w:t>
            </w:r>
            <w:r w:rsidR="009717FA" w:rsidRPr="00744834">
              <w:rPr>
                <w:color w:val="auto"/>
                <w:sz w:val="20"/>
                <w:szCs w:val="20"/>
              </w:rPr>
              <w:t xml:space="preserve"> pracovných miest pedagogických zamestnancov materských škôl </w:t>
            </w:r>
          </w:p>
          <w:p w:rsidR="00994C53" w:rsidRPr="00744834" w:rsidRDefault="00994C53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744834" w:rsidRDefault="00994C53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48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74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48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D5B66" w:rsidRPr="00744834" w:rsidRDefault="009D5B66" w:rsidP="00744834">
            <w:pPr>
              <w:pStyle w:val="Default"/>
              <w:jc w:val="both"/>
              <w:rPr>
                <w:color w:val="auto"/>
              </w:rPr>
            </w:pPr>
            <w:r w:rsidRPr="00744834">
              <w:rPr>
                <w:color w:val="auto"/>
                <w:sz w:val="20"/>
                <w:szCs w:val="20"/>
              </w:rPr>
              <w:t xml:space="preserve">Návrh nevedie k zániku pracovných miest. </w:t>
            </w:r>
          </w:p>
          <w:p w:rsidR="00994C53" w:rsidRPr="00744834" w:rsidRDefault="00994C53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744834" w:rsidRDefault="00994C53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8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74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48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D5B66" w:rsidRPr="00744834" w:rsidRDefault="009D5B66" w:rsidP="00744834">
            <w:pPr>
              <w:pStyle w:val="Default"/>
              <w:jc w:val="both"/>
              <w:rPr>
                <w:color w:val="auto"/>
              </w:rPr>
            </w:pPr>
            <w:r w:rsidRPr="00744834">
              <w:rPr>
                <w:color w:val="auto"/>
                <w:sz w:val="20"/>
                <w:szCs w:val="20"/>
              </w:rPr>
              <w:t>Návrh má priamy vplyv na zvýšenie dopytu po práci z dôvodu voľných pracovných miest.</w:t>
            </w:r>
          </w:p>
          <w:p w:rsidR="00994C53" w:rsidRPr="00744834" w:rsidRDefault="00994C53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D5B66" w:rsidRPr="00744834" w:rsidRDefault="009D5B66" w:rsidP="00744834">
            <w:pPr>
              <w:pStyle w:val="Default"/>
              <w:jc w:val="both"/>
              <w:rPr>
                <w:color w:val="auto"/>
              </w:rPr>
            </w:pPr>
            <w:r w:rsidRPr="00744834">
              <w:rPr>
                <w:color w:val="auto"/>
                <w:sz w:val="20"/>
                <w:szCs w:val="20"/>
              </w:rPr>
              <w:t xml:space="preserve">Zlepšenie prístupu k vzdelaniu môže mať nepriamy pozitívny vplyv na zvýšenie participácie na trhu práce. </w:t>
            </w:r>
          </w:p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D5B66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44834"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D5B66" w:rsidP="00744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44834"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</w:tbl>
    <w:p w:rsidR="00CB3623" w:rsidRDefault="00CB3623" w:rsidP="009D5B66">
      <w:pPr>
        <w:spacing w:after="0" w:line="240" w:lineRule="auto"/>
        <w:outlineLvl w:val="0"/>
      </w:pPr>
    </w:p>
    <w:sectPr w:rsidR="00CB3623" w:rsidSect="009D5B66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72" w:rsidRDefault="00940772" w:rsidP="001D6749">
      <w:pPr>
        <w:spacing w:after="0" w:line="240" w:lineRule="auto"/>
      </w:pPr>
      <w:r>
        <w:separator/>
      </w:r>
    </w:p>
  </w:endnote>
  <w:endnote w:type="continuationSeparator" w:id="0">
    <w:p w:rsidR="00940772" w:rsidRDefault="0094077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370F5B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370F5B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72" w:rsidRDefault="00940772" w:rsidP="001D6749">
      <w:pPr>
        <w:spacing w:after="0" w:line="240" w:lineRule="auto"/>
      </w:pPr>
      <w:r>
        <w:separator/>
      </w:r>
    </w:p>
  </w:footnote>
  <w:footnote w:type="continuationSeparator" w:id="0">
    <w:p w:rsidR="00940772" w:rsidRDefault="0094077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165321"/>
    <w:rsid w:val="00177F6A"/>
    <w:rsid w:val="001D6749"/>
    <w:rsid w:val="001F7932"/>
    <w:rsid w:val="00204D10"/>
    <w:rsid w:val="00224847"/>
    <w:rsid w:val="00227A26"/>
    <w:rsid w:val="00275F99"/>
    <w:rsid w:val="002A2A5B"/>
    <w:rsid w:val="002D2949"/>
    <w:rsid w:val="003170D0"/>
    <w:rsid w:val="00337B5D"/>
    <w:rsid w:val="003541E9"/>
    <w:rsid w:val="00357E2A"/>
    <w:rsid w:val="00362CBF"/>
    <w:rsid w:val="00370F5B"/>
    <w:rsid w:val="003849C7"/>
    <w:rsid w:val="004001B9"/>
    <w:rsid w:val="0040544D"/>
    <w:rsid w:val="00466488"/>
    <w:rsid w:val="004F2664"/>
    <w:rsid w:val="0051643C"/>
    <w:rsid w:val="00520808"/>
    <w:rsid w:val="00585AD3"/>
    <w:rsid w:val="005A57C8"/>
    <w:rsid w:val="006B34DA"/>
    <w:rsid w:val="00744834"/>
    <w:rsid w:val="007B003C"/>
    <w:rsid w:val="00881728"/>
    <w:rsid w:val="008A4F7C"/>
    <w:rsid w:val="00921D53"/>
    <w:rsid w:val="00940772"/>
    <w:rsid w:val="00943698"/>
    <w:rsid w:val="00961A41"/>
    <w:rsid w:val="00970CBF"/>
    <w:rsid w:val="009717FA"/>
    <w:rsid w:val="00972E46"/>
    <w:rsid w:val="00994C53"/>
    <w:rsid w:val="00997B26"/>
    <w:rsid w:val="009B755F"/>
    <w:rsid w:val="009D5B66"/>
    <w:rsid w:val="009F385D"/>
    <w:rsid w:val="00A30F1C"/>
    <w:rsid w:val="00A53AFA"/>
    <w:rsid w:val="00A605B0"/>
    <w:rsid w:val="00A87D5B"/>
    <w:rsid w:val="00AE7CBD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E22685"/>
    <w:rsid w:val="00E40428"/>
    <w:rsid w:val="00E538C0"/>
    <w:rsid w:val="00EA0D0D"/>
    <w:rsid w:val="00EF0C21"/>
    <w:rsid w:val="00F2597D"/>
    <w:rsid w:val="00F30B4E"/>
    <w:rsid w:val="00F57A45"/>
    <w:rsid w:val="00F61357"/>
    <w:rsid w:val="00F74B56"/>
    <w:rsid w:val="00F7696B"/>
    <w:rsid w:val="00F77D10"/>
    <w:rsid w:val="00F938A1"/>
    <w:rsid w:val="00FA11DD"/>
    <w:rsid w:val="00FB7660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F6EDC-7FBC-4F81-9E5A-DC935221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7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13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2.xml"></Relationship><Relationship Id="rId5" Type="http://schemas.openxmlformats.org/officeDocument/2006/relationships/webSettings" Target="webSettings.xml"></Relationship><Relationship Id="rId10" Type="http://schemas.openxmlformats.org/officeDocument/2006/relationships/header" Target="header2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4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nalýza-sociálnych-vplyvov"/>
    <f:field ref="objsubject" par="" edit="true" text=""/>
    <f:field ref="objcreatedby" par="" text="Tokárová, Zuzana, Mgr."/>
    <f:field ref="objcreatedat" par="" text="10.4.2019 14:57:37"/>
    <f:field ref="objchangedby" par="" text="Administrator, System"/>
    <f:field ref="objmodifiedat" par="" text="10.4.2019 14:57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F438C3C7-D667-42D8-B3C5-9C08BBD75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Tokárová Zuzana</cp:lastModifiedBy>
  <cp:revision>2</cp:revision>
  <cp:lastPrinted>2019-04-03T10:12:00Z</cp:lastPrinted>
  <dcterms:created xsi:type="dcterms:W3CDTF">2019-04-10T08:57:00Z</dcterms:created>
  <dcterms:modified xsi:type="dcterms:W3CDTF">2019-04-10T08:57:00Z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align="center"&gt;&amp;nbsp;&lt;/p&gt;&lt;p&gt;Verejnosť bola o príprave materiálu informovaná prostredníctvom predbežnej informácie&lt;br /&gt;č. PI/2019/78, zverejnenej na portáli Slov-Lex.&lt;/p&gt;</vt:lpwstr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2019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Príprava materiálu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Školstvo a vzdelávanie_x000d__x000a_Predškolská výchova_x000d__x000a_Základné školstvo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Zuzana Tokárová</vt:lpwstr>
  </property>
  <property name="FSC#SKEDITIONSLOVLEX@103.510:zodppredkladatel" pid="12" fmtid="{D5CDD505-2E9C-101B-9397-08002B2CF9AE}">
    <vt:lpwstr>Martina Lubyová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školstva, vedy, výskumu a športu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Plnenie akčného plánu č. 1 Implementačného plánu Národného programu rozvoja výchovy a vzdelávania schváleného vládou Slovenskej republiky dňa 27. júna 2018. </vt:lpwstr>
  </property>
  <property name="FSC#SKEDITIONSLOVLEX@103.510:plnynazovpredpis" pid="23" fmtid="{D5CDD505-2E9C-101B-9397-08002B2CF9AE}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spis. č. 2019/8257-A1810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LP/2019/264</vt:lpwstr>
  </property>
  <property name="FSC#SKEDITIONSLOVLEX@103.510:typsprievdok" pid="37" fmtid="{D5CDD505-2E9C-101B-9397-08002B2CF9AE}">
    <vt:lpwstr>Doložka vplyvov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Negatívne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republiky_x000d__x000a_ministerka školstva, vedy, výskumu a športu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>Hlavný štátny radca</vt:lpwstr>
  </property>
  <property name="FSC#SKEDITIONSLOVLEX@103.510:funkciaPredAkuzativ" pid="139" fmtid="{D5CDD505-2E9C-101B-9397-08002B2CF9AE}">
    <vt:lpwstr>Hlavného štátneho radcu</vt:lpwstr>
  </property>
  <property name="FSC#SKEDITIONSLOVLEX@103.510:funkciaPredDativ" pid="140" fmtid="{D5CDD505-2E9C-101B-9397-08002B2CF9AE}">
    <vt:lpwstr>Hlavnému štátnemu radcovi</vt:lpwstr>
  </property>
  <property name="FSC#SKEDITIONSLOVLEX@103.510:funkciaZodpPred" pid="141" fmtid="{D5CDD505-2E9C-101B-9397-08002B2CF9AE}">
    <vt:lpwstr>ministerka školstva, vedy, výskumu a športu Slovenskej republiky</vt:lpwstr>
  </property>
  <property name="FSC#SKEDITIONSLOVLEX@103.510:funkciaZodpPredAkuzativ" pid="142" fmtid="{D5CDD505-2E9C-101B-9397-08002B2CF9AE}">
    <vt:lpwstr>ministerke školstva, vedy, výskumu a športu Slovenskej republiky</vt:lpwstr>
  </property>
  <property name="FSC#SKEDITIONSLOVLEX@103.510:funkciaZodpPredDativ" pid="143" fmtid="{D5CDD505-2E9C-101B-9397-08002B2CF9AE}">
    <vt:lpwstr>ministerky školstva, vedy, výskumu a športu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Martina Lubyová_x000d__x000a_ministerka školstva, vedy, výskumu a športu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a dopĺňajú niektoré zákony na základe Národného programu rozvoja výchovy a&amp;nbsp;vzdelávania.&lt;/p&gt;&lt;p&gt;Cieľom návrhu zákona je zavedenie povinného predprimárneho vzdelávania v&amp;nbsp;materskej škole, ako súčasť plnenia povinnej školskej dochádzky pre päťročné deti v&amp;nbsp;materskej škole. Touto právnou úpravou sa povinná školská dochádzka predlžuje zo súčasných desať rokov na jedenásť rokov. Povinná školská dochádzka v&amp;nbsp;materskej škole bude trvať jeden školský rok.&lt;/p&gt;&lt;p&gt;V&amp;nbsp;nadväznosti na legislatívne úpravy v&amp;nbsp;zákone č. 245/2008 Z. z. o&amp;nbsp;výchove a&amp;nbsp;vzdelávaní&amp;nbsp; (školský zákon) a&amp;nbsp;o&amp;nbsp;zmene a&amp;nbsp;doplnení niektorých zákonov v&amp;nbsp;znení neskorších predpisov súvisiace so zavedením povinného predprimárneho vzdelávania detí v&amp;nbsp;materskej škole, sa upravujú príslušné ustanovenia zákona č. 596/2003 Z. z. o&amp;nbsp;štátnej správe v&amp;nbsp;školstve a&amp;nbsp;školskej samospráve a&amp;nbsp;o&amp;nbsp;zmene a&amp;nbsp;doplnení niektorých zákonov v&amp;nbsp;znení neskorších predpisov.&lt;/p&gt;&lt;p&gt;V&amp;nbsp;tejto súvislosti sa taktiež v&amp;nbsp;zákone č. 597/2003 Z. z. o&amp;nbsp;financovaní základných a&amp;nbsp;stredných škôl a&amp;nbsp;školských zariadení v&amp;nbsp;znení neskorších predpisov zvyšuje výška príspevku na výchovu a&amp;nbsp;vzdelávanie detí materských škôl vzhľadom na zmeny Štátneho vzdelávacieho programu pre predprimárne vzdelávanie v&amp;nbsp;materskej škole ako i&amp;nbsp;vzhľadom na zvýšené nároky v&amp;nbsp;oblasti personálneho a&amp;nbsp;materiálno-technického zabezpečenia povinného predprimárneho vzdelávania.&lt;/p&gt;&lt;p&gt;Účinnosť právnej úpravy sa navrhuje od 1. septembra 2020 v&amp;nbsp;nadväznosti na hramonogram schôdzí Národnej rady SR na rok 2020.&lt;/p&gt;&lt;p&gt;Návrh zákona predpokladá negatívne vplyvy na rozpočet verejnej správy a pozitívne sociálne vplyvy. Návrh zákona nepredpokladá vplyvy na podnikateľské prostredie, vplyvy na životné&amp;nbsp; prostredie, vplyvy na informatizáciu spoločnosti,&amp;nbsp;vplyvy na služby verejnej správy pre občana ani vplyvy na manželstvo, rodičovstvo a&amp;nbsp;rodinu.&lt;/p&gt;&lt;p&gt;Návrh zákona je v súlade s&amp;nbsp;Ústavou SR, ústavnými zákonmi,&amp;nbsp;nálezmi Ústavného súdu Slovenskej republiky, inými zákonmi Slovenskej republiky, medzinárodnými zmluvami a&amp;nbsp;inými medzinárodnými dokumentmi, ktorými je Slovenská republika viazaná, a&amp;nbsp;s&amp;nbsp;právom Európskej únie.&lt;/p&gt;&lt;p&gt;Návrh zákona nie je predmetom vnútropodnikového pripomienkového konania.&lt;/p&gt;</vt:lpwstr>
  </property>
  <property name="FSC#SKEDITIONSLOVLEX@103.510:vytvorenedna" pid="150" fmtid="{D5CDD505-2E9C-101B-9397-08002B2CF9AE}">
    <vt:lpwstr>10. 4. 2019</vt:lpwstr>
  </property>
  <property name="FSC#COOSYSTEM@1.1:Container" pid="151" fmtid="{D5CDD505-2E9C-101B-9397-08002B2CF9AE}">
    <vt:lpwstr>COO.2145.1000.3.3298892</vt:lpwstr>
  </property>
  <property name="FSC#FSCFOLIO@1.1001:docpropproject" pid="152" fmtid="{D5CDD505-2E9C-101B-9397-08002B2CF9AE}">
    <vt:lpwstr/>
  </property>
</Properties>
</file>