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9A" w:rsidRDefault="0094649A" w:rsidP="00946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94649A" w:rsidRPr="000C0CB6" w:rsidRDefault="0094649A" w:rsidP="009464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0CB6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94649A" w:rsidRDefault="0094649A" w:rsidP="009464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návrhu zákona je zavedenie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v materskej škole, ako súčasť plnenia povinnej školskej dochádzky pre päťročné deti v materskej škole. Touto právnou úpravou sa povinná školská dochádzka predlžuje zo súčasných desať rokov na jedenásť rokov. Povinná školská dochádzka v materskej škole bude trvať jeden školský rok. V prípade, že po jednom roku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dieťa nebude spôsobilé pokračovať v plnení povinnej školskej dochádzky v základnej škole, bude na základe rozhodnutia riaditeľa materskej školy opakovať </w:t>
      </w:r>
      <w:proofErr w:type="spellStart"/>
      <w:r>
        <w:rPr>
          <w:rFonts w:ascii="Times New Roman" w:hAnsi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vzdelávanie v materskej škole. Ruší sa inštitút „odklad začiatku plnenia povinnej školskej dochádzky“ a inštitút „dodatočný odklad plnenia povinnej školskej dochádzky“. Zároveň sa ruší možnosť zriaďovať nultý ročník a prípravný ročník. Upravuje sa názov dokladu o získanom stupni vzdelania v </w:t>
      </w:r>
      <w:proofErr w:type="spellStart"/>
      <w:r>
        <w:rPr>
          <w:rFonts w:ascii="Times New Roman" w:hAnsi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vzdelávaní. Ustanovuje sa povinnosť zákonnému zástupcovi dieťaťa prihlásiť dieťa na plnenie povinnej školskej dochádzky v materskej škole a na pokračovanie plnenia povinnej školskej dochádzky v základnej škole. Zákonný zástupca bude mať možnosť požiadať o individuálne </w:t>
      </w:r>
      <w:proofErr w:type="spellStart"/>
      <w:r>
        <w:rPr>
          <w:rFonts w:ascii="Times New Roman" w:hAnsi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vzdelávanie dieťaťa za podmienok ustanovených zákonom. Určuje sa lehota na úhradu výšky mesačného príspevku zákonného zástupcu dieťaťa za pobyt v materskej škole zriadenej obcou, táto výška príspevku bude jednotná pre všetky deti. Ustanovuje sa mechanizmus prijímania detí na </w:t>
      </w:r>
      <w:proofErr w:type="spellStart"/>
      <w:r>
        <w:rPr>
          <w:rFonts w:ascii="Times New Roman" w:hAnsi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vzdelávanie, ako aj veková hranica ich prijatia.</w:t>
      </w:r>
    </w:p>
    <w:p w:rsidR="0094649A" w:rsidRDefault="0094649A" w:rsidP="009464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nadväznosti na legislatívne úpravy v zákone č. 245/2008 Z. z. o výchove a vzdelávaní  (školský zákon) a o zmene a doplnení niektorých zákonov v znení neskorších predpisov súvisiace so zavedením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detí v materskej škole, sa upravujú príslušné ustanovenia zákona č. 596/2003 Z. z. o štátnej správe v školstve a školskej samospráve a o zmene a doplnení niektorých zákonov v znení neskorších predpisov. V tejto súvislosti sa taktiež v zákone č. 597/2003 Z. z. o financovaní základných a stredných škôl a školských zariadení v znení neskorších predpisov zvyšuje výška príspevku na výchovu a vzdelávanie detí materských škôl vzhľadom na zmeny Štátneho vzdelávacieho programu pre </w:t>
      </w:r>
      <w:proofErr w:type="spellStart"/>
      <w:r>
        <w:rPr>
          <w:rFonts w:ascii="Times New Roman" w:hAnsi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vzdelávanie v materskej škole ako i vzhľadom na zvýšené nároky v oblasti personálneho a materiálno-technického zabezpečenia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vzdelávania.</w:t>
      </w:r>
    </w:p>
    <w:p w:rsidR="0094649A" w:rsidRDefault="0094649A" w:rsidP="009464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predpokladá negatívne vplyvy na rozpočet verejnej správy a pozitívne sociálne vplyvy. Návrh zákona nepredpokladá vplyvy na podnikateľské prostredie, vplyvy na životné  prostredie, vplyvy na informatizáciu spoločnosti, vplyvy na služby verejnej správy pre občana ani vplyvy na manželstvo, rodičovstvo a rodinu.</w:t>
      </w:r>
    </w:p>
    <w:p w:rsidR="0094649A" w:rsidRDefault="0094649A" w:rsidP="0094649A">
      <w:pPr>
        <w:pStyle w:val="Normlnywebov"/>
        <w:spacing w:before="0" w:beforeAutospacing="0" w:after="0" w:afterAutospacing="0"/>
        <w:ind w:firstLine="360"/>
        <w:jc w:val="both"/>
      </w:pPr>
      <w:r>
        <w:t xml:space="preserve">Návrh </w:t>
      </w:r>
      <w:r>
        <w:rPr>
          <w:color w:val="000000"/>
        </w:rPr>
        <w:t xml:space="preserve">zákona </w:t>
      </w:r>
      <w:r>
        <w:t>je v súlade s Ústavou SR, ústavnými zákonmi, nálezmi Ústavného súdu Slovenskej republiky, inými zákonmi Slovenskej republiky, medzinárodnými zmluvami a inými medzinárodnými dokumentmi, ktorými je Slovenská republika viazaná, a s právom Európskej únie.</w:t>
      </w:r>
    </w:p>
    <w:p w:rsidR="0094649A" w:rsidRDefault="0094649A" w:rsidP="0094649A">
      <w:pPr>
        <w:pStyle w:val="Normlnywebov"/>
        <w:spacing w:before="0" w:beforeAutospacing="0" w:after="0" w:afterAutospacing="0"/>
        <w:ind w:firstLine="360"/>
        <w:jc w:val="both"/>
      </w:pPr>
    </w:p>
    <w:p w:rsidR="00A93F4B" w:rsidRDefault="00A93F4B"/>
    <w:sectPr w:rsidR="00A9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25F"/>
    <w:multiLevelType w:val="hybridMultilevel"/>
    <w:tmpl w:val="73DE70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A"/>
    <w:rsid w:val="001F7C91"/>
    <w:rsid w:val="0094649A"/>
    <w:rsid w:val="00A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817B-8AC0-407B-B632-20F0430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49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_-Dôvodová-správa_-všeobecna"/>
    <f:field ref="objsubject" par="" edit="true" text=""/>
    <f:field ref="objcreatedby" par="" text="Tokárová, Zuzana, Mgr."/>
    <f:field ref="objcreatedat" par="" text="10.4.2019 11:41:18"/>
    <f:field ref="objchangedby" par="" text="Administrator, System"/>
    <f:field ref="objmodifiedat" par="" text="10.4.2019 11:41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Tokárová Zuzana</dc:creator>
  <cp:keywords/>
  <dc:description/>
  <cp:lastModifiedBy>Tokárová Zuzana</cp:lastModifiedBy>
  <cp:revision>2</cp:revision>
  <dcterms:created xsi:type="dcterms:W3CDTF">2019-04-11T07:15:00Z</dcterms:created>
  <dcterms:modified xsi:type="dcterms:W3CDTF">2019-04-11T07:15:00Z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Školstvo a vzdelávanie_x000d_
Predškolská výchova_x000d_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2019/8257-A1810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COO.2145.1000.3.3298593</vt:lpwstr>
  </property>
  <property fmtid="{D5CDD505-2E9C-101B-9397-08002B2CF9AE}" pid="152" name="FSC#FSCFOLIO@1.1001:docpropproject">
    <vt:lpwstr/>
  </property>
</Properties>
</file>