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3B4" w:rsidRPr="008762A6" w:rsidRDefault="00CA23B4" w:rsidP="00CA23B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A6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CA23B4" w:rsidRPr="008762A6" w:rsidRDefault="00CA23B4" w:rsidP="00CA23B4">
      <w:pPr>
        <w:widowControl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2A6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CA23B4" w:rsidRPr="008762A6" w:rsidRDefault="00CA23B4" w:rsidP="00CA23B4">
      <w:pPr>
        <w:widowControl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CA23B4" w:rsidRPr="008762A6" w:rsidRDefault="00CA23B4" w:rsidP="00CA23B4">
      <w:pPr>
        <w:widowControl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CA23B4" w:rsidRDefault="00CA23B4" w:rsidP="00CA23B4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8762A6">
        <w:rPr>
          <w:rFonts w:ascii="Times New Roman" w:hAnsi="Times New Roman" w:cs="Times New Roman"/>
          <w:sz w:val="24"/>
          <w:szCs w:val="24"/>
        </w:rPr>
        <w:t xml:space="preserve">1. </w:t>
      </w:r>
      <w:r w:rsidRPr="008762A6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8762A6">
        <w:rPr>
          <w:rFonts w:ascii="Times New Roman" w:hAnsi="Times New Roman" w:cs="Times New Roman"/>
          <w:sz w:val="24"/>
          <w:szCs w:val="24"/>
        </w:rPr>
        <w:t xml:space="preserve"> </w:t>
      </w:r>
      <w:r w:rsidR="008C6D53" w:rsidRPr="008762A6">
        <w:rPr>
          <w:rFonts w:ascii="Times New Roman" w:hAnsi="Times New Roman" w:cs="Times New Roman"/>
          <w:sz w:val="24"/>
          <w:szCs w:val="24"/>
        </w:rPr>
        <w:t>poslan</w:t>
      </w:r>
      <w:r w:rsidRPr="008762A6">
        <w:rPr>
          <w:rFonts w:ascii="Times New Roman" w:hAnsi="Times New Roman" w:cs="Times New Roman"/>
          <w:sz w:val="24"/>
          <w:szCs w:val="24"/>
        </w:rPr>
        <w:t>c</w:t>
      </w:r>
      <w:r w:rsidR="008C6D53" w:rsidRPr="008762A6">
        <w:rPr>
          <w:rFonts w:ascii="Times New Roman" w:hAnsi="Times New Roman" w:cs="Times New Roman"/>
          <w:sz w:val="24"/>
          <w:szCs w:val="24"/>
        </w:rPr>
        <w:t>i</w:t>
      </w:r>
      <w:r w:rsidRPr="008762A6">
        <w:rPr>
          <w:rFonts w:ascii="Times New Roman" w:hAnsi="Times New Roman" w:cs="Times New Roman"/>
          <w:sz w:val="24"/>
          <w:szCs w:val="24"/>
        </w:rPr>
        <w:t xml:space="preserve"> Národnej rady Slovenskej republiky </w:t>
      </w:r>
      <w:r w:rsidR="008C6D53" w:rsidRPr="008762A6">
        <w:rPr>
          <w:rFonts w:ascii="Times New Roman" w:hAnsi="Times New Roman" w:cs="Times New Roman"/>
          <w:sz w:val="24"/>
          <w:szCs w:val="24"/>
        </w:rPr>
        <w:t xml:space="preserve"> </w:t>
      </w:r>
      <w:r w:rsidR="008762A6">
        <w:rPr>
          <w:rFonts w:ascii="Times New Roman" w:hAnsi="Times New Roman" w:cs="Times New Roman"/>
          <w:sz w:val="24"/>
          <w:szCs w:val="24"/>
        </w:rPr>
        <w:t>Petra Krištúfková</w:t>
      </w:r>
      <w:r w:rsidR="00912745">
        <w:rPr>
          <w:rFonts w:ascii="Times New Roman" w:hAnsi="Times New Roman" w:cs="Times New Roman"/>
          <w:sz w:val="24"/>
          <w:szCs w:val="24"/>
        </w:rPr>
        <w:t>, Boris Kollár</w:t>
      </w:r>
    </w:p>
    <w:p w:rsidR="004556E6" w:rsidRPr="008762A6" w:rsidRDefault="004556E6" w:rsidP="00CA23B4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657830" w:rsidRPr="00EA5766" w:rsidRDefault="00CA23B4" w:rsidP="00657830">
      <w:pPr>
        <w:jc w:val="both"/>
        <w:rPr>
          <w:rFonts w:ascii="Times New Roman" w:hAnsi="Times New Roman"/>
          <w:sz w:val="24"/>
          <w:szCs w:val="24"/>
        </w:rPr>
      </w:pPr>
      <w:r w:rsidRPr="008762A6">
        <w:rPr>
          <w:rFonts w:ascii="Times New Roman" w:hAnsi="Times New Roman" w:cs="Times New Roman"/>
          <w:sz w:val="24"/>
          <w:szCs w:val="24"/>
        </w:rPr>
        <w:t xml:space="preserve">2. </w:t>
      </w:r>
      <w:r w:rsidRPr="008762A6">
        <w:rPr>
          <w:rFonts w:ascii="Times New Roman" w:hAnsi="Times New Roman" w:cs="Times New Roman"/>
          <w:b/>
          <w:sz w:val="24"/>
          <w:szCs w:val="24"/>
        </w:rPr>
        <w:t xml:space="preserve">Názov návrhu zákona: </w:t>
      </w:r>
      <w:r w:rsidRPr="008762A6">
        <w:rPr>
          <w:rFonts w:ascii="Times New Roman" w:hAnsi="Times New Roman" w:cs="Times New Roman"/>
          <w:sz w:val="24"/>
          <w:szCs w:val="24"/>
        </w:rPr>
        <w:t xml:space="preserve">Návrh </w:t>
      </w:r>
      <w:r w:rsidR="00657830" w:rsidRPr="00456EE0">
        <w:rPr>
          <w:rFonts w:ascii="Times New Roman" w:hAnsi="Times New Roman"/>
          <w:sz w:val="24"/>
          <w:szCs w:val="24"/>
        </w:rPr>
        <w:t xml:space="preserve">zákona, </w:t>
      </w:r>
      <w:r w:rsidR="00657830" w:rsidRPr="00EA5766">
        <w:rPr>
          <w:rFonts w:ascii="Times New Roman" w:hAnsi="Times New Roman"/>
          <w:sz w:val="24"/>
          <w:szCs w:val="24"/>
        </w:rPr>
        <w:t>ktorým sa mení a dopĺňa zákon č. 201/2008 Z. z.</w:t>
      </w:r>
      <w:r w:rsidR="00657830" w:rsidRPr="00EA5766">
        <w:rPr>
          <w:sz w:val="24"/>
          <w:szCs w:val="24"/>
        </w:rPr>
        <w:t xml:space="preserve"> </w:t>
      </w:r>
      <w:r w:rsidR="00657830" w:rsidRPr="00EA5766">
        <w:rPr>
          <w:rFonts w:ascii="Times New Roman" w:hAnsi="Times New Roman"/>
          <w:sz w:val="24"/>
          <w:szCs w:val="24"/>
        </w:rPr>
        <w:t>o náhradnom výživnom a o zmene a doplnení zákona č. 36/2005 Z. z. o rodine a o zmene a doplnení niektorých zákonov v znení nálezu Ústavného súdu Slovenskej republiky č. 615/2006 Z. z. v znení neskorších predpisov</w:t>
      </w:r>
    </w:p>
    <w:p w:rsidR="00CA23B4" w:rsidRPr="008762A6" w:rsidRDefault="00CA23B4" w:rsidP="003A13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3B4" w:rsidRPr="008762A6" w:rsidRDefault="00CA23B4" w:rsidP="00CA23B4">
      <w:pPr>
        <w:widowControl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8762A6">
        <w:rPr>
          <w:rFonts w:ascii="Times New Roman" w:hAnsi="Times New Roman" w:cs="Times New Roman"/>
          <w:sz w:val="24"/>
          <w:szCs w:val="24"/>
        </w:rPr>
        <w:t>3.</w:t>
      </w:r>
      <w:r w:rsidRPr="008762A6">
        <w:rPr>
          <w:rFonts w:ascii="Times New Roman" w:hAnsi="Times New Roman" w:cs="Times New Roman"/>
          <w:b/>
          <w:sz w:val="24"/>
          <w:szCs w:val="24"/>
        </w:rPr>
        <w:t>Predmet návrhu zákona:</w:t>
      </w:r>
    </w:p>
    <w:p w:rsidR="00CA23B4" w:rsidRPr="008762A6" w:rsidRDefault="00CA23B4" w:rsidP="00CA23B4">
      <w:pPr>
        <w:pStyle w:val="Zarkazkladnhotextu3"/>
        <w:widowControl w:val="0"/>
        <w:spacing w:after="0"/>
        <w:ind w:left="680" w:hanging="340"/>
        <w:jc w:val="both"/>
        <w:rPr>
          <w:sz w:val="24"/>
          <w:szCs w:val="24"/>
        </w:rPr>
      </w:pPr>
      <w:r w:rsidRPr="008762A6">
        <w:rPr>
          <w:sz w:val="24"/>
          <w:szCs w:val="24"/>
        </w:rPr>
        <w:t>a)</w:t>
      </w:r>
      <w:r w:rsidRPr="008762A6">
        <w:rPr>
          <w:sz w:val="24"/>
          <w:szCs w:val="24"/>
        </w:rPr>
        <w:tab/>
        <w:t>nie je upravený v práve Európskej únie,</w:t>
      </w:r>
    </w:p>
    <w:p w:rsidR="00CA23B4" w:rsidRPr="008762A6" w:rsidRDefault="00CA23B4" w:rsidP="00CA23B4">
      <w:pPr>
        <w:widowControl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8762A6">
        <w:rPr>
          <w:rFonts w:ascii="Times New Roman" w:hAnsi="Times New Roman" w:cs="Times New Roman"/>
          <w:sz w:val="24"/>
          <w:szCs w:val="24"/>
        </w:rPr>
        <w:t>b)</w:t>
      </w:r>
      <w:r w:rsidRPr="008762A6">
        <w:rPr>
          <w:rFonts w:ascii="Times New Roman" w:hAnsi="Times New Roman" w:cs="Times New Roman"/>
          <w:sz w:val="24"/>
          <w:szCs w:val="24"/>
        </w:rPr>
        <w:tab/>
        <w:t>nie je obsiahnutý v judikatúre Súdneho dvora Európskej únie.</w:t>
      </w:r>
    </w:p>
    <w:p w:rsidR="00CA23B4" w:rsidRPr="008762A6" w:rsidRDefault="00CA23B4" w:rsidP="00CA23B4">
      <w:pPr>
        <w:widowControl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CA23B4" w:rsidRPr="008762A6" w:rsidRDefault="00CA23B4" w:rsidP="00CA23B4">
      <w:pPr>
        <w:pStyle w:val="Zarkazkladnhotextu3"/>
        <w:widowControl w:val="0"/>
        <w:spacing w:after="0"/>
        <w:ind w:left="0" w:firstLine="340"/>
        <w:rPr>
          <w:b/>
          <w:sz w:val="24"/>
          <w:szCs w:val="24"/>
        </w:rPr>
      </w:pPr>
      <w:r w:rsidRPr="008762A6">
        <w:rPr>
          <w:b/>
          <w:sz w:val="24"/>
          <w:szCs w:val="24"/>
        </w:rPr>
        <w:t>Vzhľadom na to, že problematika návrhu zákona nie je upravená v práve Európskej únie, je bezpredmetné vyjadrovať sa k bodom 4. a 5.</w:t>
      </w:r>
    </w:p>
    <w:p w:rsidR="00CA23B4" w:rsidRPr="008762A6" w:rsidRDefault="00CA23B4" w:rsidP="00CA23B4">
      <w:pPr>
        <w:pStyle w:val="Zarkazkladnhotextu3"/>
        <w:widowControl w:val="0"/>
        <w:spacing w:after="0"/>
        <w:ind w:left="0"/>
        <w:rPr>
          <w:b/>
          <w:sz w:val="24"/>
          <w:szCs w:val="24"/>
        </w:rPr>
      </w:pPr>
    </w:p>
    <w:p w:rsidR="004556E6" w:rsidRDefault="004556E6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4556E6" w:rsidRDefault="004556E6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4556E6" w:rsidRDefault="004556E6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4556E6" w:rsidRDefault="004556E6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4556E6" w:rsidRDefault="004556E6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4556E6" w:rsidRDefault="004556E6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4556E6" w:rsidRDefault="004556E6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4556E6" w:rsidRDefault="004556E6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4556E6" w:rsidRDefault="004556E6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4556E6" w:rsidRDefault="004556E6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4556E6" w:rsidRDefault="004556E6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4556E6" w:rsidRDefault="004556E6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4556E6" w:rsidRDefault="004556E6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4556E6" w:rsidRDefault="004556E6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4556E6" w:rsidRDefault="004556E6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4556E6" w:rsidRDefault="004556E6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4556E6" w:rsidRDefault="004556E6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4556E6" w:rsidRDefault="004556E6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4556E6" w:rsidRDefault="004556E6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4556E6" w:rsidRDefault="004556E6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4556E6" w:rsidRDefault="004556E6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4556E6" w:rsidRDefault="004556E6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4556E6" w:rsidRDefault="004556E6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4556E6" w:rsidRDefault="004556E6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4556E6" w:rsidRDefault="004556E6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4556E6" w:rsidRDefault="004556E6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4556E6" w:rsidRDefault="004556E6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4556E6" w:rsidRDefault="004556E6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4556E6" w:rsidRDefault="004556E6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4556E6" w:rsidRDefault="004556E6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CA23B4" w:rsidRPr="008762A6" w:rsidRDefault="00CA23B4" w:rsidP="00CA23B4">
      <w:pPr>
        <w:pStyle w:val="Normlnywebov"/>
        <w:spacing w:before="0" w:beforeAutospacing="0" w:after="0" w:afterAutospacing="0"/>
        <w:ind w:right="-108"/>
        <w:jc w:val="center"/>
      </w:pPr>
      <w:bookmarkStart w:id="0" w:name="_GoBack"/>
      <w:bookmarkEnd w:id="0"/>
      <w:r w:rsidRPr="008762A6">
        <w:rPr>
          <w:b/>
          <w:bCs/>
        </w:rPr>
        <w:lastRenderedPageBreak/>
        <w:t>DOLOŽKA VYBRANÝCH VPLYVOV</w:t>
      </w:r>
    </w:p>
    <w:p w:rsidR="00CA23B4" w:rsidRPr="008762A6" w:rsidRDefault="00CA23B4" w:rsidP="00CA23B4">
      <w:pPr>
        <w:pStyle w:val="Normlnywebov"/>
        <w:spacing w:before="0" w:beforeAutospacing="0" w:after="0" w:afterAutospacing="0"/>
        <w:ind w:right="-108"/>
        <w:jc w:val="center"/>
      </w:pPr>
    </w:p>
    <w:p w:rsidR="00CA23B4" w:rsidRDefault="00CA23B4" w:rsidP="00CA23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2A6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300FCF" w:rsidRPr="008762A6" w:rsidRDefault="00300FCF" w:rsidP="00CA23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830" w:rsidRPr="00EA5766" w:rsidRDefault="003A13B6" w:rsidP="00657830">
      <w:pPr>
        <w:jc w:val="both"/>
        <w:rPr>
          <w:rFonts w:ascii="Times New Roman" w:hAnsi="Times New Roman"/>
          <w:sz w:val="24"/>
          <w:szCs w:val="24"/>
        </w:rPr>
      </w:pPr>
      <w:r w:rsidRPr="008762A6">
        <w:rPr>
          <w:rFonts w:ascii="Times New Roman" w:hAnsi="Times New Roman" w:cs="Times New Roman"/>
          <w:sz w:val="24"/>
          <w:szCs w:val="24"/>
        </w:rPr>
        <w:t xml:space="preserve">Návrh </w:t>
      </w:r>
      <w:r w:rsidR="00657830" w:rsidRPr="00456EE0">
        <w:rPr>
          <w:rFonts w:ascii="Times New Roman" w:hAnsi="Times New Roman"/>
          <w:sz w:val="24"/>
          <w:szCs w:val="24"/>
        </w:rPr>
        <w:t xml:space="preserve">zákona, </w:t>
      </w:r>
      <w:r w:rsidR="00657830" w:rsidRPr="00EA5766">
        <w:rPr>
          <w:rFonts w:ascii="Times New Roman" w:hAnsi="Times New Roman"/>
          <w:sz w:val="24"/>
          <w:szCs w:val="24"/>
        </w:rPr>
        <w:t>ktorým sa mení a dopĺňa zákon č. 201/2008 Z. z.</w:t>
      </w:r>
      <w:r w:rsidR="00657830" w:rsidRPr="00EA5766">
        <w:rPr>
          <w:sz w:val="24"/>
          <w:szCs w:val="24"/>
        </w:rPr>
        <w:t xml:space="preserve"> </w:t>
      </w:r>
      <w:r w:rsidR="00657830" w:rsidRPr="00EA5766">
        <w:rPr>
          <w:rFonts w:ascii="Times New Roman" w:hAnsi="Times New Roman"/>
          <w:sz w:val="24"/>
          <w:szCs w:val="24"/>
        </w:rPr>
        <w:t>o náhradnom výživnom a o zmene a doplnení zákona č. 36/2005 Z. z. o rodine a o zmene a doplnení niektorých zákonov v znení nálezu Ústavného súdu Slovenskej republiky č. 615/2006 Z. z. v znení neskorších predpisov</w:t>
      </w:r>
    </w:p>
    <w:p w:rsidR="00300FCF" w:rsidRPr="003A13B6" w:rsidRDefault="00300FCF" w:rsidP="003A13B6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756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6"/>
        <w:gridCol w:w="1242"/>
        <w:gridCol w:w="1260"/>
        <w:gridCol w:w="1336"/>
      </w:tblGrid>
      <w:tr w:rsidR="00CA23B4" w:rsidRPr="008762A6" w:rsidTr="00353F0B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</w:pPr>
            <w:r w:rsidRPr="008762A6"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  <w:r w:rsidRPr="008762A6">
              <w:t>Pozitívne</w:t>
            </w:r>
            <w:r w:rsidRPr="008762A6">
              <w:rPr>
                <w:sz w:val="16"/>
                <w:szCs w:val="16"/>
                <w:vertAlign w:val="superscript"/>
              </w:rPr>
              <w:t>*</w:t>
            </w:r>
            <w:r w:rsidRPr="008762A6"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  <w:r w:rsidRPr="008762A6">
              <w:t>Žiadne</w:t>
            </w:r>
            <w:r w:rsidRPr="008762A6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  <w:r w:rsidRPr="008762A6">
              <w:t>Negatívne</w:t>
            </w:r>
            <w:r w:rsidRPr="008762A6">
              <w:rPr>
                <w:sz w:val="16"/>
                <w:szCs w:val="16"/>
                <w:vertAlign w:val="superscript"/>
              </w:rPr>
              <w:t>*</w:t>
            </w:r>
          </w:p>
        </w:tc>
      </w:tr>
      <w:tr w:rsidR="00CA23B4" w:rsidRPr="008762A6" w:rsidTr="00353F0B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</w:pPr>
            <w:r w:rsidRPr="008762A6">
              <w:rPr>
                <w:sz w:val="22"/>
                <w:szCs w:val="22"/>
              </w:rPr>
              <w:t>1. Vplyvy na rozpočet verejnej správy</w:t>
            </w:r>
          </w:p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</w:pPr>
            <w:r w:rsidRPr="008762A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A23B4" w:rsidRPr="008762A6" w:rsidRDefault="00980CA9" w:rsidP="00353F0B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23B4" w:rsidRPr="008762A6" w:rsidRDefault="00CA23B4" w:rsidP="00657830">
            <w:pPr>
              <w:pStyle w:val="Normlnywebov"/>
              <w:spacing w:before="0" w:beforeAutospacing="0" w:after="0" w:afterAutospacing="0"/>
            </w:pPr>
            <w:r w:rsidRPr="008762A6">
              <w:t> </w:t>
            </w:r>
          </w:p>
        </w:tc>
      </w:tr>
      <w:tr w:rsidR="00CA23B4" w:rsidRPr="008762A6" w:rsidTr="00353F0B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</w:pPr>
            <w:r w:rsidRPr="008762A6">
              <w:rPr>
                <w:sz w:val="22"/>
                <w:szCs w:val="22"/>
              </w:rPr>
              <w:t>2. Vplyvy na podnikateľské prostredie -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A23B4" w:rsidRPr="008762A6" w:rsidRDefault="003A13B6" w:rsidP="00353F0B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  <w:r w:rsidRPr="008762A6">
              <w:t> </w:t>
            </w:r>
          </w:p>
        </w:tc>
      </w:tr>
      <w:tr w:rsidR="00CA23B4" w:rsidRPr="008762A6" w:rsidTr="00353F0B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</w:pPr>
            <w:r w:rsidRPr="008762A6">
              <w:rPr>
                <w:sz w:val="22"/>
                <w:szCs w:val="22"/>
              </w:rPr>
              <w:t xml:space="preserve">3. Sociálne vplyvy </w:t>
            </w:r>
          </w:p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</w:pPr>
            <w:r w:rsidRPr="008762A6">
              <w:rPr>
                <w:sz w:val="22"/>
                <w:szCs w:val="22"/>
              </w:rPr>
              <w:t>- vplyvy  na hospodárenie obyvateľstva,</w:t>
            </w:r>
          </w:p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</w:pPr>
            <w:r w:rsidRPr="008762A6">
              <w:rPr>
                <w:sz w:val="22"/>
                <w:szCs w:val="22"/>
              </w:rPr>
              <w:t xml:space="preserve">- sociálnu </w:t>
            </w:r>
            <w:proofErr w:type="spellStart"/>
            <w:r w:rsidRPr="008762A6">
              <w:rPr>
                <w:sz w:val="22"/>
                <w:szCs w:val="22"/>
              </w:rPr>
              <w:t>exklúziu</w:t>
            </w:r>
            <w:proofErr w:type="spellEnd"/>
            <w:r w:rsidRPr="008762A6">
              <w:rPr>
                <w:sz w:val="22"/>
                <w:szCs w:val="22"/>
              </w:rPr>
              <w:t>,</w:t>
            </w:r>
          </w:p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</w:pPr>
            <w:r w:rsidRPr="008762A6">
              <w:rPr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  <w:r w:rsidRPr="008762A6">
              <w:t> </w:t>
            </w:r>
          </w:p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</w:p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  <w:r w:rsidRPr="008762A6"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  <w:r w:rsidRPr="008762A6">
              <w:t> </w:t>
            </w:r>
          </w:p>
        </w:tc>
      </w:tr>
      <w:tr w:rsidR="00CA23B4" w:rsidRPr="008762A6" w:rsidTr="00353F0B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</w:pPr>
            <w:r w:rsidRPr="008762A6">
              <w:rPr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A23B4" w:rsidRPr="008762A6" w:rsidRDefault="003A13B6" w:rsidP="00353F0B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  <w:r w:rsidRPr="008762A6">
              <w:t> </w:t>
            </w:r>
          </w:p>
        </w:tc>
      </w:tr>
      <w:tr w:rsidR="00CA23B4" w:rsidRPr="008762A6" w:rsidTr="00353F0B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</w:pPr>
            <w:r w:rsidRPr="008762A6">
              <w:rPr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  <w:r w:rsidRPr="008762A6"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  <w:r w:rsidRPr="008762A6"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  <w:r w:rsidRPr="008762A6">
              <w:t> </w:t>
            </w:r>
          </w:p>
        </w:tc>
      </w:tr>
    </w:tbl>
    <w:p w:rsidR="00CA23B4" w:rsidRPr="008762A6" w:rsidRDefault="00CA23B4" w:rsidP="00CA23B4">
      <w:pPr>
        <w:pStyle w:val="Normlnywebov"/>
        <w:spacing w:before="0" w:beforeAutospacing="0" w:after="0" w:afterAutospacing="0"/>
        <w:jc w:val="both"/>
        <w:rPr>
          <w:sz w:val="16"/>
          <w:szCs w:val="16"/>
        </w:rPr>
      </w:pPr>
      <w:r w:rsidRPr="008762A6">
        <w:rPr>
          <w:b/>
          <w:bCs/>
          <w:sz w:val="16"/>
          <w:szCs w:val="16"/>
        </w:rPr>
        <w:t>*</w:t>
      </w:r>
      <w:r w:rsidRPr="008762A6">
        <w:rPr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CA23B4" w:rsidRPr="008762A6" w:rsidRDefault="00CA23B4" w:rsidP="00CA23B4">
      <w:pPr>
        <w:rPr>
          <w:rFonts w:ascii="Times New Roman" w:hAnsi="Times New Roman" w:cs="Times New Roman"/>
        </w:rPr>
      </w:pPr>
    </w:p>
    <w:p w:rsidR="00CA23B4" w:rsidRDefault="00CA23B4" w:rsidP="00CA23B4"/>
    <w:p w:rsidR="00CA23B4" w:rsidRDefault="00CA23B4" w:rsidP="00CA23B4"/>
    <w:p w:rsidR="00300FCF" w:rsidRPr="0044655A" w:rsidRDefault="00300FCF" w:rsidP="00300FCF">
      <w:pPr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A.3. Poznámky</w:t>
      </w:r>
    </w:p>
    <w:p w:rsidR="00300FCF" w:rsidRDefault="00300FCF" w:rsidP="00300F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4073" w:rsidRDefault="00300FCF" w:rsidP="00300FCF">
      <w:pPr>
        <w:jc w:val="both"/>
        <w:rPr>
          <w:rFonts w:ascii="Times New Roman" w:hAnsi="Times New Roman" w:cs="Times New Roman"/>
          <w:sz w:val="24"/>
          <w:szCs w:val="24"/>
        </w:rPr>
      </w:pPr>
      <w:r w:rsidRPr="009472A4">
        <w:rPr>
          <w:rFonts w:ascii="Times New Roman" w:hAnsi="Times New Roman" w:cs="Times New Roman"/>
          <w:sz w:val="24"/>
          <w:szCs w:val="24"/>
        </w:rPr>
        <w:t xml:space="preserve">Prijatie návrhu môže znamenať zvýšenie výdavkov v spojení </w:t>
      </w:r>
      <w:r w:rsidR="00151DFB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realizáciou činností súvisiacich s podávaním návrhov na exekúciu. Predkladatelia</w:t>
      </w:r>
      <w:r w:rsidRPr="009472A4">
        <w:rPr>
          <w:rFonts w:ascii="Times New Roman" w:hAnsi="Times New Roman" w:cs="Times New Roman"/>
          <w:sz w:val="24"/>
          <w:szCs w:val="24"/>
        </w:rPr>
        <w:t xml:space="preserve"> však predpoklad</w:t>
      </w:r>
      <w:r>
        <w:rPr>
          <w:rFonts w:ascii="Times New Roman" w:hAnsi="Times New Roman" w:cs="Times New Roman"/>
          <w:sz w:val="24"/>
          <w:szCs w:val="24"/>
        </w:rPr>
        <w:t>ajú</w:t>
      </w:r>
      <w:r w:rsidRPr="009472A4">
        <w:rPr>
          <w:rFonts w:ascii="Times New Roman" w:hAnsi="Times New Roman" w:cs="Times New Roman"/>
          <w:sz w:val="24"/>
          <w:szCs w:val="24"/>
        </w:rPr>
        <w:t xml:space="preserve">, že tieto výdavky budú nízke a bude ich možné </w:t>
      </w:r>
      <w:r w:rsidR="00151DFB">
        <w:rPr>
          <w:rFonts w:ascii="Times New Roman" w:hAnsi="Times New Roman" w:cs="Times New Roman"/>
          <w:sz w:val="24"/>
          <w:szCs w:val="24"/>
        </w:rPr>
        <w:t>uhradiť</w:t>
      </w:r>
      <w:r w:rsidRPr="009472A4">
        <w:rPr>
          <w:rFonts w:ascii="Times New Roman" w:hAnsi="Times New Roman" w:cs="Times New Roman"/>
          <w:sz w:val="24"/>
          <w:szCs w:val="24"/>
        </w:rPr>
        <w:t xml:space="preserve"> v rámci schválených limitov </w:t>
      </w:r>
      <w:r>
        <w:rPr>
          <w:rFonts w:ascii="Times New Roman" w:hAnsi="Times New Roman" w:cs="Times New Roman"/>
          <w:sz w:val="24"/>
          <w:szCs w:val="24"/>
        </w:rPr>
        <w:t>rozpočtových kapitol na rok 201</w:t>
      </w:r>
      <w:r w:rsidR="00273103">
        <w:rPr>
          <w:rFonts w:ascii="Times New Roman" w:hAnsi="Times New Roman" w:cs="Times New Roman"/>
          <w:sz w:val="24"/>
          <w:szCs w:val="24"/>
        </w:rPr>
        <w:t>9</w:t>
      </w:r>
      <w:r w:rsidRPr="009472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Ich návratnosť bude realizovaná prostredníctvom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penálov</w:t>
      </w:r>
      <w:proofErr w:type="spellEnd"/>
      <w:r>
        <w:rPr>
          <w:rFonts w:ascii="Times New Roman" w:hAnsi="Times New Roman" w:cs="Times New Roman"/>
          <w:sz w:val="24"/>
          <w:szCs w:val="24"/>
        </w:rPr>
        <w:t>, ktoré budú  príjmom štátneho rozpočtu Slovenskej republiky.</w:t>
      </w:r>
      <w:r w:rsidR="00980C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FCF" w:rsidRPr="009472A4" w:rsidRDefault="00980CA9" w:rsidP="00300F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Taktiež bude realizovaná návratnosť vynaložených finančných prostriedkov na </w:t>
      </w:r>
      <w:r w:rsidR="00AB4073">
        <w:rPr>
          <w:rFonts w:ascii="Times New Roman" w:hAnsi="Times New Roman" w:cs="Times New Roman"/>
          <w:sz w:val="24"/>
          <w:szCs w:val="24"/>
        </w:rPr>
        <w:t xml:space="preserve">vyplatenie </w:t>
      </w:r>
      <w:r>
        <w:rPr>
          <w:rFonts w:ascii="Times New Roman" w:hAnsi="Times New Roman" w:cs="Times New Roman"/>
          <w:sz w:val="24"/>
          <w:szCs w:val="24"/>
        </w:rPr>
        <w:t xml:space="preserve">náhrad </w:t>
      </w:r>
      <w:r w:rsidR="00AB4073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neplatené výživné prostredníc</w:t>
      </w:r>
      <w:r w:rsidR="00AB4073">
        <w:rPr>
          <w:rFonts w:ascii="Times New Roman" w:hAnsi="Times New Roman" w:cs="Times New Roman"/>
          <w:sz w:val="24"/>
          <w:szCs w:val="24"/>
        </w:rPr>
        <w:t xml:space="preserve">tvom exekúcii. Predkladatelia však predpokladajú, že </w:t>
      </w:r>
      <w:r>
        <w:rPr>
          <w:rFonts w:ascii="Times New Roman" w:hAnsi="Times New Roman" w:cs="Times New Roman"/>
          <w:sz w:val="24"/>
          <w:szCs w:val="24"/>
        </w:rPr>
        <w:t>príslušný úrad práce, sociálnych vecí a</w:t>
      </w:r>
      <w:r w:rsidR="00AB4073">
        <w:rPr>
          <w:rFonts w:ascii="Times New Roman" w:hAnsi="Times New Roman" w:cs="Times New Roman"/>
          <w:sz w:val="24"/>
          <w:szCs w:val="24"/>
        </w:rPr>
        <w:t> rodiny bude efektívnejšie vymáhať vynaložené finančné prostriedky na vyplatenie náhrad za neplatené výživné od povinných osôb</w:t>
      </w:r>
      <w:r w:rsidR="006B3367">
        <w:rPr>
          <w:rFonts w:ascii="Times New Roman" w:hAnsi="Times New Roman" w:cs="Times New Roman"/>
          <w:sz w:val="24"/>
          <w:szCs w:val="24"/>
        </w:rPr>
        <w:t>. V</w:t>
      </w:r>
      <w:r w:rsidR="00AB4073">
        <w:rPr>
          <w:rFonts w:ascii="Times New Roman" w:hAnsi="Times New Roman" w:cs="Times New Roman"/>
          <w:sz w:val="24"/>
          <w:szCs w:val="24"/>
        </w:rPr>
        <w:t>ymožené náhradné výživné</w:t>
      </w:r>
      <w:r w:rsidR="006B3367">
        <w:rPr>
          <w:rFonts w:ascii="Times New Roman" w:hAnsi="Times New Roman" w:cs="Times New Roman"/>
          <w:sz w:val="24"/>
          <w:szCs w:val="24"/>
        </w:rPr>
        <w:t xml:space="preserve"> od povinných osôb </w:t>
      </w:r>
      <w:r w:rsidR="00AB4073">
        <w:rPr>
          <w:rFonts w:ascii="Times New Roman" w:hAnsi="Times New Roman" w:cs="Times New Roman"/>
          <w:sz w:val="24"/>
          <w:szCs w:val="24"/>
        </w:rPr>
        <w:t xml:space="preserve"> bude príjmom štátneho rozpočtu Slovenskej republiky. </w:t>
      </w:r>
    </w:p>
    <w:p w:rsidR="00300FCF" w:rsidRDefault="00300FCF" w:rsidP="00300FCF">
      <w:pPr>
        <w:tabs>
          <w:tab w:val="left" w:pos="5103"/>
          <w:tab w:val="left" w:pos="6521"/>
          <w:tab w:val="left" w:pos="7938"/>
        </w:tabs>
        <w:jc w:val="both"/>
        <w:rPr>
          <w:sz w:val="24"/>
          <w:szCs w:val="24"/>
        </w:rPr>
      </w:pPr>
    </w:p>
    <w:p w:rsidR="00300FCF" w:rsidRPr="0044655A" w:rsidRDefault="00300FCF" w:rsidP="00300FCF">
      <w:pPr>
        <w:rPr>
          <w:rFonts w:ascii="Times New Roman" w:hAnsi="Times New Roman" w:cs="Times New Roman"/>
          <w:sz w:val="24"/>
          <w:szCs w:val="24"/>
        </w:rPr>
      </w:pPr>
    </w:p>
    <w:p w:rsidR="00300FCF" w:rsidRPr="0044655A" w:rsidRDefault="00300FCF" w:rsidP="00300FCF">
      <w:pPr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A.4. Alternatívne riešenia</w:t>
      </w:r>
    </w:p>
    <w:p w:rsidR="00300FCF" w:rsidRPr="0044655A" w:rsidRDefault="00300FCF" w:rsidP="00300FCF">
      <w:pPr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300FCF" w:rsidRPr="0044655A" w:rsidRDefault="00300FCF" w:rsidP="00300FCF">
      <w:pPr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bezpredmetné</w:t>
      </w:r>
    </w:p>
    <w:p w:rsidR="00300FCF" w:rsidRPr="0044655A" w:rsidRDefault="00300FCF" w:rsidP="00300FCF">
      <w:pPr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300FCF" w:rsidRPr="0044655A" w:rsidRDefault="00300FCF" w:rsidP="00300FCF">
      <w:pPr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lastRenderedPageBreak/>
        <w:t>  </w:t>
      </w:r>
    </w:p>
    <w:p w:rsidR="00300FCF" w:rsidRPr="0044655A" w:rsidRDefault="00300FCF" w:rsidP="00300FCF">
      <w:pPr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A.5. Stanovisko gestorov</w:t>
      </w:r>
    </w:p>
    <w:p w:rsidR="00300FCF" w:rsidRPr="0044655A" w:rsidRDefault="00300FCF" w:rsidP="00300FCF">
      <w:pPr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 </w:t>
      </w:r>
    </w:p>
    <w:p w:rsidR="00300FCF" w:rsidRPr="0044655A" w:rsidRDefault="00300FCF" w:rsidP="00300FCF">
      <w:pPr>
        <w:jc w:val="both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Návrh zákona bol zaslaný na vyjadrenie Ministerstvu financií SR a stanovisko tohto ministerstva tvorí súčasť predkladaného materiálu.</w:t>
      </w:r>
    </w:p>
    <w:p w:rsidR="00300FCF" w:rsidRPr="0044655A" w:rsidRDefault="00300FCF" w:rsidP="00300FCF">
      <w:pPr>
        <w:rPr>
          <w:rFonts w:ascii="Times New Roman" w:hAnsi="Times New Roman" w:cs="Times New Roman"/>
          <w:sz w:val="24"/>
          <w:szCs w:val="24"/>
        </w:rPr>
      </w:pPr>
    </w:p>
    <w:p w:rsidR="001A575B" w:rsidRDefault="001A575B"/>
    <w:sectPr w:rsidR="001A575B" w:rsidSect="00121037">
      <w:pgSz w:w="11906" w:h="16838"/>
      <w:pgMar w:top="1514" w:right="1514" w:bottom="1514" w:left="1514" w:header="709" w:footer="709" w:gutter="0"/>
      <w:pgNumType w:start="1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3B4"/>
    <w:rsid w:val="00121037"/>
    <w:rsid w:val="00151DFB"/>
    <w:rsid w:val="001A575B"/>
    <w:rsid w:val="00273103"/>
    <w:rsid w:val="00300FCF"/>
    <w:rsid w:val="00353F0B"/>
    <w:rsid w:val="003A13B6"/>
    <w:rsid w:val="0040761B"/>
    <w:rsid w:val="0044655A"/>
    <w:rsid w:val="004556E6"/>
    <w:rsid w:val="00456EE0"/>
    <w:rsid w:val="00521D2E"/>
    <w:rsid w:val="0059572D"/>
    <w:rsid w:val="00626D31"/>
    <w:rsid w:val="00633586"/>
    <w:rsid w:val="00657830"/>
    <w:rsid w:val="00674014"/>
    <w:rsid w:val="006B3367"/>
    <w:rsid w:val="006F47EB"/>
    <w:rsid w:val="007071C6"/>
    <w:rsid w:val="007370C7"/>
    <w:rsid w:val="00756EB3"/>
    <w:rsid w:val="008762A6"/>
    <w:rsid w:val="008C6D53"/>
    <w:rsid w:val="00912745"/>
    <w:rsid w:val="009472A4"/>
    <w:rsid w:val="00980CA9"/>
    <w:rsid w:val="009B1911"/>
    <w:rsid w:val="009C5F79"/>
    <w:rsid w:val="00A21978"/>
    <w:rsid w:val="00AB4073"/>
    <w:rsid w:val="00AE26D0"/>
    <w:rsid w:val="00C36283"/>
    <w:rsid w:val="00CA23B4"/>
    <w:rsid w:val="00D67CCB"/>
    <w:rsid w:val="00EA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5E6807"/>
  <w14:defaultImageDpi w14:val="0"/>
  <w15:docId w15:val="{26D1F5D4-395E-4B6A-80F0-FE164597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3B4"/>
    <w:pPr>
      <w:spacing w:after="0" w:line="240" w:lineRule="auto"/>
    </w:pPr>
    <w:rPr>
      <w:rFonts w:ascii="Arial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3">
    <w:name w:val="Body Text Indent 3"/>
    <w:basedOn w:val="Normlny"/>
    <w:link w:val="Zarkazkladnhotextu3Char"/>
    <w:uiPriority w:val="99"/>
    <w:rsid w:val="00CA23B4"/>
    <w:pPr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CA23B4"/>
    <w:rPr>
      <w:rFonts w:ascii="Times New Roman" w:hAnsi="Times New Roman" w:cs="Times New Roman"/>
      <w:sz w:val="16"/>
      <w:szCs w:val="16"/>
      <w:lang w:val="x-none" w:eastAsia="sk-SK"/>
    </w:rPr>
  </w:style>
  <w:style w:type="paragraph" w:styleId="Normlnywebov">
    <w:name w:val="Normal (Web)"/>
    <w:basedOn w:val="Normlny"/>
    <w:uiPriority w:val="99"/>
    <w:rsid w:val="00CA23B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rsid w:val="00633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33586"/>
    <w:rPr>
      <w:rFonts w:ascii="Segoe UI" w:hAnsi="Segoe UI" w:cs="Segoe UI"/>
      <w:sz w:val="18"/>
      <w:szCs w:val="18"/>
      <w:lang w:val="x-none" w:eastAsia="sk-SK"/>
    </w:rPr>
  </w:style>
  <w:style w:type="paragraph" w:styleId="Odsekzoznamu">
    <w:name w:val="List Paragraph"/>
    <w:basedOn w:val="Normlny"/>
    <w:uiPriority w:val="34"/>
    <w:qFormat/>
    <w:rsid w:val="00455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NARODNA BANKA SLOVENSKA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Satinová Petra</dc:creator>
  <cp:keywords/>
  <dc:description/>
  <cp:lastModifiedBy>Pčolinská, Adriana (asistent)</cp:lastModifiedBy>
  <cp:revision>4</cp:revision>
  <cp:lastPrinted>2019-04-24T05:39:00Z</cp:lastPrinted>
  <dcterms:created xsi:type="dcterms:W3CDTF">2019-04-16T12:06:00Z</dcterms:created>
  <dcterms:modified xsi:type="dcterms:W3CDTF">2019-04-24T05:45:00Z</dcterms:modified>
</cp:coreProperties>
</file>