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9229" w14:textId="77777777" w:rsidR="00B8703C" w:rsidRPr="00D628A8" w:rsidRDefault="00B8703C" w:rsidP="00B8703C">
      <w:pPr>
        <w:shd w:val="clear" w:color="auto" w:fill="FFFFFF"/>
        <w:jc w:val="center"/>
        <w:rPr>
          <w:b/>
          <w:bCs/>
          <w:sz w:val="36"/>
          <w:szCs w:val="36"/>
        </w:rPr>
      </w:pPr>
      <w:proofErr w:type="gramStart"/>
      <w:r w:rsidRPr="00D628A8">
        <w:rPr>
          <w:b/>
          <w:bCs/>
          <w:sz w:val="36"/>
          <w:szCs w:val="36"/>
        </w:rPr>
        <w:t>NÁRODNÁ  RADA</w:t>
      </w:r>
      <w:proofErr w:type="gramEnd"/>
      <w:r w:rsidRPr="00D628A8">
        <w:rPr>
          <w:b/>
          <w:bCs/>
          <w:sz w:val="36"/>
          <w:szCs w:val="36"/>
        </w:rPr>
        <w:t xml:space="preserve">  SLOVENSKEJ  REPUBLIKY</w:t>
      </w:r>
    </w:p>
    <w:p w14:paraId="5FF526A1" w14:textId="77777777" w:rsidR="00B8703C" w:rsidRPr="00D628A8" w:rsidRDefault="00B8703C" w:rsidP="00B8703C">
      <w:pPr>
        <w:pBdr>
          <w:bottom w:val="single" w:sz="12" w:space="1" w:color="auto"/>
        </w:pBdr>
        <w:shd w:val="clear" w:color="auto" w:fill="FFFFFF"/>
        <w:spacing w:before="240"/>
        <w:jc w:val="center"/>
        <w:rPr>
          <w:b/>
          <w:bCs/>
          <w:sz w:val="28"/>
          <w:szCs w:val="28"/>
        </w:rPr>
      </w:pPr>
      <w:r w:rsidRPr="00D628A8">
        <w:rPr>
          <w:b/>
          <w:bCs/>
          <w:sz w:val="28"/>
          <w:szCs w:val="28"/>
        </w:rPr>
        <w:t>VI</w:t>
      </w:r>
      <w:r>
        <w:rPr>
          <w:b/>
          <w:bCs/>
          <w:sz w:val="28"/>
          <w:szCs w:val="28"/>
        </w:rPr>
        <w:t>I</w:t>
      </w:r>
      <w:r w:rsidRPr="00D628A8">
        <w:rPr>
          <w:b/>
          <w:bCs/>
          <w:sz w:val="28"/>
          <w:szCs w:val="28"/>
        </w:rPr>
        <w:t xml:space="preserve">. </w:t>
      </w:r>
      <w:proofErr w:type="spellStart"/>
      <w:proofErr w:type="gramStart"/>
      <w:r w:rsidRPr="00D628A8">
        <w:rPr>
          <w:b/>
          <w:bCs/>
          <w:sz w:val="28"/>
          <w:szCs w:val="28"/>
        </w:rPr>
        <w:t>volebné</w:t>
      </w:r>
      <w:proofErr w:type="spellEnd"/>
      <w:proofErr w:type="gramEnd"/>
      <w:r w:rsidRPr="00D628A8">
        <w:rPr>
          <w:b/>
          <w:bCs/>
          <w:sz w:val="28"/>
          <w:szCs w:val="28"/>
        </w:rPr>
        <w:t xml:space="preserve"> </w:t>
      </w:r>
      <w:proofErr w:type="spellStart"/>
      <w:r w:rsidRPr="00D628A8">
        <w:rPr>
          <w:b/>
          <w:bCs/>
          <w:sz w:val="28"/>
          <w:szCs w:val="28"/>
        </w:rPr>
        <w:t>obdobie</w:t>
      </w:r>
      <w:proofErr w:type="spellEnd"/>
    </w:p>
    <w:p w14:paraId="5AD7D25E" w14:textId="77777777" w:rsidR="00B8703C" w:rsidRPr="00D628A8" w:rsidRDefault="00B8703C" w:rsidP="00B8703C">
      <w:pPr>
        <w:shd w:val="clear" w:color="auto" w:fill="FFFFFF"/>
        <w:spacing w:before="240"/>
        <w:jc w:val="center"/>
        <w:rPr>
          <w:b/>
          <w:bCs/>
        </w:rPr>
      </w:pPr>
    </w:p>
    <w:p w14:paraId="24AE3EDC" w14:textId="77777777" w:rsidR="00B8703C" w:rsidRDefault="00B8703C" w:rsidP="00B8703C">
      <w:pPr>
        <w:shd w:val="clear" w:color="auto" w:fill="FFFFFF"/>
        <w:jc w:val="center"/>
        <w:rPr>
          <w:b/>
          <w:bCs/>
        </w:rPr>
      </w:pPr>
    </w:p>
    <w:p w14:paraId="4BAE482D" w14:textId="77777777" w:rsidR="00B8703C" w:rsidRDefault="00B8703C" w:rsidP="00B8703C">
      <w:pPr>
        <w:shd w:val="clear" w:color="auto" w:fill="FFFFFF"/>
        <w:jc w:val="center"/>
        <w:rPr>
          <w:b/>
          <w:bCs/>
        </w:rPr>
      </w:pPr>
    </w:p>
    <w:p w14:paraId="7813C069" w14:textId="77777777" w:rsidR="00B8703C" w:rsidRPr="00D628A8" w:rsidRDefault="00B8703C" w:rsidP="00B8703C">
      <w:pPr>
        <w:shd w:val="clear" w:color="auto" w:fill="FFFFFF"/>
        <w:jc w:val="center"/>
        <w:rPr>
          <w:b/>
          <w:bCs/>
        </w:rPr>
      </w:pPr>
    </w:p>
    <w:p w14:paraId="28C962B9" w14:textId="77777777" w:rsidR="00B8703C" w:rsidRPr="00D628A8" w:rsidRDefault="00B8703C" w:rsidP="00B8703C">
      <w:pPr>
        <w:shd w:val="clear" w:color="auto" w:fill="FFFFFF"/>
        <w:jc w:val="center"/>
        <w:rPr>
          <w:b/>
          <w:bCs/>
        </w:rPr>
      </w:pPr>
    </w:p>
    <w:p w14:paraId="50DD204F" w14:textId="1F27EE3C" w:rsidR="00B8703C" w:rsidRPr="00D628A8" w:rsidRDefault="00C77C9B" w:rsidP="00B8703C">
      <w:pPr>
        <w:shd w:val="clear" w:color="auto" w:fill="FFFFFF"/>
        <w:jc w:val="center"/>
        <w:rPr>
          <w:b/>
          <w:bCs/>
          <w:sz w:val="48"/>
          <w:szCs w:val="48"/>
        </w:rPr>
      </w:pPr>
      <w:r>
        <w:rPr>
          <w:b/>
          <w:bCs/>
          <w:sz w:val="48"/>
          <w:szCs w:val="48"/>
        </w:rPr>
        <w:t>1420</w:t>
      </w:r>
    </w:p>
    <w:p w14:paraId="4E2D4D04" w14:textId="77777777" w:rsidR="00B8703C" w:rsidRPr="00D628A8" w:rsidRDefault="00B8703C" w:rsidP="00B8703C">
      <w:pPr>
        <w:shd w:val="clear" w:color="auto" w:fill="FFFFFF"/>
        <w:jc w:val="center"/>
        <w:rPr>
          <w:b/>
          <w:bCs/>
          <w:sz w:val="36"/>
          <w:szCs w:val="36"/>
        </w:rPr>
      </w:pPr>
    </w:p>
    <w:p w14:paraId="3AF075E2" w14:textId="77777777" w:rsidR="00B8703C" w:rsidRPr="00D628A8" w:rsidRDefault="00B8703C" w:rsidP="00B8703C">
      <w:pPr>
        <w:shd w:val="clear" w:color="auto" w:fill="FFFFFF"/>
        <w:jc w:val="center"/>
        <w:rPr>
          <w:b/>
          <w:bCs/>
          <w:sz w:val="36"/>
          <w:szCs w:val="36"/>
        </w:rPr>
      </w:pPr>
    </w:p>
    <w:p w14:paraId="35E73A5D" w14:textId="77777777" w:rsidR="00B8703C" w:rsidRPr="007548A5" w:rsidRDefault="00B8703C" w:rsidP="00B8703C">
      <w:pPr>
        <w:shd w:val="clear" w:color="auto" w:fill="FFFFFF"/>
        <w:jc w:val="center"/>
        <w:rPr>
          <w:b/>
          <w:bCs/>
          <w:sz w:val="28"/>
          <w:szCs w:val="28"/>
        </w:rPr>
      </w:pPr>
      <w:proofErr w:type="gramStart"/>
      <w:r w:rsidRPr="007548A5">
        <w:rPr>
          <w:b/>
          <w:bCs/>
          <w:sz w:val="28"/>
          <w:szCs w:val="28"/>
        </w:rPr>
        <w:t>VLÁDNY  NÁVRH</w:t>
      </w:r>
      <w:proofErr w:type="gramEnd"/>
    </w:p>
    <w:p w14:paraId="02B6E4C5" w14:textId="77777777" w:rsidR="00B8703C" w:rsidRDefault="00B8703C" w:rsidP="00B8703C">
      <w:pPr>
        <w:jc w:val="center"/>
        <w:rPr>
          <w:b/>
        </w:rPr>
      </w:pPr>
    </w:p>
    <w:p w14:paraId="3D730B05" w14:textId="77777777" w:rsidR="00B8703C" w:rsidRPr="00D563E1" w:rsidRDefault="00B8703C" w:rsidP="00B8703C">
      <w:pPr>
        <w:jc w:val="center"/>
        <w:rPr>
          <w:b/>
        </w:rPr>
      </w:pPr>
      <w:r w:rsidRPr="00D563E1">
        <w:rPr>
          <w:b/>
        </w:rPr>
        <w:t>Z Á K O N</w:t>
      </w:r>
    </w:p>
    <w:p w14:paraId="017A942B" w14:textId="77777777" w:rsidR="00B8703C" w:rsidRPr="00E97CA1" w:rsidRDefault="00B8703C" w:rsidP="00B8703C">
      <w:pPr>
        <w:jc w:val="center"/>
        <w:rPr>
          <w:b/>
        </w:rPr>
      </w:pPr>
    </w:p>
    <w:p w14:paraId="5692D577" w14:textId="16A97E8A" w:rsidR="00B8703C" w:rsidRPr="00E97CA1" w:rsidRDefault="00B8703C" w:rsidP="00B8703C">
      <w:pPr>
        <w:jc w:val="center"/>
        <w:rPr>
          <w:b/>
        </w:rPr>
      </w:pPr>
      <w:proofErr w:type="gramStart"/>
      <w:r w:rsidRPr="00E97CA1">
        <w:rPr>
          <w:b/>
        </w:rPr>
        <w:t>z</w:t>
      </w:r>
      <w:proofErr w:type="gramEnd"/>
      <w:r w:rsidRPr="00E97CA1">
        <w:rPr>
          <w:b/>
        </w:rPr>
        <w:t xml:space="preserve"> ... 201</w:t>
      </w:r>
      <w:r>
        <w:rPr>
          <w:b/>
        </w:rPr>
        <w:t>9</w:t>
      </w:r>
      <w:r w:rsidRPr="00E97CA1">
        <w:rPr>
          <w:b/>
        </w:rPr>
        <w:t>,</w:t>
      </w:r>
    </w:p>
    <w:p w14:paraId="20E44996" w14:textId="77777777" w:rsidR="00FF3AE4" w:rsidRPr="00BB775E" w:rsidRDefault="00FF3AE4" w:rsidP="00FF3AE4">
      <w:pPr>
        <w:rPr>
          <w:sz w:val="22"/>
          <w:szCs w:val="22"/>
          <w:lang w:val="sk-SK"/>
        </w:rPr>
      </w:pPr>
    </w:p>
    <w:p w14:paraId="70E7C0D4" w14:textId="59C66464" w:rsidR="00FF3AE4" w:rsidRPr="00BB775E" w:rsidRDefault="00FF3AE4" w:rsidP="00FF3AE4">
      <w:pPr>
        <w:jc w:val="center"/>
        <w:rPr>
          <w:b/>
          <w:sz w:val="22"/>
          <w:szCs w:val="22"/>
          <w:lang w:val="sk-SK"/>
        </w:rPr>
      </w:pPr>
      <w:r w:rsidRPr="00BB775E">
        <w:rPr>
          <w:b/>
          <w:sz w:val="22"/>
          <w:szCs w:val="22"/>
          <w:lang w:val="sk-SK"/>
        </w:rPr>
        <w:t>ktorým sa mení a dopĺňa zákon č. 305/2013 Z.</w:t>
      </w:r>
      <w:r w:rsidR="00593B4E">
        <w:rPr>
          <w:b/>
          <w:sz w:val="22"/>
          <w:szCs w:val="22"/>
          <w:lang w:val="sk-SK"/>
        </w:rPr>
        <w:t xml:space="preserve"> </w:t>
      </w:r>
      <w:r w:rsidRPr="00BB775E">
        <w:rPr>
          <w:b/>
          <w:sz w:val="22"/>
          <w:szCs w:val="22"/>
          <w:lang w:val="sk-SK"/>
        </w:rPr>
        <w:t>z. o elektronickej podobe výkonu pôsobnosti orgánov verejnej moci a o zmene a doplnení niektorých zákonov (zákon o e-</w:t>
      </w:r>
      <w:proofErr w:type="spellStart"/>
      <w:r w:rsidRPr="00BB775E">
        <w:rPr>
          <w:b/>
          <w:sz w:val="22"/>
          <w:szCs w:val="22"/>
          <w:lang w:val="sk-SK"/>
        </w:rPr>
        <w:t>Governmente</w:t>
      </w:r>
      <w:proofErr w:type="spellEnd"/>
      <w:r w:rsidRPr="00BB775E">
        <w:rPr>
          <w:b/>
          <w:sz w:val="22"/>
          <w:szCs w:val="22"/>
          <w:lang w:val="sk-SK"/>
        </w:rPr>
        <w:t xml:space="preserve">) v znení </w:t>
      </w:r>
      <w:r w:rsidR="003168D2" w:rsidRPr="00BB775E">
        <w:rPr>
          <w:b/>
          <w:sz w:val="22"/>
          <w:szCs w:val="22"/>
          <w:lang w:val="sk-SK"/>
        </w:rPr>
        <w:t>neskorších predpisov a</w:t>
      </w:r>
      <w:r w:rsidR="006920CF">
        <w:rPr>
          <w:b/>
          <w:sz w:val="22"/>
          <w:szCs w:val="22"/>
          <w:lang w:val="sk-SK"/>
        </w:rPr>
        <w:t> ktorým sa menia a dopĺňajú niektoré zákony</w:t>
      </w:r>
    </w:p>
    <w:p w14:paraId="05DD6DD8" w14:textId="77777777" w:rsidR="00FF3AE4" w:rsidRPr="00BB775E" w:rsidRDefault="00FF3AE4" w:rsidP="00FF3AE4">
      <w:pPr>
        <w:rPr>
          <w:sz w:val="22"/>
          <w:szCs w:val="22"/>
          <w:lang w:val="sk-SK"/>
        </w:rPr>
      </w:pPr>
    </w:p>
    <w:p w14:paraId="1ACBAF71" w14:textId="77777777" w:rsidR="00FF3AE4" w:rsidRPr="00BB775E" w:rsidRDefault="00FF3AE4" w:rsidP="00FF3AE4">
      <w:pPr>
        <w:rPr>
          <w:sz w:val="22"/>
          <w:szCs w:val="22"/>
          <w:lang w:val="sk-SK"/>
        </w:rPr>
      </w:pPr>
      <w:r w:rsidRPr="00BB775E">
        <w:rPr>
          <w:sz w:val="22"/>
          <w:szCs w:val="22"/>
          <w:lang w:val="sk-SK"/>
        </w:rPr>
        <w:t>Národná rada Slovenskej republiky sa uzniesla na tomto zákone:</w:t>
      </w:r>
    </w:p>
    <w:p w14:paraId="13164FD4" w14:textId="77777777" w:rsidR="00FF3AE4" w:rsidRPr="00BB775E" w:rsidRDefault="00FF3AE4" w:rsidP="00FF3AE4">
      <w:pPr>
        <w:jc w:val="center"/>
        <w:rPr>
          <w:b/>
          <w:sz w:val="22"/>
          <w:szCs w:val="22"/>
          <w:lang w:val="sk-SK"/>
        </w:rPr>
      </w:pPr>
    </w:p>
    <w:p w14:paraId="5A014052" w14:textId="77777777" w:rsidR="00FF3AE4" w:rsidRPr="00BB775E" w:rsidRDefault="00FF3AE4" w:rsidP="00FF3AE4">
      <w:pPr>
        <w:jc w:val="center"/>
        <w:rPr>
          <w:b/>
          <w:sz w:val="22"/>
          <w:szCs w:val="22"/>
          <w:lang w:val="sk-SK"/>
        </w:rPr>
      </w:pPr>
      <w:r w:rsidRPr="00BB775E">
        <w:rPr>
          <w:b/>
          <w:sz w:val="22"/>
          <w:szCs w:val="22"/>
          <w:lang w:val="sk-SK"/>
        </w:rPr>
        <w:t>Čl. I</w:t>
      </w:r>
    </w:p>
    <w:p w14:paraId="7D0D6E7D" w14:textId="77777777" w:rsidR="007A5750" w:rsidRPr="00BB775E" w:rsidRDefault="007A5750">
      <w:pPr>
        <w:rPr>
          <w:sz w:val="22"/>
          <w:szCs w:val="22"/>
          <w:lang w:val="sk-SK"/>
        </w:rPr>
      </w:pPr>
    </w:p>
    <w:p w14:paraId="0754B669" w14:textId="7D0987BC" w:rsidR="00460A0E" w:rsidRPr="00BB775E" w:rsidRDefault="00460A0E" w:rsidP="00460A0E">
      <w:pPr>
        <w:pStyle w:val="p1"/>
        <w:rPr>
          <w:sz w:val="22"/>
          <w:szCs w:val="22"/>
        </w:rPr>
      </w:pPr>
      <w:r w:rsidRPr="00BB775E">
        <w:rPr>
          <w:sz w:val="22"/>
          <w:szCs w:val="22"/>
        </w:rPr>
        <w:t>Z</w:t>
      </w:r>
      <w:r w:rsidRPr="00BB775E">
        <w:rPr>
          <w:rStyle w:val="s1"/>
          <w:rFonts w:ascii="Times New Roman" w:hAnsi="Times New Roman"/>
          <w:sz w:val="22"/>
          <w:szCs w:val="22"/>
        </w:rPr>
        <w:t>á</w:t>
      </w:r>
      <w:r w:rsidRPr="00BB775E">
        <w:rPr>
          <w:sz w:val="22"/>
          <w:szCs w:val="22"/>
        </w:rPr>
        <w:t xml:space="preserve">kon </w:t>
      </w:r>
      <w:r w:rsidRPr="00BB775E">
        <w:rPr>
          <w:rStyle w:val="s1"/>
          <w:rFonts w:ascii="Times New Roman" w:hAnsi="Times New Roman"/>
          <w:sz w:val="22"/>
          <w:szCs w:val="22"/>
        </w:rPr>
        <w:t>č</w:t>
      </w:r>
      <w:r w:rsidRPr="00BB775E">
        <w:rPr>
          <w:sz w:val="22"/>
          <w:szCs w:val="22"/>
        </w:rPr>
        <w:t>. 305/2013 Z. z. o elektronickej podobe v</w:t>
      </w:r>
      <w:r w:rsidRPr="00BB775E">
        <w:rPr>
          <w:rStyle w:val="s1"/>
          <w:rFonts w:ascii="Times New Roman" w:hAnsi="Times New Roman"/>
          <w:sz w:val="22"/>
          <w:szCs w:val="22"/>
        </w:rPr>
        <w:t>ý</w:t>
      </w:r>
      <w:r w:rsidRPr="00BB775E">
        <w:rPr>
          <w:sz w:val="22"/>
          <w:szCs w:val="22"/>
        </w:rPr>
        <w:t>konu p</w:t>
      </w:r>
      <w:r w:rsidRPr="00BB775E">
        <w:rPr>
          <w:rStyle w:val="s1"/>
          <w:rFonts w:ascii="Times New Roman" w:hAnsi="Times New Roman"/>
          <w:sz w:val="22"/>
          <w:szCs w:val="22"/>
        </w:rPr>
        <w:t>ô</w:t>
      </w:r>
      <w:r w:rsidRPr="00BB775E">
        <w:rPr>
          <w:sz w:val="22"/>
          <w:szCs w:val="22"/>
        </w:rPr>
        <w:t>sobnosti org</w:t>
      </w:r>
      <w:r w:rsidRPr="00BB775E">
        <w:rPr>
          <w:rStyle w:val="s1"/>
          <w:rFonts w:ascii="Times New Roman" w:hAnsi="Times New Roman"/>
          <w:sz w:val="22"/>
          <w:szCs w:val="22"/>
        </w:rPr>
        <w:t>á</w:t>
      </w:r>
      <w:r w:rsidRPr="00BB775E">
        <w:rPr>
          <w:sz w:val="22"/>
          <w:szCs w:val="22"/>
        </w:rPr>
        <w:t>nov verejnej moci a o zmene a doplnen</w:t>
      </w:r>
      <w:r w:rsidRPr="00BB775E">
        <w:rPr>
          <w:rStyle w:val="s1"/>
          <w:rFonts w:ascii="Times New Roman" w:hAnsi="Times New Roman"/>
          <w:sz w:val="22"/>
          <w:szCs w:val="22"/>
        </w:rPr>
        <w:t>í</w:t>
      </w:r>
      <w:r w:rsidRPr="00BB775E">
        <w:rPr>
          <w:sz w:val="22"/>
          <w:szCs w:val="22"/>
        </w:rPr>
        <w:t xml:space="preserve"> niektor</w:t>
      </w:r>
      <w:r w:rsidRPr="00BB775E">
        <w:rPr>
          <w:rStyle w:val="s1"/>
          <w:rFonts w:ascii="Times New Roman" w:hAnsi="Times New Roman"/>
          <w:sz w:val="22"/>
          <w:szCs w:val="22"/>
        </w:rPr>
        <w:t>ý</w:t>
      </w:r>
      <w:r w:rsidRPr="00BB775E">
        <w:rPr>
          <w:sz w:val="22"/>
          <w:szCs w:val="22"/>
        </w:rPr>
        <w:t>ch z</w:t>
      </w:r>
      <w:r w:rsidRPr="00BB775E">
        <w:rPr>
          <w:rStyle w:val="s1"/>
          <w:rFonts w:ascii="Times New Roman" w:hAnsi="Times New Roman"/>
          <w:sz w:val="22"/>
          <w:szCs w:val="22"/>
        </w:rPr>
        <w:t>á</w:t>
      </w:r>
      <w:r w:rsidRPr="00BB775E">
        <w:rPr>
          <w:sz w:val="22"/>
          <w:szCs w:val="22"/>
        </w:rPr>
        <w:t>konov (z</w:t>
      </w:r>
      <w:r w:rsidRPr="00BB775E">
        <w:rPr>
          <w:rStyle w:val="s1"/>
          <w:rFonts w:ascii="Times New Roman" w:hAnsi="Times New Roman"/>
          <w:sz w:val="22"/>
          <w:szCs w:val="22"/>
        </w:rPr>
        <w:t>á</w:t>
      </w:r>
      <w:r w:rsidRPr="00BB775E">
        <w:rPr>
          <w:sz w:val="22"/>
          <w:szCs w:val="22"/>
        </w:rPr>
        <w:t>kon o e-</w:t>
      </w:r>
      <w:proofErr w:type="spellStart"/>
      <w:r w:rsidRPr="00BB775E">
        <w:rPr>
          <w:sz w:val="22"/>
          <w:szCs w:val="22"/>
        </w:rPr>
        <w:t>Governmente</w:t>
      </w:r>
      <w:proofErr w:type="spellEnd"/>
      <w:r w:rsidRPr="00BB775E">
        <w:rPr>
          <w:sz w:val="22"/>
          <w:szCs w:val="22"/>
        </w:rPr>
        <w:t>) v</w:t>
      </w:r>
      <w:r w:rsidRPr="00BB775E">
        <w:rPr>
          <w:rStyle w:val="s1"/>
          <w:rFonts w:ascii="Times New Roman" w:hAnsi="Times New Roman"/>
          <w:sz w:val="22"/>
          <w:szCs w:val="22"/>
        </w:rPr>
        <w:t> </w:t>
      </w:r>
      <w:r w:rsidRPr="00BB775E">
        <w:rPr>
          <w:sz w:val="22"/>
          <w:szCs w:val="22"/>
        </w:rPr>
        <w:t>znen</w:t>
      </w:r>
      <w:r w:rsidRPr="00BB775E">
        <w:rPr>
          <w:rStyle w:val="s1"/>
          <w:rFonts w:ascii="Times New Roman" w:hAnsi="Times New Roman"/>
          <w:sz w:val="22"/>
          <w:szCs w:val="22"/>
        </w:rPr>
        <w:t>í</w:t>
      </w:r>
      <w:r w:rsidRPr="00BB775E">
        <w:rPr>
          <w:sz w:val="22"/>
          <w:szCs w:val="22"/>
        </w:rPr>
        <w:t xml:space="preserve"> z</w:t>
      </w:r>
      <w:r w:rsidRPr="00BB775E">
        <w:rPr>
          <w:rStyle w:val="s1"/>
          <w:rFonts w:ascii="Times New Roman" w:hAnsi="Times New Roman"/>
          <w:sz w:val="22"/>
          <w:szCs w:val="22"/>
        </w:rPr>
        <w:t>á</w:t>
      </w:r>
      <w:r w:rsidRPr="00BB775E">
        <w:rPr>
          <w:sz w:val="22"/>
          <w:szCs w:val="22"/>
        </w:rPr>
        <w:t xml:space="preserve">kona </w:t>
      </w:r>
      <w:r w:rsidRPr="00BB775E">
        <w:rPr>
          <w:rStyle w:val="s1"/>
          <w:rFonts w:ascii="Times New Roman" w:hAnsi="Times New Roman"/>
          <w:sz w:val="22"/>
          <w:szCs w:val="22"/>
        </w:rPr>
        <w:t>č. </w:t>
      </w:r>
      <w:r w:rsidRPr="00BB775E">
        <w:rPr>
          <w:sz w:val="22"/>
          <w:szCs w:val="22"/>
        </w:rPr>
        <w:t>214/2014 Z. z., z</w:t>
      </w:r>
      <w:r w:rsidRPr="00BB775E">
        <w:rPr>
          <w:rStyle w:val="s1"/>
          <w:rFonts w:ascii="Times New Roman" w:hAnsi="Times New Roman"/>
          <w:sz w:val="22"/>
          <w:szCs w:val="22"/>
        </w:rPr>
        <w:t>á</w:t>
      </w:r>
      <w:r w:rsidRPr="00BB775E">
        <w:rPr>
          <w:sz w:val="22"/>
          <w:szCs w:val="22"/>
        </w:rPr>
        <w:t xml:space="preserve">kona </w:t>
      </w:r>
      <w:r w:rsidRPr="00BB775E">
        <w:rPr>
          <w:rStyle w:val="s1"/>
          <w:rFonts w:ascii="Times New Roman" w:hAnsi="Times New Roman"/>
          <w:sz w:val="22"/>
          <w:szCs w:val="22"/>
        </w:rPr>
        <w:t>č</w:t>
      </w:r>
      <w:r w:rsidRPr="00BB775E">
        <w:rPr>
          <w:sz w:val="22"/>
          <w:szCs w:val="22"/>
        </w:rPr>
        <w:t>. 29/2015 Z. z.</w:t>
      </w:r>
      <w:r w:rsidRPr="00BB775E">
        <w:rPr>
          <w:rStyle w:val="s1"/>
          <w:rFonts w:ascii="Times New Roman" w:hAnsi="Times New Roman"/>
          <w:sz w:val="22"/>
          <w:szCs w:val="22"/>
        </w:rPr>
        <w:t>,</w:t>
      </w:r>
      <w:r w:rsidRPr="00BB775E">
        <w:rPr>
          <w:sz w:val="22"/>
          <w:szCs w:val="22"/>
        </w:rPr>
        <w:t xml:space="preserve"> z</w:t>
      </w:r>
      <w:r w:rsidRPr="00BB775E">
        <w:rPr>
          <w:rStyle w:val="s1"/>
          <w:rFonts w:ascii="Times New Roman" w:hAnsi="Times New Roman"/>
          <w:sz w:val="22"/>
          <w:szCs w:val="22"/>
        </w:rPr>
        <w:t>á</w:t>
      </w:r>
      <w:r w:rsidRPr="00BB775E">
        <w:rPr>
          <w:sz w:val="22"/>
          <w:szCs w:val="22"/>
        </w:rPr>
        <w:t xml:space="preserve">kona </w:t>
      </w:r>
      <w:r w:rsidRPr="00BB775E">
        <w:rPr>
          <w:rStyle w:val="s1"/>
          <w:rFonts w:ascii="Times New Roman" w:hAnsi="Times New Roman"/>
          <w:sz w:val="22"/>
          <w:szCs w:val="22"/>
        </w:rPr>
        <w:t>č</w:t>
      </w:r>
      <w:r w:rsidRPr="00BB775E">
        <w:rPr>
          <w:sz w:val="22"/>
          <w:szCs w:val="22"/>
        </w:rPr>
        <w:t>. 130/2015 Z. z., z</w:t>
      </w:r>
      <w:r w:rsidRPr="00BB775E">
        <w:rPr>
          <w:rStyle w:val="s1"/>
          <w:rFonts w:ascii="Times New Roman" w:hAnsi="Times New Roman"/>
          <w:sz w:val="22"/>
          <w:szCs w:val="22"/>
        </w:rPr>
        <w:t>á</w:t>
      </w:r>
      <w:r w:rsidRPr="00BB775E">
        <w:rPr>
          <w:sz w:val="22"/>
          <w:szCs w:val="22"/>
        </w:rPr>
        <w:t xml:space="preserve">kona </w:t>
      </w:r>
      <w:r w:rsidRPr="00BB775E">
        <w:rPr>
          <w:rStyle w:val="s1"/>
          <w:rFonts w:ascii="Times New Roman" w:hAnsi="Times New Roman"/>
          <w:sz w:val="22"/>
          <w:szCs w:val="22"/>
        </w:rPr>
        <w:t>č</w:t>
      </w:r>
      <w:r w:rsidRPr="00BB775E">
        <w:rPr>
          <w:sz w:val="22"/>
          <w:szCs w:val="22"/>
        </w:rPr>
        <w:t>. 273/2015 Z.</w:t>
      </w:r>
      <w:r w:rsidRPr="00BB775E">
        <w:rPr>
          <w:rStyle w:val="s1"/>
          <w:rFonts w:ascii="Times New Roman" w:hAnsi="Times New Roman"/>
          <w:sz w:val="22"/>
          <w:szCs w:val="22"/>
        </w:rPr>
        <w:t> </w:t>
      </w:r>
      <w:r w:rsidRPr="00BB775E">
        <w:rPr>
          <w:sz w:val="22"/>
          <w:szCs w:val="22"/>
        </w:rPr>
        <w:t>z.</w:t>
      </w:r>
      <w:r w:rsidR="008C0EB1" w:rsidRPr="00BB775E">
        <w:rPr>
          <w:sz w:val="22"/>
          <w:szCs w:val="22"/>
        </w:rPr>
        <w:t>,</w:t>
      </w:r>
      <w:r w:rsidRPr="00BB775E">
        <w:rPr>
          <w:sz w:val="22"/>
          <w:szCs w:val="22"/>
        </w:rPr>
        <w:t> zákona č. 272/2016 Z.</w:t>
      </w:r>
      <w:r w:rsidR="000B6BDF">
        <w:rPr>
          <w:sz w:val="22"/>
          <w:szCs w:val="22"/>
        </w:rPr>
        <w:t xml:space="preserve"> </w:t>
      </w:r>
      <w:r w:rsidRPr="00BB775E">
        <w:rPr>
          <w:sz w:val="22"/>
          <w:szCs w:val="22"/>
        </w:rPr>
        <w:t>z.</w:t>
      </w:r>
      <w:r w:rsidR="008C0EB1" w:rsidRPr="00BB775E">
        <w:rPr>
          <w:sz w:val="22"/>
          <w:szCs w:val="22"/>
        </w:rPr>
        <w:t xml:space="preserve">, </w:t>
      </w:r>
      <w:r w:rsidR="00D26E52" w:rsidRPr="00BB775E">
        <w:rPr>
          <w:sz w:val="22"/>
          <w:szCs w:val="22"/>
        </w:rPr>
        <w:t>zákona č. 374/2016 Z.</w:t>
      </w:r>
      <w:r w:rsidR="000B6BDF">
        <w:rPr>
          <w:sz w:val="22"/>
          <w:szCs w:val="22"/>
        </w:rPr>
        <w:t xml:space="preserve"> </w:t>
      </w:r>
      <w:r w:rsidR="00D26E52" w:rsidRPr="00BB775E">
        <w:rPr>
          <w:sz w:val="22"/>
          <w:szCs w:val="22"/>
        </w:rPr>
        <w:t xml:space="preserve">z., </w:t>
      </w:r>
      <w:r w:rsidR="008C0EB1" w:rsidRPr="00BB775E">
        <w:rPr>
          <w:sz w:val="22"/>
          <w:szCs w:val="22"/>
        </w:rPr>
        <w:t>zákona č. 238/2017 Z.</w:t>
      </w:r>
      <w:r w:rsidR="000B6BDF">
        <w:rPr>
          <w:sz w:val="22"/>
          <w:szCs w:val="22"/>
        </w:rPr>
        <w:t xml:space="preserve"> </w:t>
      </w:r>
      <w:r w:rsidR="008C0EB1" w:rsidRPr="00BB775E">
        <w:rPr>
          <w:sz w:val="22"/>
          <w:szCs w:val="22"/>
        </w:rPr>
        <w:t>z.</w:t>
      </w:r>
      <w:r w:rsidR="00CD43D4">
        <w:rPr>
          <w:sz w:val="22"/>
          <w:szCs w:val="22"/>
        </w:rPr>
        <w:t>,</w:t>
      </w:r>
      <w:r w:rsidR="008C0EB1" w:rsidRPr="00BB775E">
        <w:rPr>
          <w:sz w:val="22"/>
          <w:szCs w:val="22"/>
        </w:rPr>
        <w:t xml:space="preserve"> zákona č. 69/2018 Z.</w:t>
      </w:r>
      <w:r w:rsidR="000B6BDF">
        <w:rPr>
          <w:sz w:val="22"/>
          <w:szCs w:val="22"/>
        </w:rPr>
        <w:t xml:space="preserve"> </w:t>
      </w:r>
      <w:r w:rsidR="008C0EB1" w:rsidRPr="00BB775E">
        <w:rPr>
          <w:sz w:val="22"/>
          <w:szCs w:val="22"/>
        </w:rPr>
        <w:t>z.</w:t>
      </w:r>
      <w:r w:rsidRPr="00BB775E">
        <w:rPr>
          <w:sz w:val="22"/>
          <w:szCs w:val="22"/>
        </w:rPr>
        <w:t xml:space="preserve"> </w:t>
      </w:r>
      <w:r w:rsidR="00CD43D4">
        <w:rPr>
          <w:sz w:val="22"/>
          <w:szCs w:val="22"/>
        </w:rPr>
        <w:t xml:space="preserve">a zákona č. 313/2018 Z. z. </w:t>
      </w:r>
      <w:r w:rsidRPr="00BB775E">
        <w:rPr>
          <w:sz w:val="22"/>
          <w:szCs w:val="22"/>
        </w:rPr>
        <w:t>sa men</w:t>
      </w:r>
      <w:r w:rsidRPr="00BB775E">
        <w:rPr>
          <w:rStyle w:val="s1"/>
          <w:rFonts w:ascii="Times New Roman" w:hAnsi="Times New Roman"/>
          <w:sz w:val="22"/>
          <w:szCs w:val="22"/>
        </w:rPr>
        <w:t>í</w:t>
      </w:r>
      <w:r w:rsidRPr="00BB775E">
        <w:rPr>
          <w:sz w:val="22"/>
          <w:szCs w:val="22"/>
        </w:rPr>
        <w:t xml:space="preserve"> a dop</w:t>
      </w:r>
      <w:r w:rsidRPr="00BB775E">
        <w:rPr>
          <w:rStyle w:val="s1"/>
          <w:rFonts w:ascii="Times New Roman" w:hAnsi="Times New Roman"/>
          <w:sz w:val="22"/>
          <w:szCs w:val="22"/>
        </w:rPr>
        <w:t>ĺň</w:t>
      </w:r>
      <w:r w:rsidRPr="00BB775E">
        <w:rPr>
          <w:sz w:val="22"/>
          <w:szCs w:val="22"/>
        </w:rPr>
        <w:t>a takto:</w:t>
      </w:r>
    </w:p>
    <w:p w14:paraId="63E23819" w14:textId="277E0B59" w:rsidR="00460A0E" w:rsidRPr="00BB775E" w:rsidRDefault="00460A0E" w:rsidP="00460A0E">
      <w:pPr>
        <w:pStyle w:val="p1"/>
        <w:ind w:firstLine="0"/>
        <w:rPr>
          <w:sz w:val="22"/>
          <w:szCs w:val="22"/>
        </w:rPr>
      </w:pPr>
    </w:p>
    <w:p w14:paraId="097A248E" w14:textId="2C81AC88" w:rsidR="00032D1C" w:rsidRPr="00BB775E" w:rsidRDefault="00032D1C" w:rsidP="00C96B2C">
      <w:pPr>
        <w:pStyle w:val="p1"/>
        <w:numPr>
          <w:ilvl w:val="0"/>
          <w:numId w:val="1"/>
        </w:numPr>
        <w:ind w:left="360"/>
        <w:rPr>
          <w:sz w:val="22"/>
          <w:szCs w:val="22"/>
        </w:rPr>
      </w:pPr>
      <w:r w:rsidRPr="00BB775E">
        <w:rPr>
          <w:sz w:val="22"/>
          <w:szCs w:val="22"/>
        </w:rPr>
        <w:t>V § 3 písm. n) druhom bode sa vypúšťajú slová „a ak orgán verejnej moci nemá pridelené identifikačné číslo organizácie, je identifikátorom súbor znakov pridelený podľa osobitného predpisu,</w:t>
      </w:r>
      <w:r w:rsidRPr="00BB775E">
        <w:rPr>
          <w:sz w:val="22"/>
          <w:szCs w:val="22"/>
          <w:vertAlign w:val="superscript"/>
        </w:rPr>
        <w:t>7)</w:t>
      </w:r>
      <w:r w:rsidRPr="00BB775E">
        <w:rPr>
          <w:sz w:val="22"/>
          <w:szCs w:val="22"/>
        </w:rPr>
        <w:t>“.</w:t>
      </w:r>
    </w:p>
    <w:p w14:paraId="4A7D6FF1" w14:textId="053821C6" w:rsidR="00032D1C" w:rsidRPr="00BB775E" w:rsidRDefault="00032D1C" w:rsidP="00032D1C">
      <w:pPr>
        <w:jc w:val="both"/>
        <w:rPr>
          <w:sz w:val="22"/>
          <w:szCs w:val="22"/>
          <w:lang w:val="sk-SK"/>
        </w:rPr>
      </w:pPr>
    </w:p>
    <w:p w14:paraId="00F366B8" w14:textId="64C15CE8" w:rsidR="0007345D" w:rsidRPr="00BB775E" w:rsidRDefault="0007345D" w:rsidP="00C96B2C">
      <w:pPr>
        <w:pStyle w:val="p1"/>
        <w:numPr>
          <w:ilvl w:val="0"/>
          <w:numId w:val="1"/>
        </w:numPr>
        <w:ind w:left="360"/>
        <w:rPr>
          <w:sz w:val="22"/>
          <w:szCs w:val="22"/>
        </w:rPr>
      </w:pPr>
      <w:r w:rsidRPr="00BB775E">
        <w:rPr>
          <w:sz w:val="22"/>
          <w:szCs w:val="22"/>
        </w:rPr>
        <w:t xml:space="preserve">V § 3 písm. </w:t>
      </w:r>
      <w:r w:rsidR="006B6779" w:rsidRPr="00BB775E">
        <w:rPr>
          <w:sz w:val="22"/>
          <w:szCs w:val="22"/>
        </w:rPr>
        <w:t>n)</w:t>
      </w:r>
      <w:r w:rsidRPr="00BB775E">
        <w:rPr>
          <w:sz w:val="22"/>
          <w:szCs w:val="22"/>
        </w:rPr>
        <w:t xml:space="preserve"> treťom bode sa slová „</w:t>
      </w:r>
      <w:r w:rsidR="003218D9" w:rsidRPr="00BB775E">
        <w:rPr>
          <w:sz w:val="22"/>
          <w:szCs w:val="22"/>
        </w:rPr>
        <w:t>právnickú osobu alebo fyzickú osobu podnikateľa,</w:t>
      </w:r>
      <w:r w:rsidRPr="00BB775E">
        <w:rPr>
          <w:sz w:val="22"/>
          <w:szCs w:val="22"/>
        </w:rPr>
        <w:t xml:space="preserve"> identifikačné číslo organizácie, a ak ide o zahraničnú právnickú osobu alebo fyzickú osobu podnikateľa” nahrádzajú slovami „právnickú osobu, fyzickú osobu podnikateľa alebo podnikateľa, ktorý nie je právnickou osobou ani fyzickou osobou (ďalej len „zapísaná organizačná zložka“)</w:t>
      </w:r>
      <w:r w:rsidR="000B596F">
        <w:rPr>
          <w:sz w:val="22"/>
          <w:szCs w:val="22"/>
        </w:rPr>
        <w:t>,</w:t>
      </w:r>
      <w:r w:rsidRPr="00BB775E">
        <w:rPr>
          <w:sz w:val="22"/>
          <w:szCs w:val="22"/>
        </w:rPr>
        <w:t xml:space="preserve"> </w:t>
      </w:r>
      <w:r w:rsidR="00A44A80" w:rsidRPr="00BB775E">
        <w:rPr>
          <w:sz w:val="22"/>
          <w:szCs w:val="22"/>
        </w:rPr>
        <w:t>identifikačné číslo organizácie, a ak ide o obdobný zahraničný subjekt,“ a slovo „majú“ sa nahrádza slovom „má“.</w:t>
      </w:r>
    </w:p>
    <w:p w14:paraId="7B6FD11F" w14:textId="77777777" w:rsidR="00032D1C" w:rsidRPr="00BB775E" w:rsidRDefault="00032D1C" w:rsidP="00460A0E">
      <w:pPr>
        <w:pStyle w:val="p1"/>
        <w:ind w:firstLine="0"/>
        <w:rPr>
          <w:sz w:val="22"/>
          <w:szCs w:val="22"/>
        </w:rPr>
      </w:pPr>
    </w:p>
    <w:p w14:paraId="29861E2A" w14:textId="612AE40B" w:rsidR="00D1202F" w:rsidRPr="00BB775E" w:rsidRDefault="00B832A6" w:rsidP="00C96B2C">
      <w:pPr>
        <w:pStyle w:val="p1"/>
        <w:numPr>
          <w:ilvl w:val="0"/>
          <w:numId w:val="1"/>
        </w:numPr>
        <w:ind w:left="360"/>
        <w:rPr>
          <w:sz w:val="22"/>
          <w:szCs w:val="22"/>
        </w:rPr>
      </w:pPr>
      <w:r w:rsidRPr="00BB775E">
        <w:rPr>
          <w:sz w:val="22"/>
          <w:szCs w:val="22"/>
        </w:rPr>
        <w:t>V § 5 ods. 6 písm. b) sa slová „účtu v banke alebo v pobočke zahraničnej banky“ nahrádzajú slovami „platobného účtu vedeného v banke, pobočke zahraničnej banky, Národnej banke Slovenska alebo Štátnej pokladnici (ďalej len „platobný účet“)</w:t>
      </w:r>
      <w:r w:rsidR="00670C19">
        <w:rPr>
          <w:sz w:val="22"/>
          <w:szCs w:val="22"/>
        </w:rPr>
        <w:t>“</w:t>
      </w:r>
      <w:r w:rsidRPr="00BB775E">
        <w:rPr>
          <w:sz w:val="22"/>
          <w:szCs w:val="22"/>
        </w:rPr>
        <w:t>.</w:t>
      </w:r>
    </w:p>
    <w:p w14:paraId="46672D3D" w14:textId="79DC9688" w:rsidR="00D1202F" w:rsidRPr="00BB775E" w:rsidRDefault="00D1202F" w:rsidP="00460A0E">
      <w:pPr>
        <w:pStyle w:val="p1"/>
        <w:ind w:firstLine="0"/>
        <w:rPr>
          <w:sz w:val="22"/>
          <w:szCs w:val="22"/>
        </w:rPr>
      </w:pPr>
    </w:p>
    <w:p w14:paraId="1E87E8AD" w14:textId="759E2E2A" w:rsidR="000838D5" w:rsidRPr="00BB775E" w:rsidRDefault="000838D5" w:rsidP="00C96B2C">
      <w:pPr>
        <w:pStyle w:val="p1"/>
        <w:numPr>
          <w:ilvl w:val="0"/>
          <w:numId w:val="1"/>
        </w:numPr>
        <w:ind w:left="360"/>
        <w:rPr>
          <w:sz w:val="22"/>
          <w:szCs w:val="22"/>
        </w:rPr>
      </w:pPr>
      <w:r w:rsidRPr="00BB775E">
        <w:rPr>
          <w:sz w:val="22"/>
          <w:szCs w:val="22"/>
        </w:rPr>
        <w:t>V § 6 ods. 3 sa dopĺňa písmenom c), ktoré znie:</w:t>
      </w:r>
    </w:p>
    <w:p w14:paraId="0C1DAF67" w14:textId="614D5EB8" w:rsidR="008F14B0" w:rsidRPr="00BB775E" w:rsidRDefault="000838D5" w:rsidP="00C96B2C">
      <w:pPr>
        <w:ind w:left="360"/>
        <w:jc w:val="both"/>
        <w:rPr>
          <w:sz w:val="22"/>
          <w:szCs w:val="22"/>
          <w:shd w:val="clear" w:color="auto" w:fill="FFFFFF"/>
          <w:lang w:val="sk-SK"/>
        </w:rPr>
      </w:pPr>
      <w:r w:rsidRPr="00BB775E">
        <w:rPr>
          <w:sz w:val="22"/>
          <w:szCs w:val="22"/>
          <w:lang w:val="sk-SK"/>
        </w:rPr>
        <w:lastRenderedPageBreak/>
        <w:t>„c) umožniť využívanie elektronick</w:t>
      </w:r>
      <w:r w:rsidR="008F14B0" w:rsidRPr="00BB775E">
        <w:rPr>
          <w:sz w:val="22"/>
          <w:szCs w:val="22"/>
          <w:lang w:val="sk-SK"/>
        </w:rPr>
        <w:t>ej</w:t>
      </w:r>
      <w:r w:rsidRPr="00BB775E">
        <w:rPr>
          <w:sz w:val="22"/>
          <w:szCs w:val="22"/>
          <w:lang w:val="sk-SK"/>
        </w:rPr>
        <w:t xml:space="preserve"> služb</w:t>
      </w:r>
      <w:r w:rsidR="008F14B0" w:rsidRPr="00BB775E">
        <w:rPr>
          <w:sz w:val="22"/>
          <w:szCs w:val="22"/>
          <w:lang w:val="sk-SK"/>
        </w:rPr>
        <w:t>y</w:t>
      </w:r>
      <w:r w:rsidRPr="00BB775E">
        <w:rPr>
          <w:sz w:val="22"/>
          <w:szCs w:val="22"/>
          <w:lang w:val="sk-SK"/>
        </w:rPr>
        <w:t xml:space="preserve"> verejnej </w:t>
      </w:r>
      <w:r w:rsidR="00CA0806" w:rsidRPr="00BB775E">
        <w:rPr>
          <w:sz w:val="22"/>
          <w:szCs w:val="22"/>
          <w:lang w:val="sk-SK"/>
        </w:rPr>
        <w:t>správy</w:t>
      </w:r>
      <w:r w:rsidR="00CA0806" w:rsidRPr="00BB775E">
        <w:rPr>
          <w:sz w:val="22"/>
          <w:szCs w:val="22"/>
          <w:vertAlign w:val="superscript"/>
          <w:lang w:val="sk-SK"/>
        </w:rPr>
        <w:t>8</w:t>
      </w:r>
      <w:r w:rsidR="00CA0806">
        <w:rPr>
          <w:sz w:val="22"/>
          <w:szCs w:val="22"/>
          <w:vertAlign w:val="superscript"/>
          <w:lang w:val="sk-SK"/>
        </w:rPr>
        <w:t>aa</w:t>
      </w:r>
      <w:r w:rsidR="008F14B0" w:rsidRPr="00BB775E">
        <w:rPr>
          <w:sz w:val="22"/>
          <w:szCs w:val="22"/>
          <w:vertAlign w:val="superscript"/>
          <w:lang w:val="sk-SK"/>
        </w:rPr>
        <w:t>)</w:t>
      </w:r>
      <w:r w:rsidRPr="00BB775E">
        <w:rPr>
          <w:sz w:val="22"/>
          <w:szCs w:val="22"/>
          <w:lang w:val="sk-SK"/>
        </w:rPr>
        <w:t xml:space="preserve"> </w:t>
      </w:r>
      <w:r w:rsidR="00D24B02" w:rsidRPr="00BB775E">
        <w:rPr>
          <w:sz w:val="22"/>
          <w:szCs w:val="22"/>
          <w:lang w:val="sk-SK"/>
        </w:rPr>
        <w:t xml:space="preserve">prostredníctvom ústredného portálu, </w:t>
      </w:r>
      <w:r w:rsidR="008F14B0" w:rsidRPr="00BB775E">
        <w:rPr>
          <w:sz w:val="22"/>
          <w:szCs w:val="22"/>
          <w:shd w:val="clear" w:color="auto" w:fill="FFFFFF"/>
          <w:lang w:val="sk-SK"/>
        </w:rPr>
        <w:t>a to bez ohľadu na to, či takúto službu elektronicky poskytujú aj prostredníctvom špecializovaného portálu.”.</w:t>
      </w:r>
    </w:p>
    <w:p w14:paraId="765E7988" w14:textId="21694095" w:rsidR="008F14B0" w:rsidRPr="00BB775E" w:rsidRDefault="008F14B0" w:rsidP="00C96B2C">
      <w:pPr>
        <w:ind w:left="360"/>
        <w:jc w:val="both"/>
        <w:rPr>
          <w:sz w:val="22"/>
          <w:szCs w:val="22"/>
          <w:lang w:val="sk-SK"/>
        </w:rPr>
      </w:pPr>
    </w:p>
    <w:p w14:paraId="0776E698" w14:textId="7037A603" w:rsidR="00F52BBE" w:rsidRPr="00BB775E" w:rsidRDefault="008F14B0" w:rsidP="00C96B2C">
      <w:pPr>
        <w:ind w:left="360"/>
        <w:jc w:val="both"/>
        <w:rPr>
          <w:sz w:val="22"/>
          <w:szCs w:val="22"/>
          <w:lang w:val="sk-SK"/>
        </w:rPr>
      </w:pPr>
      <w:r w:rsidRPr="00BB775E">
        <w:rPr>
          <w:sz w:val="22"/>
          <w:szCs w:val="22"/>
          <w:lang w:val="sk-SK"/>
        </w:rPr>
        <w:t>Poznámka pod čiarou k odkazu 8</w:t>
      </w:r>
      <w:r w:rsidR="00CA0806">
        <w:rPr>
          <w:sz w:val="22"/>
          <w:szCs w:val="22"/>
          <w:lang w:val="sk-SK"/>
        </w:rPr>
        <w:t>aa</w:t>
      </w:r>
      <w:r w:rsidRPr="00BB775E">
        <w:rPr>
          <w:sz w:val="22"/>
          <w:szCs w:val="22"/>
          <w:lang w:val="sk-SK"/>
        </w:rPr>
        <w:t xml:space="preserve"> znie:</w:t>
      </w:r>
    </w:p>
    <w:p w14:paraId="5DDF5670" w14:textId="27B1D369" w:rsidR="008F14B0" w:rsidRPr="00BB775E" w:rsidRDefault="008F14B0" w:rsidP="00C96B2C">
      <w:pPr>
        <w:ind w:left="360"/>
        <w:jc w:val="both"/>
        <w:rPr>
          <w:sz w:val="22"/>
          <w:szCs w:val="22"/>
          <w:lang w:val="sk-SK"/>
        </w:rPr>
      </w:pPr>
      <w:r w:rsidRPr="00BB775E">
        <w:rPr>
          <w:sz w:val="22"/>
          <w:szCs w:val="22"/>
          <w:lang w:val="sk-SK"/>
        </w:rPr>
        <w:t>„</w:t>
      </w:r>
      <w:r w:rsidRPr="00BB775E">
        <w:rPr>
          <w:sz w:val="22"/>
          <w:szCs w:val="22"/>
          <w:vertAlign w:val="superscript"/>
          <w:lang w:val="sk-SK"/>
        </w:rPr>
        <w:t>8</w:t>
      </w:r>
      <w:r w:rsidR="00CA0806">
        <w:rPr>
          <w:sz w:val="22"/>
          <w:szCs w:val="22"/>
          <w:vertAlign w:val="superscript"/>
          <w:lang w:val="sk-SK"/>
        </w:rPr>
        <w:t>aa</w:t>
      </w:r>
      <w:r w:rsidRPr="00BB775E">
        <w:rPr>
          <w:sz w:val="22"/>
          <w:szCs w:val="22"/>
          <w:lang w:val="sk-SK"/>
        </w:rPr>
        <w:t>) § 2 ods. 1 písm. s) zákona č.</w:t>
      </w:r>
      <w:r w:rsidR="000C0464">
        <w:rPr>
          <w:sz w:val="22"/>
          <w:szCs w:val="22"/>
          <w:lang w:val="sk-SK"/>
        </w:rPr>
        <w:t xml:space="preserve"> </w:t>
      </w:r>
      <w:r w:rsidRPr="00BB775E">
        <w:rPr>
          <w:sz w:val="22"/>
          <w:szCs w:val="22"/>
          <w:lang w:val="sk-SK"/>
        </w:rPr>
        <w:t>275/2006 Z.</w:t>
      </w:r>
      <w:r w:rsidR="000B6BDF">
        <w:rPr>
          <w:sz w:val="22"/>
          <w:szCs w:val="22"/>
          <w:lang w:val="sk-SK"/>
        </w:rPr>
        <w:t xml:space="preserve"> </w:t>
      </w:r>
      <w:r w:rsidRPr="00BB775E">
        <w:rPr>
          <w:sz w:val="22"/>
          <w:szCs w:val="22"/>
          <w:lang w:val="sk-SK"/>
        </w:rPr>
        <w:t>z. v znení neskorších predpisov.“.</w:t>
      </w:r>
    </w:p>
    <w:p w14:paraId="1F455721" w14:textId="77777777" w:rsidR="000838D5" w:rsidRPr="00BB775E" w:rsidRDefault="000838D5" w:rsidP="00460A0E">
      <w:pPr>
        <w:pStyle w:val="p1"/>
        <w:ind w:firstLine="0"/>
        <w:rPr>
          <w:sz w:val="22"/>
          <w:szCs w:val="22"/>
        </w:rPr>
      </w:pPr>
    </w:p>
    <w:p w14:paraId="0D72C6E9" w14:textId="2995E9CA" w:rsidR="00050DDC" w:rsidRPr="00BB775E" w:rsidRDefault="00050DDC" w:rsidP="00C96B2C">
      <w:pPr>
        <w:pStyle w:val="p1"/>
        <w:numPr>
          <w:ilvl w:val="0"/>
          <w:numId w:val="1"/>
        </w:numPr>
        <w:ind w:left="360"/>
        <w:rPr>
          <w:sz w:val="22"/>
          <w:szCs w:val="22"/>
        </w:rPr>
      </w:pPr>
      <w:r w:rsidRPr="00BB775E">
        <w:rPr>
          <w:sz w:val="22"/>
          <w:szCs w:val="22"/>
        </w:rPr>
        <w:t>V § 7 ods. 1 sa slová „osobitný predpis“ nahrádzajú slovom „zákon“.</w:t>
      </w:r>
    </w:p>
    <w:p w14:paraId="1A880B33" w14:textId="77777777" w:rsidR="00DC013D" w:rsidRPr="00BB775E" w:rsidRDefault="00DC013D" w:rsidP="00490020">
      <w:pPr>
        <w:pStyle w:val="p1"/>
        <w:tabs>
          <w:tab w:val="left" w:pos="1827"/>
        </w:tabs>
        <w:ind w:left="360" w:firstLine="0"/>
        <w:rPr>
          <w:sz w:val="22"/>
          <w:szCs w:val="22"/>
        </w:rPr>
      </w:pPr>
    </w:p>
    <w:p w14:paraId="73FCEA2A" w14:textId="5B9BF39F" w:rsidR="00DC013D" w:rsidRPr="00BB775E" w:rsidRDefault="00237422" w:rsidP="00BB775E">
      <w:pPr>
        <w:pStyle w:val="p1"/>
        <w:numPr>
          <w:ilvl w:val="0"/>
          <w:numId w:val="1"/>
        </w:numPr>
        <w:ind w:left="360"/>
        <w:rPr>
          <w:sz w:val="22"/>
          <w:szCs w:val="22"/>
        </w:rPr>
      </w:pPr>
      <w:r w:rsidRPr="00BB775E">
        <w:rPr>
          <w:sz w:val="22"/>
          <w:szCs w:val="22"/>
        </w:rPr>
        <w:t>V § 10a odsek 4 znie:</w:t>
      </w:r>
    </w:p>
    <w:p w14:paraId="3E829B6B" w14:textId="0E788EC7" w:rsidR="00237422" w:rsidRPr="00BB775E" w:rsidRDefault="00237422" w:rsidP="00237422">
      <w:pPr>
        <w:pStyle w:val="p1"/>
        <w:tabs>
          <w:tab w:val="left" w:pos="1827"/>
        </w:tabs>
        <w:ind w:left="360" w:firstLine="0"/>
        <w:rPr>
          <w:sz w:val="22"/>
          <w:szCs w:val="22"/>
        </w:rPr>
      </w:pPr>
      <w:r w:rsidRPr="00BB775E">
        <w:rPr>
          <w:sz w:val="22"/>
          <w:szCs w:val="22"/>
        </w:rPr>
        <w:t xml:space="preserve">„(4) Zápis podľa odseku 3 sa vykonáva vždy s platnosťou na dva roky a poskytovateľ vládnej </w:t>
      </w:r>
      <w:proofErr w:type="spellStart"/>
      <w:r w:rsidRPr="00BB775E">
        <w:rPr>
          <w:sz w:val="22"/>
          <w:szCs w:val="22"/>
        </w:rPr>
        <w:t>cloudovej</w:t>
      </w:r>
      <w:proofErr w:type="spellEnd"/>
      <w:r w:rsidRPr="00BB775E">
        <w:rPr>
          <w:sz w:val="22"/>
          <w:szCs w:val="22"/>
        </w:rPr>
        <w:t xml:space="preserve"> služby môže požiadať o zápis na ďalšie dva roky najskôr šesť mesiacov pred uplynutím tejto doby; ustanovenia odseku 3 sa použijú rovnako. Ak dôjde k zmene vládnej </w:t>
      </w:r>
      <w:proofErr w:type="spellStart"/>
      <w:r w:rsidRPr="00BB775E">
        <w:rPr>
          <w:sz w:val="22"/>
          <w:szCs w:val="22"/>
        </w:rPr>
        <w:t>cloudovej</w:t>
      </w:r>
      <w:proofErr w:type="spellEnd"/>
      <w:r w:rsidRPr="00BB775E">
        <w:rPr>
          <w:sz w:val="22"/>
          <w:szCs w:val="22"/>
        </w:rPr>
        <w:t xml:space="preserve"> služby alebo jej podstatných parametrov, úrad podpredsedu vlády vykoná opätovné posúdenie splnenia podmienok na zápis do evidencie vládnych </w:t>
      </w:r>
      <w:proofErr w:type="spellStart"/>
      <w:r w:rsidRPr="00BB775E">
        <w:rPr>
          <w:sz w:val="22"/>
          <w:szCs w:val="22"/>
        </w:rPr>
        <w:t>cloudových</w:t>
      </w:r>
      <w:proofErr w:type="spellEnd"/>
      <w:r w:rsidRPr="00BB775E">
        <w:rPr>
          <w:sz w:val="22"/>
          <w:szCs w:val="22"/>
        </w:rPr>
        <w:t xml:space="preserve"> služieb podľa odseku 3. Ak vládna </w:t>
      </w:r>
      <w:proofErr w:type="spellStart"/>
      <w:r w:rsidRPr="00BB775E">
        <w:rPr>
          <w:sz w:val="22"/>
          <w:szCs w:val="22"/>
        </w:rPr>
        <w:t>cloudová</w:t>
      </w:r>
      <w:proofErr w:type="spellEnd"/>
      <w:r w:rsidRPr="00BB775E">
        <w:rPr>
          <w:sz w:val="22"/>
          <w:szCs w:val="22"/>
        </w:rPr>
        <w:t xml:space="preserve"> služba prestane spĺňať podmienky na jej zápis do evidencie vládnych </w:t>
      </w:r>
      <w:proofErr w:type="spellStart"/>
      <w:r w:rsidRPr="00BB775E">
        <w:rPr>
          <w:sz w:val="22"/>
          <w:szCs w:val="22"/>
        </w:rPr>
        <w:t>cloudových</w:t>
      </w:r>
      <w:proofErr w:type="spellEnd"/>
      <w:r w:rsidRPr="00BB775E">
        <w:rPr>
          <w:sz w:val="22"/>
          <w:szCs w:val="22"/>
        </w:rPr>
        <w:t xml:space="preserve"> služieb podľa odseku 3, úrad podpredsedu vlády ju z evidencie vyčiarkne.“.</w:t>
      </w:r>
    </w:p>
    <w:p w14:paraId="135C1C09" w14:textId="4FAC33B9" w:rsidR="00237422" w:rsidRPr="00BB775E" w:rsidRDefault="00237422" w:rsidP="00237422">
      <w:pPr>
        <w:pStyle w:val="p1"/>
        <w:tabs>
          <w:tab w:val="left" w:pos="1827"/>
        </w:tabs>
        <w:ind w:left="360" w:firstLine="0"/>
        <w:rPr>
          <w:sz w:val="22"/>
          <w:szCs w:val="22"/>
        </w:rPr>
      </w:pPr>
    </w:p>
    <w:p w14:paraId="1C4931BA" w14:textId="5F01A555" w:rsidR="00237422" w:rsidRPr="00BB775E" w:rsidRDefault="00237422" w:rsidP="00BB775E">
      <w:pPr>
        <w:pStyle w:val="p1"/>
        <w:numPr>
          <w:ilvl w:val="0"/>
          <w:numId w:val="1"/>
        </w:numPr>
        <w:ind w:left="360"/>
        <w:rPr>
          <w:sz w:val="22"/>
          <w:szCs w:val="22"/>
        </w:rPr>
      </w:pPr>
      <w:r w:rsidRPr="00BB775E">
        <w:rPr>
          <w:sz w:val="22"/>
          <w:szCs w:val="22"/>
        </w:rPr>
        <w:t xml:space="preserve">V § 10a ods. 6 sa na konci pripája táto veta: „Orgán verejnej moci je povinný oznamovať úradu podpredsedu vlády ktoré vládne </w:t>
      </w:r>
      <w:proofErr w:type="spellStart"/>
      <w:r w:rsidRPr="00BB775E">
        <w:rPr>
          <w:sz w:val="22"/>
          <w:szCs w:val="22"/>
        </w:rPr>
        <w:t>cloudové</w:t>
      </w:r>
      <w:proofErr w:type="spellEnd"/>
      <w:r w:rsidRPr="00BB775E">
        <w:rPr>
          <w:sz w:val="22"/>
          <w:szCs w:val="22"/>
        </w:rPr>
        <w:t xml:space="preserve"> služby využíva vrátane úradom podpredsedu vlády určených informácií, potrebných na plnenie jeho úloh podľa odseku 8; na tento účel úrad podpredsedu vlád</w:t>
      </w:r>
      <w:r w:rsidR="00C86021">
        <w:rPr>
          <w:sz w:val="22"/>
          <w:szCs w:val="22"/>
        </w:rPr>
        <w:t>y</w:t>
      </w:r>
      <w:r w:rsidRPr="00BB775E">
        <w:rPr>
          <w:sz w:val="22"/>
          <w:szCs w:val="22"/>
        </w:rPr>
        <w:t xml:space="preserve"> sprístupňuje pre orgány verejnej moci elektronickú službu.“.</w:t>
      </w:r>
    </w:p>
    <w:p w14:paraId="4355D507" w14:textId="70226EAE" w:rsidR="00D623DE" w:rsidRPr="00BB775E" w:rsidRDefault="00490020" w:rsidP="00490020">
      <w:pPr>
        <w:pStyle w:val="p1"/>
        <w:tabs>
          <w:tab w:val="left" w:pos="1827"/>
        </w:tabs>
        <w:ind w:left="360" w:firstLine="0"/>
        <w:rPr>
          <w:sz w:val="22"/>
          <w:szCs w:val="22"/>
        </w:rPr>
      </w:pPr>
      <w:r w:rsidRPr="00BB775E">
        <w:rPr>
          <w:sz w:val="22"/>
          <w:szCs w:val="22"/>
        </w:rPr>
        <w:tab/>
      </w:r>
    </w:p>
    <w:p w14:paraId="52232007" w14:textId="588C3B32" w:rsidR="00490020" w:rsidRPr="00BB775E" w:rsidRDefault="00490020" w:rsidP="00C96B2C">
      <w:pPr>
        <w:pStyle w:val="p1"/>
        <w:numPr>
          <w:ilvl w:val="0"/>
          <w:numId w:val="1"/>
        </w:numPr>
        <w:ind w:left="360"/>
        <w:rPr>
          <w:sz w:val="22"/>
          <w:szCs w:val="22"/>
        </w:rPr>
      </w:pPr>
      <w:r w:rsidRPr="00BB775E">
        <w:rPr>
          <w:sz w:val="22"/>
          <w:szCs w:val="22"/>
        </w:rPr>
        <w:t>V § 11 ods. 3 písm. d) sa slová „podnikateľa, ktorý nie je právnickou osobou ani fyzickou osobou (ďalej len „zapísaná organizačná zložka“)“ nahrádzajú slovami „zapísanú organizačnú zložku“.</w:t>
      </w:r>
    </w:p>
    <w:p w14:paraId="0A913451" w14:textId="64B07AA8" w:rsidR="005B2BC7" w:rsidRPr="00BB775E" w:rsidRDefault="005B2BC7" w:rsidP="005B2BC7">
      <w:pPr>
        <w:pStyle w:val="p1"/>
        <w:rPr>
          <w:sz w:val="22"/>
          <w:szCs w:val="22"/>
        </w:rPr>
      </w:pPr>
    </w:p>
    <w:p w14:paraId="79EA6832" w14:textId="298E729F" w:rsidR="0033451B" w:rsidRPr="00BB775E" w:rsidRDefault="0033451B" w:rsidP="00C17AE2">
      <w:pPr>
        <w:pStyle w:val="p1"/>
        <w:numPr>
          <w:ilvl w:val="0"/>
          <w:numId w:val="1"/>
        </w:numPr>
        <w:ind w:left="360"/>
        <w:rPr>
          <w:sz w:val="22"/>
          <w:szCs w:val="22"/>
        </w:rPr>
      </w:pPr>
      <w:r w:rsidRPr="00BB775E">
        <w:rPr>
          <w:sz w:val="22"/>
          <w:szCs w:val="22"/>
        </w:rPr>
        <w:t>V § 12 ods. 4 písm. d) tre</w:t>
      </w:r>
      <w:r w:rsidR="00C17AE2" w:rsidRPr="00BB775E">
        <w:rPr>
          <w:sz w:val="22"/>
          <w:szCs w:val="22"/>
        </w:rPr>
        <w:t>ťom bode sa za slová „Slovenskej republiky“ vkladajú slová „alebo je občanom Slovenskej republiky mladším ako 18 rokov“.</w:t>
      </w:r>
    </w:p>
    <w:p w14:paraId="03E8C8D3" w14:textId="146CEFB7" w:rsidR="00C17AE2" w:rsidRPr="00BB775E" w:rsidRDefault="00C17AE2" w:rsidP="00C17AE2">
      <w:pPr>
        <w:pStyle w:val="p1"/>
        <w:ind w:left="360" w:firstLine="0"/>
        <w:rPr>
          <w:sz w:val="22"/>
          <w:szCs w:val="22"/>
        </w:rPr>
      </w:pPr>
    </w:p>
    <w:p w14:paraId="323507A3" w14:textId="5133376E" w:rsidR="00C17AE2" w:rsidRPr="00BB775E" w:rsidRDefault="00C17AE2" w:rsidP="00C96B2C">
      <w:pPr>
        <w:pStyle w:val="p1"/>
        <w:numPr>
          <w:ilvl w:val="0"/>
          <w:numId w:val="1"/>
        </w:numPr>
        <w:ind w:left="360"/>
        <w:rPr>
          <w:sz w:val="22"/>
          <w:szCs w:val="22"/>
        </w:rPr>
      </w:pPr>
      <w:r w:rsidRPr="00BB775E">
        <w:rPr>
          <w:sz w:val="22"/>
          <w:szCs w:val="22"/>
        </w:rPr>
        <w:t xml:space="preserve">V § 12 ods. 5 sa na konci pripája táto veta: „Ak ide o elektronickú schránku </w:t>
      </w:r>
      <w:r w:rsidR="000E76C5" w:rsidRPr="00BB775E">
        <w:rPr>
          <w:sz w:val="22"/>
          <w:szCs w:val="22"/>
        </w:rPr>
        <w:t>maloletého,</w:t>
      </w:r>
      <w:r w:rsidRPr="00BB775E">
        <w:rPr>
          <w:sz w:val="22"/>
          <w:szCs w:val="22"/>
        </w:rPr>
        <w:t xml:space="preserve"> žiadosť autorizujú alebo podpisujú obaja rodičia alebo iný zákonný zástupca a k žiadosti sa prikladá dokument, preukazujúci oprávnenie zastupovať </w:t>
      </w:r>
      <w:r w:rsidR="000E76C5" w:rsidRPr="00BB775E">
        <w:rPr>
          <w:sz w:val="22"/>
          <w:szCs w:val="22"/>
        </w:rPr>
        <w:t>maloletého</w:t>
      </w:r>
      <w:r w:rsidRPr="00BB775E">
        <w:rPr>
          <w:sz w:val="22"/>
          <w:szCs w:val="22"/>
        </w:rPr>
        <w:t xml:space="preserve"> pri právnych úkonoch, ak toto oprávnenie nevyplýva z referenčného údaja.“.</w:t>
      </w:r>
    </w:p>
    <w:p w14:paraId="4A7B5A0F" w14:textId="77777777" w:rsidR="00C17AE2" w:rsidRPr="00BB775E" w:rsidRDefault="00C17AE2" w:rsidP="00C96B2C">
      <w:pPr>
        <w:pStyle w:val="p1"/>
        <w:ind w:left="360" w:firstLine="0"/>
        <w:rPr>
          <w:sz w:val="22"/>
          <w:szCs w:val="22"/>
        </w:rPr>
      </w:pPr>
    </w:p>
    <w:p w14:paraId="737C0934" w14:textId="4339A320" w:rsidR="0050403B" w:rsidRPr="00BB775E" w:rsidRDefault="00EB1620" w:rsidP="00C96B2C">
      <w:pPr>
        <w:pStyle w:val="p1"/>
        <w:numPr>
          <w:ilvl w:val="0"/>
          <w:numId w:val="1"/>
        </w:numPr>
        <w:ind w:left="360"/>
        <w:rPr>
          <w:sz w:val="22"/>
          <w:szCs w:val="22"/>
        </w:rPr>
      </w:pPr>
      <w:r w:rsidRPr="00BB775E">
        <w:rPr>
          <w:sz w:val="22"/>
          <w:szCs w:val="22"/>
        </w:rPr>
        <w:t xml:space="preserve">V § 12 ods. 6 </w:t>
      </w:r>
      <w:r w:rsidR="0050403B" w:rsidRPr="00BB775E">
        <w:rPr>
          <w:sz w:val="22"/>
          <w:szCs w:val="22"/>
        </w:rPr>
        <w:t>sa na konci pripája táto veta: „Správca modulu elektronických schránok zriadi elektronickú schránku aj na základe žiadosti orgánu verejnej moci, ktorý v rozsahu ustanovenom osobitným predpisom</w:t>
      </w:r>
      <w:r w:rsidR="0050403B" w:rsidRPr="00BB775E">
        <w:rPr>
          <w:sz w:val="22"/>
          <w:szCs w:val="22"/>
          <w:vertAlign w:val="superscript"/>
        </w:rPr>
        <w:t>12f)</w:t>
      </w:r>
      <w:r w:rsidR="0050403B" w:rsidRPr="00BB775E">
        <w:rPr>
          <w:sz w:val="22"/>
          <w:szCs w:val="22"/>
        </w:rPr>
        <w:t xml:space="preserve"> plní úlohy vo veciach ochrany ústavného zriadenia, vnútorného poriadku a bezpečnosti štátu, a to na účely plnenia jeho úloh.</w:t>
      </w:r>
      <w:r w:rsidR="0050403B" w:rsidRPr="00BB775E">
        <w:rPr>
          <w:sz w:val="22"/>
          <w:szCs w:val="22"/>
          <w:vertAlign w:val="superscript"/>
        </w:rPr>
        <w:t>12g)</w:t>
      </w:r>
      <w:r w:rsidR="0050403B" w:rsidRPr="00BB775E">
        <w:rPr>
          <w:sz w:val="22"/>
          <w:szCs w:val="22"/>
        </w:rPr>
        <w:t xml:space="preserve">“. </w:t>
      </w:r>
    </w:p>
    <w:p w14:paraId="797B4BEB" w14:textId="77777777" w:rsidR="0050403B" w:rsidRPr="00BB775E" w:rsidRDefault="0050403B" w:rsidP="005B2BC7">
      <w:pPr>
        <w:pStyle w:val="p1"/>
        <w:rPr>
          <w:sz w:val="22"/>
          <w:szCs w:val="22"/>
        </w:rPr>
      </w:pPr>
    </w:p>
    <w:p w14:paraId="190DEF13" w14:textId="77777777" w:rsidR="00465586" w:rsidRPr="00BB775E" w:rsidRDefault="00465586" w:rsidP="0057317D">
      <w:pPr>
        <w:pStyle w:val="p1"/>
        <w:ind w:left="360" w:firstLine="0"/>
        <w:rPr>
          <w:sz w:val="22"/>
          <w:szCs w:val="22"/>
        </w:rPr>
      </w:pPr>
      <w:r w:rsidRPr="00BB775E">
        <w:rPr>
          <w:sz w:val="22"/>
          <w:szCs w:val="22"/>
        </w:rPr>
        <w:t>Poznámky pod čiarou k odkazom 12f</w:t>
      </w:r>
      <w:r w:rsidR="0050403B" w:rsidRPr="00BB775E">
        <w:rPr>
          <w:sz w:val="22"/>
          <w:szCs w:val="22"/>
        </w:rPr>
        <w:t xml:space="preserve"> a</w:t>
      </w:r>
      <w:r w:rsidRPr="00BB775E">
        <w:rPr>
          <w:sz w:val="22"/>
          <w:szCs w:val="22"/>
        </w:rPr>
        <w:t> 12g</w:t>
      </w:r>
      <w:r w:rsidR="0050403B" w:rsidRPr="00BB775E">
        <w:rPr>
          <w:sz w:val="22"/>
          <w:szCs w:val="22"/>
        </w:rPr>
        <w:t xml:space="preserve"> znejú:</w:t>
      </w:r>
    </w:p>
    <w:p w14:paraId="163F3395" w14:textId="3FA81D54" w:rsidR="00465586" w:rsidRPr="00BB775E" w:rsidRDefault="0050403B" w:rsidP="00C96B2C">
      <w:pPr>
        <w:pStyle w:val="p1"/>
        <w:ind w:left="360" w:firstLine="0"/>
        <w:rPr>
          <w:sz w:val="22"/>
          <w:szCs w:val="22"/>
        </w:rPr>
      </w:pPr>
      <w:r w:rsidRPr="00BB775E">
        <w:rPr>
          <w:sz w:val="22"/>
          <w:szCs w:val="22"/>
        </w:rPr>
        <w:t>„</w:t>
      </w:r>
      <w:r w:rsidR="00465586" w:rsidRPr="00BB775E">
        <w:rPr>
          <w:sz w:val="22"/>
          <w:szCs w:val="22"/>
          <w:vertAlign w:val="superscript"/>
        </w:rPr>
        <w:t>12f</w:t>
      </w:r>
      <w:r w:rsidRPr="00BB775E">
        <w:rPr>
          <w:sz w:val="22"/>
          <w:szCs w:val="22"/>
        </w:rPr>
        <w:t xml:space="preserve">) Zákon </w:t>
      </w:r>
      <w:r w:rsidR="00C86021">
        <w:rPr>
          <w:sz w:val="22"/>
          <w:szCs w:val="22"/>
        </w:rPr>
        <w:t>Národnej rady Slovenskej republiky</w:t>
      </w:r>
      <w:r w:rsidRPr="00BB775E">
        <w:rPr>
          <w:sz w:val="22"/>
          <w:szCs w:val="22"/>
        </w:rPr>
        <w:t xml:space="preserve"> č. 46/1993 Z. z. o Slovenskej informačnej službe v znení neskorších predpisov. </w:t>
      </w:r>
    </w:p>
    <w:p w14:paraId="615E5DE4" w14:textId="2F79F310" w:rsidR="00EB1620" w:rsidRPr="00BB775E" w:rsidRDefault="00465586" w:rsidP="00C96B2C">
      <w:pPr>
        <w:pStyle w:val="p1"/>
        <w:ind w:left="360" w:firstLine="0"/>
        <w:rPr>
          <w:sz w:val="22"/>
          <w:szCs w:val="22"/>
        </w:rPr>
      </w:pPr>
      <w:r w:rsidRPr="00BB775E">
        <w:rPr>
          <w:sz w:val="22"/>
          <w:szCs w:val="22"/>
          <w:vertAlign w:val="superscript"/>
        </w:rPr>
        <w:t>12g</w:t>
      </w:r>
      <w:r w:rsidR="0050403B" w:rsidRPr="00BB775E">
        <w:rPr>
          <w:sz w:val="22"/>
          <w:szCs w:val="22"/>
        </w:rPr>
        <w:t xml:space="preserve">) § 11 ods. 9 až 11 zákona </w:t>
      </w:r>
      <w:r w:rsidR="00C86021">
        <w:rPr>
          <w:sz w:val="22"/>
          <w:szCs w:val="22"/>
        </w:rPr>
        <w:t>Národnej rady Slovenskej republiky</w:t>
      </w:r>
      <w:r w:rsidR="00C86021" w:rsidRPr="00BB775E">
        <w:rPr>
          <w:sz w:val="22"/>
          <w:szCs w:val="22"/>
        </w:rPr>
        <w:t xml:space="preserve"> </w:t>
      </w:r>
      <w:r w:rsidR="0050403B" w:rsidRPr="00BB775E">
        <w:rPr>
          <w:sz w:val="22"/>
          <w:szCs w:val="22"/>
        </w:rPr>
        <w:t>č. 46/1993 Z. z.</w:t>
      </w:r>
      <w:r w:rsidR="00C86021">
        <w:rPr>
          <w:sz w:val="22"/>
          <w:szCs w:val="22"/>
        </w:rPr>
        <w:t xml:space="preserve"> </w:t>
      </w:r>
      <w:r w:rsidR="00C86021" w:rsidRPr="000769CF">
        <w:rPr>
          <w:sz w:val="22"/>
          <w:szCs w:val="22"/>
        </w:rPr>
        <w:t>v znení zákona č. 444/2015 Z. z.</w:t>
      </w:r>
      <w:r w:rsidR="0050403B" w:rsidRPr="00BB775E">
        <w:rPr>
          <w:sz w:val="22"/>
          <w:szCs w:val="22"/>
        </w:rPr>
        <w:t>“.</w:t>
      </w:r>
    </w:p>
    <w:p w14:paraId="79C625EF" w14:textId="77777777" w:rsidR="00EB1620" w:rsidRPr="00BB775E" w:rsidRDefault="00EB1620" w:rsidP="005B2BC7">
      <w:pPr>
        <w:pStyle w:val="p1"/>
        <w:rPr>
          <w:sz w:val="22"/>
          <w:szCs w:val="22"/>
        </w:rPr>
      </w:pPr>
    </w:p>
    <w:p w14:paraId="7F713F3E" w14:textId="746E7497" w:rsidR="004014E9" w:rsidRPr="000769CF" w:rsidRDefault="00CC690D" w:rsidP="000769CF">
      <w:pPr>
        <w:pStyle w:val="p1"/>
        <w:numPr>
          <w:ilvl w:val="0"/>
          <w:numId w:val="1"/>
        </w:numPr>
        <w:ind w:left="360"/>
        <w:rPr>
          <w:rFonts w:ascii="Segoe UI" w:hAnsi="Segoe UI" w:cs="Segoe UI"/>
          <w:color w:val="494949"/>
          <w:sz w:val="21"/>
          <w:szCs w:val="21"/>
          <w:shd w:val="clear" w:color="auto" w:fill="FFFFFF"/>
        </w:rPr>
      </w:pPr>
      <w:r w:rsidRPr="00BB775E">
        <w:rPr>
          <w:sz w:val="22"/>
          <w:szCs w:val="22"/>
        </w:rPr>
        <w:t>V § 13 ods. 4 sa slová „</w:t>
      </w:r>
      <w:r w:rsidR="004014E9" w:rsidRPr="000769CF">
        <w:rPr>
          <w:sz w:val="22"/>
          <w:szCs w:val="22"/>
        </w:rPr>
        <w:t>alebo autentifikačný certifikát podľa </w:t>
      </w:r>
      <w:hyperlink r:id="rId8" w:anchor="paragraf-22aa" w:tooltip="Odkaz na predpis alebo ustanovenie" w:history="1">
        <w:r w:rsidR="004014E9" w:rsidRPr="000769CF">
          <w:rPr>
            <w:sz w:val="22"/>
            <w:szCs w:val="22"/>
          </w:rPr>
          <w:t>§ 22aa</w:t>
        </w:r>
      </w:hyperlink>
      <w:r w:rsidR="004014E9" w:rsidRPr="000769CF">
        <w:rPr>
          <w:sz w:val="22"/>
          <w:szCs w:val="22"/>
        </w:rPr>
        <w:t> spôsobom podľa </w:t>
      </w:r>
      <w:hyperlink r:id="rId9" w:anchor="paragraf-22a" w:tooltip="Odkaz na predpis alebo ustanovenie" w:history="1">
        <w:r w:rsidR="004014E9" w:rsidRPr="000769CF">
          <w:rPr>
            <w:sz w:val="22"/>
            <w:szCs w:val="22"/>
          </w:rPr>
          <w:t>§ 22a</w:t>
        </w:r>
      </w:hyperlink>
      <w:r w:rsidR="004014E9" w:rsidRPr="000769CF">
        <w:rPr>
          <w:sz w:val="22"/>
          <w:szCs w:val="22"/>
        </w:rPr>
        <w:t>, ktoré boli pridelené alebo vydané</w:t>
      </w:r>
      <w:r w:rsidR="00FE5091">
        <w:rPr>
          <w:sz w:val="22"/>
          <w:szCs w:val="22"/>
        </w:rPr>
        <w:t>“</w:t>
      </w:r>
      <w:r w:rsidR="004014E9" w:rsidRPr="000769CF">
        <w:rPr>
          <w:sz w:val="22"/>
          <w:szCs w:val="22"/>
        </w:rPr>
        <w:t xml:space="preserve"> </w:t>
      </w:r>
      <w:r w:rsidR="004014E9">
        <w:rPr>
          <w:sz w:val="22"/>
          <w:szCs w:val="22"/>
        </w:rPr>
        <w:t>nahrádzajú</w:t>
      </w:r>
      <w:r w:rsidR="00B30648">
        <w:rPr>
          <w:sz w:val="22"/>
          <w:szCs w:val="22"/>
        </w:rPr>
        <w:t xml:space="preserve"> čiarkou a</w:t>
      </w:r>
      <w:r w:rsidR="004014E9">
        <w:rPr>
          <w:sz w:val="22"/>
          <w:szCs w:val="22"/>
        </w:rPr>
        <w:t xml:space="preserve"> slovami „</w:t>
      </w:r>
      <w:r w:rsidR="00FE5091" w:rsidRPr="00693EE8">
        <w:rPr>
          <w:sz w:val="22"/>
          <w:szCs w:val="22"/>
        </w:rPr>
        <w:t>ktor</w:t>
      </w:r>
      <w:r w:rsidR="00FE5091">
        <w:rPr>
          <w:sz w:val="22"/>
          <w:szCs w:val="22"/>
        </w:rPr>
        <w:t>ý</w:t>
      </w:r>
      <w:r w:rsidR="00FE5091" w:rsidRPr="00693EE8">
        <w:rPr>
          <w:sz w:val="22"/>
          <w:szCs w:val="22"/>
        </w:rPr>
        <w:t xml:space="preserve"> bol pridelen</w:t>
      </w:r>
      <w:r w:rsidR="00FE5091">
        <w:rPr>
          <w:sz w:val="22"/>
          <w:szCs w:val="22"/>
        </w:rPr>
        <w:t>ý</w:t>
      </w:r>
      <w:r w:rsidR="00FE5091" w:rsidRPr="00693EE8">
        <w:rPr>
          <w:sz w:val="22"/>
          <w:szCs w:val="22"/>
        </w:rPr>
        <w:t xml:space="preserve"> alebo vydan</w:t>
      </w:r>
      <w:r w:rsidR="00FE5091">
        <w:rPr>
          <w:sz w:val="22"/>
          <w:szCs w:val="22"/>
        </w:rPr>
        <w:t>ý“.</w:t>
      </w:r>
    </w:p>
    <w:p w14:paraId="1485AFD1" w14:textId="0D40BA1F" w:rsidR="007E2FBE" w:rsidRPr="00FE5091" w:rsidRDefault="007E2FBE" w:rsidP="00FE5091">
      <w:pPr>
        <w:pStyle w:val="p1"/>
        <w:ind w:left="360" w:firstLine="0"/>
        <w:rPr>
          <w:sz w:val="22"/>
          <w:szCs w:val="22"/>
        </w:rPr>
      </w:pPr>
    </w:p>
    <w:p w14:paraId="0730F2AF" w14:textId="2936331F" w:rsidR="00BE2A91" w:rsidRPr="00BB775E" w:rsidRDefault="00BE2A91" w:rsidP="00C96B2C">
      <w:pPr>
        <w:pStyle w:val="p1"/>
        <w:numPr>
          <w:ilvl w:val="0"/>
          <w:numId w:val="1"/>
        </w:numPr>
        <w:ind w:left="360"/>
        <w:rPr>
          <w:sz w:val="22"/>
          <w:szCs w:val="22"/>
        </w:rPr>
      </w:pPr>
      <w:r w:rsidRPr="00BB775E">
        <w:rPr>
          <w:sz w:val="22"/>
          <w:szCs w:val="22"/>
        </w:rPr>
        <w:t>V § 13 sa za odsek 7 vkladá</w:t>
      </w:r>
      <w:r w:rsidR="00312CA0">
        <w:rPr>
          <w:sz w:val="22"/>
          <w:szCs w:val="22"/>
        </w:rPr>
        <w:t xml:space="preserve"> nový</w:t>
      </w:r>
      <w:r w:rsidRPr="00BB775E">
        <w:rPr>
          <w:sz w:val="22"/>
          <w:szCs w:val="22"/>
        </w:rPr>
        <w:t xml:space="preserve"> odsek 8, ktorý znie:</w:t>
      </w:r>
    </w:p>
    <w:p w14:paraId="678F0701" w14:textId="3B410547" w:rsidR="00BE2A91" w:rsidRPr="00BB775E" w:rsidRDefault="00BE2A91" w:rsidP="007E2FBE">
      <w:pPr>
        <w:pStyle w:val="p1"/>
        <w:ind w:left="360" w:firstLine="0"/>
        <w:rPr>
          <w:sz w:val="22"/>
          <w:szCs w:val="22"/>
        </w:rPr>
      </w:pPr>
      <w:r w:rsidRPr="00BB775E">
        <w:rPr>
          <w:sz w:val="22"/>
          <w:szCs w:val="22"/>
        </w:rPr>
        <w:t xml:space="preserve">„(8) Ak ide o osobu podľa odseku 4 písm. f), oprávnenie na prístup a disponovanie s elektronickou schránkou </w:t>
      </w:r>
      <w:r w:rsidR="00965113">
        <w:rPr>
          <w:sz w:val="22"/>
          <w:szCs w:val="22"/>
        </w:rPr>
        <w:t xml:space="preserve">maloletého </w:t>
      </w:r>
      <w:r w:rsidRPr="00BB775E">
        <w:rPr>
          <w:sz w:val="22"/>
          <w:szCs w:val="22"/>
        </w:rPr>
        <w:t>vznikne</w:t>
      </w:r>
      <w:r w:rsidR="00C1303F">
        <w:rPr>
          <w:sz w:val="22"/>
          <w:szCs w:val="22"/>
        </w:rPr>
        <w:t>,</w:t>
      </w:r>
      <w:r w:rsidRPr="00BB775E">
        <w:rPr>
          <w:sz w:val="22"/>
          <w:szCs w:val="22"/>
        </w:rPr>
        <w:t xml:space="preserve"> len ak táto osoba preukáže oprávnenie zastupovať maloletého pri právnych úkonoch, ak toto oprávnenie nevyplýva z referenčného údaja; ustanovenie odseku 7 sa použije primerane.“</w:t>
      </w:r>
    </w:p>
    <w:p w14:paraId="3D474EB8" w14:textId="73A3C959" w:rsidR="00BE2A91" w:rsidRPr="00BB775E" w:rsidRDefault="00BE2A91" w:rsidP="007E2FBE">
      <w:pPr>
        <w:pStyle w:val="p1"/>
        <w:ind w:left="360" w:firstLine="0"/>
        <w:rPr>
          <w:sz w:val="22"/>
          <w:szCs w:val="22"/>
        </w:rPr>
      </w:pPr>
    </w:p>
    <w:p w14:paraId="6D7059BC" w14:textId="76BEAEAC" w:rsidR="00BE2A91" w:rsidRPr="00BB775E" w:rsidRDefault="00BE2A91" w:rsidP="007E2FBE">
      <w:pPr>
        <w:pStyle w:val="p1"/>
        <w:ind w:left="360" w:firstLine="0"/>
        <w:rPr>
          <w:sz w:val="22"/>
          <w:szCs w:val="22"/>
        </w:rPr>
      </w:pPr>
      <w:r w:rsidRPr="00BB775E">
        <w:rPr>
          <w:sz w:val="22"/>
          <w:szCs w:val="22"/>
        </w:rPr>
        <w:t>Doterajší odsek 8 sa označuje ako odsek 9.</w:t>
      </w:r>
    </w:p>
    <w:p w14:paraId="15B53CAE" w14:textId="77777777" w:rsidR="00BE2A91" w:rsidRPr="00BB775E" w:rsidRDefault="00BE2A91" w:rsidP="007E2FBE">
      <w:pPr>
        <w:pStyle w:val="p1"/>
        <w:ind w:left="360" w:firstLine="0"/>
        <w:rPr>
          <w:sz w:val="22"/>
          <w:szCs w:val="22"/>
        </w:rPr>
      </w:pPr>
    </w:p>
    <w:p w14:paraId="01021B74" w14:textId="7D5605D3" w:rsidR="00E5485C" w:rsidRPr="00BB775E" w:rsidRDefault="00E5485C" w:rsidP="00E5485C">
      <w:pPr>
        <w:pStyle w:val="p1"/>
        <w:numPr>
          <w:ilvl w:val="0"/>
          <w:numId w:val="1"/>
        </w:numPr>
        <w:ind w:left="360"/>
        <w:rPr>
          <w:sz w:val="22"/>
          <w:szCs w:val="22"/>
        </w:rPr>
      </w:pPr>
      <w:r w:rsidRPr="00BB775E">
        <w:rPr>
          <w:sz w:val="22"/>
          <w:szCs w:val="22"/>
        </w:rPr>
        <w:t>V § 14 ods. 1 sa slová „</w:t>
      </w:r>
      <w:r w:rsidR="007C6249" w:rsidRPr="00BB775E">
        <w:rPr>
          <w:sz w:val="22"/>
          <w:szCs w:val="22"/>
        </w:rPr>
        <w:t xml:space="preserve">schránky </w:t>
      </w:r>
      <w:r w:rsidRPr="00BB775E">
        <w:rPr>
          <w:sz w:val="22"/>
          <w:szCs w:val="22"/>
        </w:rPr>
        <w:t>a jeho právnemu nástupcovi, ak o ňom vie</w:t>
      </w:r>
      <w:r w:rsidR="000C0464">
        <w:rPr>
          <w:sz w:val="22"/>
          <w:szCs w:val="22"/>
        </w:rPr>
        <w:t>,</w:t>
      </w:r>
      <w:r w:rsidRPr="00BB775E">
        <w:rPr>
          <w:sz w:val="22"/>
          <w:szCs w:val="22"/>
        </w:rPr>
        <w:t xml:space="preserve">“ nahrádzajú slovami </w:t>
      </w:r>
      <w:r w:rsidR="00967432" w:rsidRPr="00BB775E">
        <w:rPr>
          <w:sz w:val="22"/>
          <w:szCs w:val="22"/>
        </w:rPr>
        <w:t>„</w:t>
      </w:r>
      <w:r w:rsidR="007C6249" w:rsidRPr="00BB775E">
        <w:rPr>
          <w:sz w:val="22"/>
          <w:szCs w:val="22"/>
        </w:rPr>
        <w:t>schránky, jeho právnemu nástupcovi, ak o ňom vie</w:t>
      </w:r>
      <w:r w:rsidR="000C0464">
        <w:rPr>
          <w:sz w:val="22"/>
          <w:szCs w:val="22"/>
        </w:rPr>
        <w:t>,</w:t>
      </w:r>
      <w:r w:rsidR="007C6249" w:rsidRPr="00BB775E">
        <w:rPr>
          <w:sz w:val="22"/>
          <w:szCs w:val="22"/>
        </w:rPr>
        <w:t xml:space="preserve"> </w:t>
      </w:r>
      <w:r w:rsidR="00967432" w:rsidRPr="00BB775E">
        <w:rPr>
          <w:sz w:val="22"/>
          <w:szCs w:val="22"/>
        </w:rPr>
        <w:t>a osobám oprávneným na prístup a disponovanie s elektronickou schránkou“.</w:t>
      </w:r>
    </w:p>
    <w:p w14:paraId="54EF151D" w14:textId="32205AE5" w:rsidR="00155CA7" w:rsidRPr="00BB775E" w:rsidRDefault="00155CA7" w:rsidP="00B3049F">
      <w:pPr>
        <w:rPr>
          <w:sz w:val="22"/>
          <w:szCs w:val="22"/>
          <w:lang w:val="sk-SK"/>
        </w:rPr>
      </w:pPr>
    </w:p>
    <w:p w14:paraId="023D99A6" w14:textId="77777777" w:rsidR="00B81B67" w:rsidRPr="00BB775E" w:rsidRDefault="00B81B67" w:rsidP="00C96B2C">
      <w:pPr>
        <w:pStyle w:val="p1"/>
        <w:numPr>
          <w:ilvl w:val="0"/>
          <w:numId w:val="1"/>
        </w:numPr>
        <w:ind w:left="360"/>
        <w:rPr>
          <w:sz w:val="22"/>
          <w:szCs w:val="22"/>
        </w:rPr>
      </w:pPr>
      <w:r w:rsidRPr="00BB775E">
        <w:rPr>
          <w:sz w:val="22"/>
          <w:szCs w:val="22"/>
        </w:rPr>
        <w:t>V § 14 ods. 2 písmeno e) znie:</w:t>
      </w:r>
    </w:p>
    <w:p w14:paraId="7FDD5539" w14:textId="77777777" w:rsidR="00B81B67" w:rsidRPr="00BB775E" w:rsidRDefault="00B81B67" w:rsidP="0057317D">
      <w:pPr>
        <w:ind w:left="360"/>
        <w:jc w:val="both"/>
        <w:rPr>
          <w:sz w:val="22"/>
          <w:szCs w:val="22"/>
          <w:lang w:val="sk-SK"/>
        </w:rPr>
      </w:pPr>
      <w:r w:rsidRPr="00BB775E">
        <w:rPr>
          <w:sz w:val="22"/>
          <w:szCs w:val="22"/>
          <w:lang w:val="sk-SK"/>
        </w:rPr>
        <w:t xml:space="preserve">„e) uvedenému v žiadosti </w:t>
      </w:r>
    </w:p>
    <w:p w14:paraId="16C4C0E6" w14:textId="51B2EF87" w:rsidR="00B81B67" w:rsidRPr="00BB775E" w:rsidRDefault="00B81B67" w:rsidP="00C96B2C">
      <w:pPr>
        <w:pStyle w:val="Odsekzoznamu"/>
        <w:numPr>
          <w:ilvl w:val="0"/>
          <w:numId w:val="51"/>
        </w:numPr>
        <w:ind w:left="990"/>
        <w:rPr>
          <w:sz w:val="22"/>
          <w:szCs w:val="22"/>
        </w:rPr>
      </w:pPr>
      <w:r w:rsidRPr="00BB775E">
        <w:rPr>
          <w:sz w:val="22"/>
          <w:szCs w:val="22"/>
        </w:rPr>
        <w:t xml:space="preserve">majiteľa elektronickej schránky o </w:t>
      </w:r>
      <w:proofErr w:type="spellStart"/>
      <w:r w:rsidRPr="00BB775E">
        <w:rPr>
          <w:sz w:val="22"/>
          <w:szCs w:val="22"/>
        </w:rPr>
        <w:t>deaktiváciu</w:t>
      </w:r>
      <w:proofErr w:type="spellEnd"/>
      <w:r w:rsidRPr="00BB775E">
        <w:rPr>
          <w:sz w:val="22"/>
          <w:szCs w:val="22"/>
        </w:rPr>
        <w:t xml:space="preserve"> elektronickej schránky, najskôr však tretí pracovný deň po doručení žiadosti, ak ide o elektronickú schránku fyzickej osoby, fyzickej osoby podnikateľa alebo toho, o kom to ustanoví osobitný predpis, ak nie je zároveň v postavení orgánu verejnej moci, alebo</w:t>
      </w:r>
    </w:p>
    <w:p w14:paraId="589BFE49" w14:textId="44E6C9C3" w:rsidR="00B81B67" w:rsidRPr="00BB775E" w:rsidRDefault="00B81B67" w:rsidP="00C96B2C">
      <w:pPr>
        <w:pStyle w:val="Odsekzoznamu"/>
        <w:numPr>
          <w:ilvl w:val="0"/>
          <w:numId w:val="51"/>
        </w:numPr>
        <w:ind w:left="990"/>
        <w:rPr>
          <w:sz w:val="22"/>
          <w:szCs w:val="22"/>
        </w:rPr>
      </w:pPr>
      <w:r w:rsidRPr="00BB775E">
        <w:rPr>
          <w:sz w:val="22"/>
          <w:szCs w:val="22"/>
        </w:rPr>
        <w:t>ústavu na výkon väzby, ústavu na výkon trestu odňatia slobody, ústavu na výkon trestu odňatia slobody pre mladistvých a nemocnice pre obvinených a</w:t>
      </w:r>
      <w:r w:rsidR="000C0464">
        <w:rPr>
          <w:sz w:val="22"/>
          <w:szCs w:val="22"/>
        </w:rPr>
        <w:t> </w:t>
      </w:r>
      <w:r w:rsidRPr="00BB775E">
        <w:rPr>
          <w:sz w:val="22"/>
          <w:szCs w:val="22"/>
        </w:rPr>
        <w:t>odsúdených</w:t>
      </w:r>
      <w:r w:rsidR="000C0464">
        <w:rPr>
          <w:sz w:val="22"/>
          <w:szCs w:val="22"/>
        </w:rPr>
        <w:t>,</w:t>
      </w:r>
      <w:r w:rsidRPr="00BB775E">
        <w:rPr>
          <w:sz w:val="22"/>
          <w:szCs w:val="22"/>
        </w:rPr>
        <w:t xml:space="preserve"> ak ide o elektronickú schránku osoby, ktorá je vo väzbe alebo výkone trestu odňatia slobody, </w:t>
      </w:r>
      <w:r w:rsidR="00476E93" w:rsidRPr="00BB775E">
        <w:rPr>
          <w:sz w:val="22"/>
          <w:szCs w:val="22"/>
        </w:rPr>
        <w:t>ak s tým majiteľ elektronickej schránky vyjadril súhlas.“.</w:t>
      </w:r>
    </w:p>
    <w:p w14:paraId="7F3B3E64" w14:textId="0D3249A8" w:rsidR="00B81B67" w:rsidRPr="00BB775E" w:rsidRDefault="00B81B67" w:rsidP="00B3049F">
      <w:pPr>
        <w:jc w:val="both"/>
        <w:rPr>
          <w:sz w:val="22"/>
          <w:szCs w:val="22"/>
          <w:lang w:val="sk-SK"/>
        </w:rPr>
      </w:pPr>
    </w:p>
    <w:p w14:paraId="4C3E7DD7" w14:textId="33B33A8B" w:rsidR="00B81B67" w:rsidRPr="00BB775E" w:rsidRDefault="00F97DAB" w:rsidP="00C96B2C">
      <w:pPr>
        <w:pStyle w:val="p1"/>
        <w:numPr>
          <w:ilvl w:val="0"/>
          <w:numId w:val="1"/>
        </w:numPr>
        <w:ind w:left="360"/>
        <w:rPr>
          <w:sz w:val="22"/>
          <w:szCs w:val="22"/>
        </w:rPr>
      </w:pPr>
      <w:r w:rsidRPr="00BB775E">
        <w:rPr>
          <w:sz w:val="22"/>
          <w:szCs w:val="22"/>
        </w:rPr>
        <w:t>V § 14 ods. 5 sa na konci pripája táto veta: „</w:t>
      </w:r>
      <w:r w:rsidR="0038254C" w:rsidRPr="00BB775E">
        <w:rPr>
          <w:sz w:val="22"/>
          <w:szCs w:val="22"/>
        </w:rPr>
        <w:t>Ak ide o elektronickú schránku maloletého, žiadosť podľa odsek</w:t>
      </w:r>
      <w:r w:rsidR="00225E10">
        <w:rPr>
          <w:sz w:val="22"/>
          <w:szCs w:val="22"/>
        </w:rPr>
        <w:t>u</w:t>
      </w:r>
      <w:r w:rsidR="0038254C" w:rsidRPr="00BB775E">
        <w:rPr>
          <w:sz w:val="22"/>
          <w:szCs w:val="22"/>
        </w:rPr>
        <w:t xml:space="preserve"> 2</w:t>
      </w:r>
      <w:r w:rsidR="00225E10">
        <w:rPr>
          <w:sz w:val="22"/>
          <w:szCs w:val="22"/>
        </w:rPr>
        <w:t xml:space="preserve"> písm. e) </w:t>
      </w:r>
      <w:r w:rsidR="0038254C" w:rsidRPr="00BB775E">
        <w:rPr>
          <w:sz w:val="22"/>
          <w:szCs w:val="22"/>
        </w:rPr>
        <w:t>a</w:t>
      </w:r>
      <w:r w:rsidR="00225E10">
        <w:rPr>
          <w:sz w:val="22"/>
          <w:szCs w:val="22"/>
        </w:rPr>
        <w:t> odseku</w:t>
      </w:r>
      <w:r w:rsidR="0038254C" w:rsidRPr="00BB775E">
        <w:rPr>
          <w:sz w:val="22"/>
          <w:szCs w:val="22"/>
        </w:rPr>
        <w:t> 3 autorizujú alebo podpisujú obaja rodičia alebo iný zákonný zástupca a k žiadosti sa prikladá dokument, preukazujúci oprávnenie zastupovať maloletého pri právnych úkonoch, ak toto oprávnenie nevyplýva z referenčného údaja.</w:t>
      </w:r>
      <w:r w:rsidR="002A4210" w:rsidRPr="00BB775E">
        <w:rPr>
          <w:sz w:val="22"/>
          <w:szCs w:val="22"/>
        </w:rPr>
        <w:t>“.</w:t>
      </w:r>
    </w:p>
    <w:p w14:paraId="75229178" w14:textId="77777777" w:rsidR="00F97DAB" w:rsidRPr="00BB775E" w:rsidRDefault="00F97DAB" w:rsidP="00B3049F">
      <w:pPr>
        <w:rPr>
          <w:sz w:val="22"/>
          <w:szCs w:val="22"/>
          <w:lang w:val="sk-SK"/>
        </w:rPr>
      </w:pPr>
    </w:p>
    <w:p w14:paraId="4A77DCCB" w14:textId="06891AC8" w:rsidR="005A560F" w:rsidRPr="00BB775E" w:rsidRDefault="005A560F" w:rsidP="002C1653">
      <w:pPr>
        <w:pStyle w:val="p1"/>
        <w:numPr>
          <w:ilvl w:val="0"/>
          <w:numId w:val="1"/>
        </w:numPr>
        <w:ind w:left="360"/>
        <w:rPr>
          <w:sz w:val="22"/>
          <w:szCs w:val="22"/>
        </w:rPr>
      </w:pPr>
      <w:r w:rsidRPr="00BB775E">
        <w:rPr>
          <w:sz w:val="22"/>
          <w:szCs w:val="22"/>
        </w:rPr>
        <w:t>V § 17 ods. 1 p</w:t>
      </w:r>
      <w:r w:rsidR="00BE6D85" w:rsidRPr="00BB775E">
        <w:rPr>
          <w:sz w:val="22"/>
          <w:szCs w:val="22"/>
        </w:rPr>
        <w:t>í</w:t>
      </w:r>
      <w:r w:rsidRPr="00BB775E">
        <w:rPr>
          <w:sz w:val="22"/>
          <w:szCs w:val="22"/>
        </w:rPr>
        <w:t>sm. c)</w:t>
      </w:r>
      <w:r w:rsidR="00BE6D85" w:rsidRPr="00BB775E">
        <w:rPr>
          <w:sz w:val="22"/>
          <w:szCs w:val="22"/>
        </w:rPr>
        <w:t xml:space="preserve"> sa slová „</w:t>
      </w:r>
      <w:r w:rsidRPr="00BB775E">
        <w:rPr>
          <w:sz w:val="22"/>
          <w:szCs w:val="22"/>
        </w:rPr>
        <w:t xml:space="preserve">na mieste“ </w:t>
      </w:r>
      <w:r w:rsidR="00BE6D85" w:rsidRPr="00BB775E">
        <w:rPr>
          <w:sz w:val="22"/>
          <w:szCs w:val="22"/>
        </w:rPr>
        <w:t xml:space="preserve">nahrádzajú slovami </w:t>
      </w:r>
      <w:r w:rsidRPr="00BB775E">
        <w:rPr>
          <w:sz w:val="22"/>
          <w:szCs w:val="22"/>
        </w:rPr>
        <w:t>„priamo u</w:t>
      </w:r>
      <w:r w:rsidR="002D2851" w:rsidRPr="00BB775E">
        <w:rPr>
          <w:sz w:val="22"/>
          <w:szCs w:val="22"/>
        </w:rPr>
        <w:t> </w:t>
      </w:r>
      <w:r w:rsidR="00BE6D85" w:rsidRPr="00BB775E">
        <w:rPr>
          <w:sz w:val="22"/>
          <w:szCs w:val="22"/>
        </w:rPr>
        <w:t>kontrolovaného</w:t>
      </w:r>
      <w:r w:rsidR="002D2851" w:rsidRPr="00BB775E">
        <w:rPr>
          <w:sz w:val="22"/>
          <w:szCs w:val="22"/>
        </w:rPr>
        <w:t xml:space="preserve"> subjektu</w:t>
      </w:r>
      <w:r w:rsidRPr="00BB775E">
        <w:rPr>
          <w:sz w:val="22"/>
          <w:szCs w:val="22"/>
        </w:rPr>
        <w:t xml:space="preserve"> </w:t>
      </w:r>
      <w:r w:rsidR="00BE6D85" w:rsidRPr="00BB775E">
        <w:rPr>
          <w:sz w:val="22"/>
          <w:szCs w:val="22"/>
        </w:rPr>
        <w:t>alebo dohliadané</w:t>
      </w:r>
      <w:r w:rsidRPr="00BB775E">
        <w:rPr>
          <w:sz w:val="22"/>
          <w:szCs w:val="22"/>
        </w:rPr>
        <w:t>ho subjektu“</w:t>
      </w:r>
      <w:r w:rsidR="00BE6D85" w:rsidRPr="00BB775E">
        <w:rPr>
          <w:sz w:val="22"/>
          <w:szCs w:val="22"/>
        </w:rPr>
        <w:t>.</w:t>
      </w:r>
    </w:p>
    <w:p w14:paraId="735E2E83" w14:textId="77777777" w:rsidR="005A560F" w:rsidRPr="00BB775E" w:rsidRDefault="005A560F" w:rsidP="005A560F">
      <w:pPr>
        <w:pStyle w:val="Odsekzoznamu"/>
        <w:rPr>
          <w:sz w:val="22"/>
          <w:szCs w:val="22"/>
        </w:rPr>
      </w:pPr>
    </w:p>
    <w:p w14:paraId="4B92AC76" w14:textId="4E8E76FE" w:rsidR="00155CA7" w:rsidRPr="00BB775E" w:rsidRDefault="00155CA7" w:rsidP="002C1653">
      <w:pPr>
        <w:pStyle w:val="p1"/>
        <w:numPr>
          <w:ilvl w:val="0"/>
          <w:numId w:val="1"/>
        </w:numPr>
        <w:ind w:left="360"/>
        <w:rPr>
          <w:sz w:val="22"/>
          <w:szCs w:val="22"/>
        </w:rPr>
      </w:pPr>
      <w:r w:rsidRPr="00BB775E">
        <w:rPr>
          <w:sz w:val="22"/>
          <w:szCs w:val="22"/>
        </w:rPr>
        <w:t>V § 19 ods. 4</w:t>
      </w:r>
      <w:r w:rsidR="0029211C" w:rsidRPr="00BB775E">
        <w:rPr>
          <w:sz w:val="22"/>
          <w:szCs w:val="22"/>
        </w:rPr>
        <w:t xml:space="preserve"> písm. b) sa vypúšťajú slová „podľa § 22aa“.</w:t>
      </w:r>
    </w:p>
    <w:p w14:paraId="4ED2ACCA" w14:textId="77777777" w:rsidR="0029211C" w:rsidRPr="00BB775E" w:rsidRDefault="0029211C" w:rsidP="0029211C">
      <w:pPr>
        <w:pStyle w:val="Odsekzoznamu"/>
        <w:rPr>
          <w:sz w:val="22"/>
          <w:szCs w:val="22"/>
        </w:rPr>
      </w:pPr>
    </w:p>
    <w:p w14:paraId="214AD4CE" w14:textId="1CCAFE7F" w:rsidR="0029211C" w:rsidRPr="00BB775E" w:rsidRDefault="00883FF6" w:rsidP="002C1653">
      <w:pPr>
        <w:pStyle w:val="p1"/>
        <w:numPr>
          <w:ilvl w:val="0"/>
          <w:numId w:val="1"/>
        </w:numPr>
        <w:ind w:left="360"/>
        <w:rPr>
          <w:sz w:val="22"/>
          <w:szCs w:val="22"/>
        </w:rPr>
      </w:pPr>
      <w:r w:rsidRPr="00BB775E">
        <w:rPr>
          <w:sz w:val="22"/>
          <w:szCs w:val="22"/>
        </w:rPr>
        <w:t>V § 19 odsek 5 znie:</w:t>
      </w:r>
    </w:p>
    <w:p w14:paraId="57439B74" w14:textId="3303FE28" w:rsidR="006F1D2E" w:rsidRPr="00BB775E" w:rsidRDefault="007B54F4" w:rsidP="00883FF6">
      <w:pPr>
        <w:pStyle w:val="p1"/>
        <w:ind w:left="360" w:firstLine="0"/>
        <w:rPr>
          <w:sz w:val="22"/>
          <w:szCs w:val="22"/>
        </w:rPr>
      </w:pPr>
      <w:r w:rsidRPr="00BB775E">
        <w:rPr>
          <w:sz w:val="22"/>
          <w:szCs w:val="22"/>
        </w:rPr>
        <w:t>„(</w:t>
      </w:r>
      <w:r w:rsidR="00883FF6" w:rsidRPr="00BB775E">
        <w:rPr>
          <w:sz w:val="22"/>
          <w:szCs w:val="22"/>
        </w:rPr>
        <w:t xml:space="preserve">5) Pri prístupe osoby do informačného systému verejnej správy prostredníctvom prístupového miesta zabezpečuje </w:t>
      </w:r>
      <w:r w:rsidR="00120E65" w:rsidRPr="00BB775E">
        <w:rPr>
          <w:sz w:val="22"/>
          <w:szCs w:val="22"/>
        </w:rPr>
        <w:t xml:space="preserve">overením správnosti a platnosti identifikátora osoby a použitého </w:t>
      </w:r>
      <w:proofErr w:type="spellStart"/>
      <w:r w:rsidR="00120E65" w:rsidRPr="00BB775E">
        <w:rPr>
          <w:sz w:val="22"/>
          <w:szCs w:val="22"/>
        </w:rPr>
        <w:t>autentifikátora</w:t>
      </w:r>
      <w:proofErr w:type="spellEnd"/>
      <w:r w:rsidR="00C75295" w:rsidRPr="00BB775E">
        <w:rPr>
          <w:sz w:val="22"/>
          <w:szCs w:val="22"/>
        </w:rPr>
        <w:t xml:space="preserve"> </w:t>
      </w:r>
      <w:r w:rsidR="00B425E8" w:rsidRPr="00BB775E">
        <w:rPr>
          <w:sz w:val="22"/>
          <w:szCs w:val="22"/>
        </w:rPr>
        <w:t>vykonanie</w:t>
      </w:r>
      <w:r w:rsidR="00C75295" w:rsidRPr="00BB775E">
        <w:rPr>
          <w:sz w:val="22"/>
          <w:szCs w:val="22"/>
        </w:rPr>
        <w:t xml:space="preserve"> autentifikácie</w:t>
      </w:r>
    </w:p>
    <w:p w14:paraId="0D43872D" w14:textId="03A48B70" w:rsidR="00120E65" w:rsidRPr="00BB775E" w:rsidRDefault="00883FF6" w:rsidP="006F1D2E">
      <w:pPr>
        <w:pStyle w:val="p1"/>
        <w:numPr>
          <w:ilvl w:val="0"/>
          <w:numId w:val="36"/>
        </w:numPr>
        <w:rPr>
          <w:sz w:val="22"/>
          <w:szCs w:val="22"/>
        </w:rPr>
      </w:pPr>
      <w:r w:rsidRPr="00BB775E">
        <w:rPr>
          <w:sz w:val="22"/>
          <w:szCs w:val="22"/>
        </w:rPr>
        <w:t>autentifikačný modul</w:t>
      </w:r>
      <w:r w:rsidR="006F1D2E" w:rsidRPr="00BB775E">
        <w:rPr>
          <w:sz w:val="22"/>
          <w:szCs w:val="22"/>
        </w:rPr>
        <w:t>, ak ide o </w:t>
      </w:r>
      <w:proofErr w:type="spellStart"/>
      <w:r w:rsidR="006F1D2E" w:rsidRPr="00BB775E">
        <w:rPr>
          <w:sz w:val="22"/>
          <w:szCs w:val="22"/>
        </w:rPr>
        <w:t>autentifikátor</w:t>
      </w:r>
      <w:proofErr w:type="spellEnd"/>
      <w:r w:rsidR="006F1D2E" w:rsidRPr="00BB775E">
        <w:rPr>
          <w:sz w:val="22"/>
          <w:szCs w:val="22"/>
        </w:rPr>
        <w:t xml:space="preserve"> podľa § 21 ods. 1 písm. </w:t>
      </w:r>
      <w:r w:rsidR="00120E65" w:rsidRPr="00BB775E">
        <w:rPr>
          <w:sz w:val="22"/>
          <w:szCs w:val="22"/>
        </w:rPr>
        <w:t>a) alebo</w:t>
      </w:r>
      <w:r w:rsidR="002E5423" w:rsidRPr="00BB775E">
        <w:rPr>
          <w:sz w:val="22"/>
          <w:szCs w:val="22"/>
        </w:rPr>
        <w:t xml:space="preserve"> písm.</w:t>
      </w:r>
      <w:r w:rsidR="00120E65" w:rsidRPr="00BB775E">
        <w:rPr>
          <w:sz w:val="22"/>
          <w:szCs w:val="22"/>
        </w:rPr>
        <w:t xml:space="preserve"> b),</w:t>
      </w:r>
    </w:p>
    <w:p w14:paraId="131FFF75" w14:textId="60FE6C0F" w:rsidR="00120E65" w:rsidRPr="00BB775E" w:rsidRDefault="00120E65" w:rsidP="006F1D2E">
      <w:pPr>
        <w:pStyle w:val="p1"/>
        <w:numPr>
          <w:ilvl w:val="0"/>
          <w:numId w:val="36"/>
        </w:numPr>
        <w:rPr>
          <w:sz w:val="22"/>
          <w:szCs w:val="22"/>
        </w:rPr>
      </w:pPr>
      <w:r w:rsidRPr="00BB775E">
        <w:rPr>
          <w:sz w:val="22"/>
          <w:szCs w:val="22"/>
        </w:rPr>
        <w:t xml:space="preserve">správca komunikačnej časti autentifikačného modulu, ak ide o </w:t>
      </w:r>
      <w:proofErr w:type="spellStart"/>
      <w:r w:rsidRPr="00BB775E">
        <w:rPr>
          <w:sz w:val="22"/>
          <w:szCs w:val="22"/>
        </w:rPr>
        <w:t>autentifikátor</w:t>
      </w:r>
      <w:proofErr w:type="spellEnd"/>
      <w:r w:rsidRPr="00BB775E">
        <w:rPr>
          <w:sz w:val="22"/>
          <w:szCs w:val="22"/>
        </w:rPr>
        <w:t xml:space="preserve"> podľa § 21 ods. 1 písm. c) alebo </w:t>
      </w:r>
      <w:r w:rsidR="002E5423" w:rsidRPr="00BB775E">
        <w:rPr>
          <w:sz w:val="22"/>
          <w:szCs w:val="22"/>
        </w:rPr>
        <w:t xml:space="preserve">písm. </w:t>
      </w:r>
      <w:r w:rsidRPr="00BB775E">
        <w:rPr>
          <w:sz w:val="22"/>
          <w:szCs w:val="22"/>
        </w:rPr>
        <w:t>d),</w:t>
      </w:r>
    </w:p>
    <w:p w14:paraId="2AB998A5" w14:textId="32D67836" w:rsidR="00120E65" w:rsidRPr="00BB775E" w:rsidRDefault="00120E65" w:rsidP="006F1D2E">
      <w:pPr>
        <w:pStyle w:val="p1"/>
        <w:numPr>
          <w:ilvl w:val="0"/>
          <w:numId w:val="36"/>
        </w:numPr>
        <w:rPr>
          <w:sz w:val="22"/>
          <w:szCs w:val="22"/>
        </w:rPr>
      </w:pPr>
      <w:r w:rsidRPr="00BB775E">
        <w:rPr>
          <w:sz w:val="22"/>
          <w:szCs w:val="22"/>
        </w:rPr>
        <w:t>správca špecializovaného portálu, ak ide o autentifikáciu podľa § 21 ods. 6 a elektronické prostriedky tohto portálu zabezpečujú najmenej ten istý rozsah a kvalitu funkcií ako autentifikačný modul.“.</w:t>
      </w:r>
    </w:p>
    <w:p w14:paraId="3291FEFE" w14:textId="38ED7EF9" w:rsidR="00883FF6" w:rsidRPr="00BB775E" w:rsidRDefault="00883FF6" w:rsidP="00883FF6">
      <w:pPr>
        <w:pStyle w:val="p1"/>
        <w:ind w:left="360" w:firstLine="0"/>
        <w:rPr>
          <w:sz w:val="22"/>
          <w:szCs w:val="22"/>
        </w:rPr>
      </w:pPr>
    </w:p>
    <w:p w14:paraId="0A2CF459" w14:textId="32FEC464" w:rsidR="00C91322" w:rsidRPr="00BB775E" w:rsidRDefault="00C91322" w:rsidP="00CC5A2E">
      <w:pPr>
        <w:pStyle w:val="p1"/>
        <w:numPr>
          <w:ilvl w:val="0"/>
          <w:numId w:val="1"/>
        </w:numPr>
        <w:ind w:left="360"/>
        <w:rPr>
          <w:sz w:val="22"/>
          <w:szCs w:val="22"/>
        </w:rPr>
      </w:pPr>
      <w:r w:rsidRPr="00BB775E">
        <w:rPr>
          <w:sz w:val="22"/>
          <w:szCs w:val="22"/>
        </w:rPr>
        <w:t>V § 21 odsek 1 znie:</w:t>
      </w:r>
    </w:p>
    <w:p w14:paraId="1D8FEEFA" w14:textId="3FE291BA" w:rsidR="00883FF6" w:rsidRPr="00BB775E" w:rsidRDefault="009C1DB1" w:rsidP="00CC5A2E">
      <w:pPr>
        <w:ind w:firstLine="360"/>
        <w:rPr>
          <w:sz w:val="22"/>
          <w:szCs w:val="22"/>
          <w:lang w:val="sk-SK"/>
        </w:rPr>
      </w:pPr>
      <w:r w:rsidRPr="00BB775E">
        <w:rPr>
          <w:sz w:val="22"/>
          <w:szCs w:val="22"/>
          <w:lang w:val="sk-SK"/>
        </w:rPr>
        <w:t>„(</w:t>
      </w:r>
      <w:r w:rsidR="00CC5A2E" w:rsidRPr="00BB775E">
        <w:rPr>
          <w:sz w:val="22"/>
          <w:szCs w:val="22"/>
          <w:lang w:val="sk-SK"/>
        </w:rPr>
        <w:t xml:space="preserve">1) </w:t>
      </w:r>
      <w:r w:rsidR="00883FF6" w:rsidRPr="00BB775E">
        <w:rPr>
          <w:sz w:val="22"/>
          <w:szCs w:val="22"/>
          <w:lang w:val="sk-SK"/>
        </w:rPr>
        <w:t xml:space="preserve">Na </w:t>
      </w:r>
      <w:r w:rsidR="00CC690D" w:rsidRPr="00BB775E">
        <w:rPr>
          <w:sz w:val="22"/>
          <w:szCs w:val="22"/>
          <w:lang w:val="sk-SK"/>
        </w:rPr>
        <w:t xml:space="preserve">účely </w:t>
      </w:r>
      <w:r w:rsidR="00883FF6" w:rsidRPr="00BB775E">
        <w:rPr>
          <w:sz w:val="22"/>
          <w:szCs w:val="22"/>
          <w:lang w:val="sk-SK"/>
        </w:rPr>
        <w:t>autentifikáci</w:t>
      </w:r>
      <w:r w:rsidR="00CC690D" w:rsidRPr="00BB775E">
        <w:rPr>
          <w:sz w:val="22"/>
          <w:szCs w:val="22"/>
          <w:lang w:val="sk-SK"/>
        </w:rPr>
        <w:t xml:space="preserve">e je možné použiť </w:t>
      </w:r>
      <w:proofErr w:type="spellStart"/>
      <w:r w:rsidR="00CC690D" w:rsidRPr="00BB775E">
        <w:rPr>
          <w:sz w:val="22"/>
          <w:szCs w:val="22"/>
          <w:lang w:val="sk-SK"/>
        </w:rPr>
        <w:t>autentifikátor</w:t>
      </w:r>
      <w:proofErr w:type="spellEnd"/>
      <w:r w:rsidR="00CC690D" w:rsidRPr="00BB775E">
        <w:rPr>
          <w:sz w:val="22"/>
          <w:szCs w:val="22"/>
          <w:lang w:val="sk-SK"/>
        </w:rPr>
        <w:t xml:space="preserve">, ktorým </w:t>
      </w:r>
      <w:r w:rsidR="00250578" w:rsidRPr="00BB775E">
        <w:rPr>
          <w:sz w:val="22"/>
          <w:szCs w:val="22"/>
          <w:lang w:val="sk-SK"/>
        </w:rPr>
        <w:t>je</w:t>
      </w:r>
      <w:r w:rsidR="00CC690D" w:rsidRPr="00BB775E">
        <w:rPr>
          <w:sz w:val="22"/>
          <w:szCs w:val="22"/>
          <w:lang w:val="sk-SK"/>
        </w:rPr>
        <w:t xml:space="preserve"> </w:t>
      </w:r>
    </w:p>
    <w:p w14:paraId="6D53F757" w14:textId="539E41A0" w:rsidR="00883FF6" w:rsidRPr="00BB775E" w:rsidRDefault="00883FF6" w:rsidP="00883FF6">
      <w:pPr>
        <w:pStyle w:val="p1"/>
        <w:numPr>
          <w:ilvl w:val="0"/>
          <w:numId w:val="35"/>
        </w:numPr>
        <w:rPr>
          <w:sz w:val="22"/>
          <w:szCs w:val="22"/>
        </w:rPr>
      </w:pPr>
      <w:r w:rsidRPr="00BB775E">
        <w:rPr>
          <w:sz w:val="22"/>
          <w:szCs w:val="22"/>
        </w:rPr>
        <w:t xml:space="preserve">úradný </w:t>
      </w:r>
      <w:proofErr w:type="spellStart"/>
      <w:r w:rsidRPr="00BB775E">
        <w:rPr>
          <w:sz w:val="22"/>
          <w:szCs w:val="22"/>
        </w:rPr>
        <w:t>autentifikátor</w:t>
      </w:r>
      <w:proofErr w:type="spellEnd"/>
      <w:r w:rsidRPr="00BB775E">
        <w:rPr>
          <w:sz w:val="22"/>
          <w:szCs w:val="22"/>
        </w:rPr>
        <w:t>, ktorým sú občiansky preukaz s elektronickým čipom a bezpečnostný osobný kód podľa osobitného predpisu</w:t>
      </w:r>
      <w:r w:rsidRPr="00BB775E">
        <w:rPr>
          <w:sz w:val="22"/>
          <w:szCs w:val="22"/>
          <w:vertAlign w:val="superscript"/>
        </w:rPr>
        <w:t>15)</w:t>
      </w:r>
      <w:r w:rsidRPr="00BB775E">
        <w:rPr>
          <w:sz w:val="22"/>
          <w:szCs w:val="22"/>
        </w:rPr>
        <w:t> alebo doklad o pobyte s elektronickým čipom a bezpečnostný osobný kód podľa osobitného predpisu,</w:t>
      </w:r>
      <w:r w:rsidRPr="00BB775E">
        <w:rPr>
          <w:sz w:val="22"/>
          <w:szCs w:val="22"/>
          <w:vertAlign w:val="superscript"/>
        </w:rPr>
        <w:t>15a)</w:t>
      </w:r>
      <w:r w:rsidRPr="00BB775E">
        <w:rPr>
          <w:sz w:val="22"/>
          <w:szCs w:val="22"/>
        </w:rPr>
        <w:t> </w:t>
      </w:r>
    </w:p>
    <w:p w14:paraId="6C1443FA" w14:textId="6C9B1475" w:rsidR="00883FF6" w:rsidRPr="00BB775E" w:rsidRDefault="00883FF6" w:rsidP="00883FF6">
      <w:pPr>
        <w:pStyle w:val="p1"/>
        <w:numPr>
          <w:ilvl w:val="0"/>
          <w:numId w:val="35"/>
        </w:numPr>
        <w:rPr>
          <w:sz w:val="22"/>
          <w:szCs w:val="22"/>
        </w:rPr>
      </w:pPr>
      <w:r w:rsidRPr="00BB775E">
        <w:rPr>
          <w:sz w:val="22"/>
          <w:szCs w:val="22"/>
        </w:rPr>
        <w:t xml:space="preserve">alternatívny </w:t>
      </w:r>
      <w:proofErr w:type="spellStart"/>
      <w:r w:rsidRPr="00BB775E">
        <w:rPr>
          <w:sz w:val="22"/>
          <w:szCs w:val="22"/>
        </w:rPr>
        <w:t>autentifikátor</w:t>
      </w:r>
      <w:proofErr w:type="spellEnd"/>
      <w:r w:rsidRPr="00BB775E">
        <w:rPr>
          <w:sz w:val="22"/>
          <w:szCs w:val="22"/>
        </w:rPr>
        <w:t>, ktorý ustanoví všeobecne záväzný právny predpis,</w:t>
      </w:r>
    </w:p>
    <w:p w14:paraId="3AF5ABBA" w14:textId="7DD9C653" w:rsidR="00D27BFD" w:rsidRPr="00BB775E" w:rsidRDefault="00D27BFD" w:rsidP="00883FF6">
      <w:pPr>
        <w:pStyle w:val="p1"/>
        <w:numPr>
          <w:ilvl w:val="0"/>
          <w:numId w:val="35"/>
        </w:numPr>
        <w:rPr>
          <w:sz w:val="22"/>
          <w:szCs w:val="22"/>
        </w:rPr>
      </w:pPr>
      <w:r w:rsidRPr="00BB775E">
        <w:rPr>
          <w:sz w:val="22"/>
          <w:szCs w:val="22"/>
        </w:rPr>
        <w:t xml:space="preserve">autentifikačný certifikát, ak ide o autentifikáciu pri </w:t>
      </w:r>
      <w:r w:rsidR="003B3ADB" w:rsidRPr="00BB775E">
        <w:rPr>
          <w:sz w:val="22"/>
          <w:szCs w:val="22"/>
        </w:rPr>
        <w:t xml:space="preserve">prístupe k informačnému systému alebo </w:t>
      </w:r>
      <w:r w:rsidR="00D449D3" w:rsidRPr="00BB775E">
        <w:rPr>
          <w:sz w:val="22"/>
          <w:szCs w:val="22"/>
        </w:rPr>
        <w:t xml:space="preserve">pri </w:t>
      </w:r>
      <w:r w:rsidR="003B3ADB" w:rsidRPr="00BB775E">
        <w:rPr>
          <w:sz w:val="22"/>
          <w:szCs w:val="22"/>
        </w:rPr>
        <w:t>elektronickej komunikácii, ktoré súvisia s výkonom verejnej moci, alebo na účely prístupu do elektronickej schránky alebo disponovani</w:t>
      </w:r>
      <w:r w:rsidR="00E7367E">
        <w:rPr>
          <w:sz w:val="22"/>
          <w:szCs w:val="22"/>
        </w:rPr>
        <w:t>a</w:t>
      </w:r>
      <w:r w:rsidR="003B3ADB" w:rsidRPr="00BB775E">
        <w:rPr>
          <w:sz w:val="22"/>
          <w:szCs w:val="22"/>
        </w:rPr>
        <w:t xml:space="preserve"> s elektronickou schránkou</w:t>
      </w:r>
      <w:r w:rsidR="00D449D3" w:rsidRPr="00BB775E">
        <w:rPr>
          <w:sz w:val="22"/>
          <w:szCs w:val="22"/>
        </w:rPr>
        <w:t>, a to</w:t>
      </w:r>
      <w:r w:rsidR="003B3ADB" w:rsidRPr="00BB775E">
        <w:rPr>
          <w:sz w:val="22"/>
          <w:szCs w:val="22"/>
        </w:rPr>
        <w:t xml:space="preserve"> </w:t>
      </w:r>
      <w:r w:rsidRPr="00BB775E">
        <w:rPr>
          <w:sz w:val="22"/>
          <w:szCs w:val="22"/>
        </w:rPr>
        <w:t>automatizovaným spôsobom</w:t>
      </w:r>
      <w:r w:rsidR="003B3ADB" w:rsidRPr="00BB775E">
        <w:rPr>
          <w:sz w:val="22"/>
          <w:szCs w:val="22"/>
        </w:rPr>
        <w:t>,</w:t>
      </w:r>
      <w:r w:rsidRPr="00BB775E">
        <w:rPr>
          <w:sz w:val="22"/>
          <w:szCs w:val="22"/>
        </w:rPr>
        <w:t xml:space="preserve"> s použitím technického prostriedku alebo programového prostriedku </w:t>
      </w:r>
      <w:r w:rsidR="00CA1A61" w:rsidRPr="00BB775E">
        <w:rPr>
          <w:sz w:val="22"/>
          <w:szCs w:val="22"/>
        </w:rPr>
        <w:t>alebo</w:t>
      </w:r>
    </w:p>
    <w:p w14:paraId="1D934724" w14:textId="641950D7" w:rsidR="007737A8" w:rsidRPr="00BB775E" w:rsidRDefault="003518BF" w:rsidP="00D27BFD">
      <w:pPr>
        <w:pStyle w:val="p1"/>
        <w:numPr>
          <w:ilvl w:val="0"/>
          <w:numId w:val="35"/>
        </w:numPr>
        <w:rPr>
          <w:sz w:val="22"/>
          <w:szCs w:val="22"/>
        </w:rPr>
      </w:pPr>
      <w:r w:rsidRPr="00BB775E">
        <w:rPr>
          <w:sz w:val="22"/>
          <w:szCs w:val="22"/>
        </w:rPr>
        <w:t>prostriedok elektronickej identifikácie, vydaný v rámci schémy elektronickej identifikácie</w:t>
      </w:r>
      <w:r w:rsidR="00FC76E8">
        <w:rPr>
          <w:sz w:val="22"/>
          <w:szCs w:val="22"/>
        </w:rPr>
        <w:t>,</w:t>
      </w:r>
      <w:r w:rsidR="00FC76E8">
        <w:rPr>
          <w:sz w:val="22"/>
          <w:szCs w:val="22"/>
          <w:vertAlign w:val="superscript"/>
        </w:rPr>
        <w:t>15b)</w:t>
      </w:r>
      <w:r w:rsidRPr="00BB775E">
        <w:rPr>
          <w:sz w:val="22"/>
          <w:szCs w:val="22"/>
        </w:rPr>
        <w:t xml:space="preserve"> ktorý je uvedený v zozname podľa osobitného predpisu,</w:t>
      </w:r>
      <w:r w:rsidR="00AD4B5B" w:rsidRPr="00BB775E">
        <w:rPr>
          <w:sz w:val="22"/>
          <w:szCs w:val="22"/>
          <w:vertAlign w:val="superscript"/>
        </w:rPr>
        <w:t>15</w:t>
      </w:r>
      <w:r w:rsidR="00FC76E8">
        <w:rPr>
          <w:sz w:val="22"/>
          <w:szCs w:val="22"/>
          <w:vertAlign w:val="superscript"/>
        </w:rPr>
        <w:t>c</w:t>
      </w:r>
      <w:r w:rsidR="00AD4B5B" w:rsidRPr="00BB775E">
        <w:rPr>
          <w:sz w:val="22"/>
          <w:szCs w:val="22"/>
          <w:vertAlign w:val="superscript"/>
        </w:rPr>
        <w:t>)</w:t>
      </w:r>
      <w:r w:rsidR="000760E5" w:rsidRPr="00BB775E">
        <w:rPr>
          <w:sz w:val="22"/>
          <w:szCs w:val="22"/>
          <w:vertAlign w:val="superscript"/>
        </w:rPr>
        <w:t xml:space="preserve"> </w:t>
      </w:r>
      <w:r w:rsidR="000760E5" w:rsidRPr="00BB775E">
        <w:rPr>
          <w:sz w:val="22"/>
          <w:szCs w:val="22"/>
        </w:rPr>
        <w:t>ak sú splnené podmienky podľa osobitného predpisu</w:t>
      </w:r>
      <w:r w:rsidR="00D27BFD" w:rsidRPr="00BB775E">
        <w:rPr>
          <w:sz w:val="22"/>
          <w:szCs w:val="22"/>
        </w:rPr>
        <w:t>.</w:t>
      </w:r>
      <w:r w:rsidR="000760E5" w:rsidRPr="00BB775E">
        <w:rPr>
          <w:sz w:val="22"/>
          <w:szCs w:val="22"/>
          <w:vertAlign w:val="superscript"/>
        </w:rPr>
        <w:t>15</w:t>
      </w:r>
      <w:r w:rsidR="00FC76E8">
        <w:rPr>
          <w:sz w:val="22"/>
          <w:szCs w:val="22"/>
          <w:vertAlign w:val="superscript"/>
        </w:rPr>
        <w:t>d</w:t>
      </w:r>
      <w:r w:rsidR="000760E5" w:rsidRPr="00BB775E">
        <w:rPr>
          <w:sz w:val="22"/>
          <w:szCs w:val="22"/>
          <w:vertAlign w:val="superscript"/>
        </w:rPr>
        <w:t>)</w:t>
      </w:r>
      <w:r w:rsidR="009C1DB1" w:rsidRPr="00BB775E">
        <w:rPr>
          <w:sz w:val="22"/>
          <w:szCs w:val="22"/>
        </w:rPr>
        <w:t>“.</w:t>
      </w:r>
    </w:p>
    <w:p w14:paraId="785EA455" w14:textId="2BCD06B7" w:rsidR="003518BF" w:rsidRPr="00BB775E" w:rsidRDefault="003518BF" w:rsidP="007737A8">
      <w:pPr>
        <w:pStyle w:val="p1"/>
        <w:ind w:left="1080" w:firstLine="0"/>
        <w:rPr>
          <w:sz w:val="22"/>
          <w:szCs w:val="22"/>
        </w:rPr>
      </w:pPr>
    </w:p>
    <w:p w14:paraId="3CEBB0B1" w14:textId="00C397C8" w:rsidR="00CC5A2E" w:rsidRPr="00BB775E" w:rsidRDefault="00CC5A2E" w:rsidP="00CC5A2E">
      <w:pPr>
        <w:pStyle w:val="p1"/>
        <w:ind w:left="360" w:firstLine="0"/>
        <w:rPr>
          <w:sz w:val="22"/>
          <w:szCs w:val="22"/>
        </w:rPr>
      </w:pPr>
      <w:r w:rsidRPr="00BB775E">
        <w:rPr>
          <w:sz w:val="22"/>
          <w:szCs w:val="22"/>
        </w:rPr>
        <w:t>Poznámky pod čiarou k odkazom 15b a</w:t>
      </w:r>
      <w:r w:rsidR="00FC76E8">
        <w:rPr>
          <w:sz w:val="22"/>
          <w:szCs w:val="22"/>
        </w:rPr>
        <w:t>ž</w:t>
      </w:r>
      <w:r w:rsidRPr="00BB775E">
        <w:rPr>
          <w:sz w:val="22"/>
          <w:szCs w:val="22"/>
        </w:rPr>
        <w:t> 15</w:t>
      </w:r>
      <w:r w:rsidR="00FC76E8">
        <w:rPr>
          <w:sz w:val="22"/>
          <w:szCs w:val="22"/>
        </w:rPr>
        <w:t>d</w:t>
      </w:r>
      <w:r w:rsidRPr="00BB775E">
        <w:rPr>
          <w:sz w:val="22"/>
          <w:szCs w:val="22"/>
        </w:rPr>
        <w:t xml:space="preserve"> znejú:</w:t>
      </w:r>
    </w:p>
    <w:p w14:paraId="4DF92E8C" w14:textId="77777777" w:rsidR="00FC76E8" w:rsidRDefault="00FC76E8" w:rsidP="00FC76E8">
      <w:pPr>
        <w:ind w:left="360"/>
        <w:jc w:val="both"/>
        <w:rPr>
          <w:sz w:val="22"/>
          <w:szCs w:val="22"/>
          <w:lang w:val="sk-SK"/>
        </w:rPr>
      </w:pPr>
      <w:r>
        <w:rPr>
          <w:sz w:val="22"/>
          <w:szCs w:val="22"/>
          <w:lang w:val="sk-SK"/>
        </w:rPr>
        <w:lastRenderedPageBreak/>
        <w:t>„</w:t>
      </w:r>
      <w:r>
        <w:rPr>
          <w:sz w:val="22"/>
          <w:szCs w:val="22"/>
          <w:vertAlign w:val="superscript"/>
          <w:lang w:val="sk-SK"/>
        </w:rPr>
        <w:t>15b</w:t>
      </w:r>
      <w:r>
        <w:rPr>
          <w:sz w:val="22"/>
          <w:szCs w:val="22"/>
          <w:lang w:val="sk-SK"/>
        </w:rPr>
        <w:t>) Čl. 3 ods. 4 nariadenia Európskeho parlamentu a Rady (EÚ) č. 910/2014 o elektronickej identifikácii a dôveryhodných službách pre elektronické transakcie na vnútornom trhu a o zrušení smernice 1999/93/ES (Ú. v. EÚ L 257, 28. 8. 2014).</w:t>
      </w:r>
    </w:p>
    <w:p w14:paraId="6B7B7F88" w14:textId="77777777" w:rsidR="00FC76E8" w:rsidRDefault="00FC76E8" w:rsidP="00FC76E8">
      <w:pPr>
        <w:ind w:left="360"/>
        <w:jc w:val="both"/>
        <w:rPr>
          <w:sz w:val="22"/>
          <w:szCs w:val="22"/>
        </w:rPr>
      </w:pPr>
      <w:r>
        <w:rPr>
          <w:sz w:val="22"/>
          <w:szCs w:val="22"/>
          <w:vertAlign w:val="superscript"/>
          <w:lang w:val="sk-SK"/>
        </w:rPr>
        <w:t>15c</w:t>
      </w:r>
      <w:r>
        <w:rPr>
          <w:sz w:val="22"/>
          <w:szCs w:val="22"/>
          <w:lang w:val="sk-SK"/>
        </w:rPr>
        <w:t>) Čl. 9 nariadenia (EÚ) č. 910/2014.</w:t>
      </w:r>
    </w:p>
    <w:p w14:paraId="7BD879F7" w14:textId="77777777" w:rsidR="00FC76E8" w:rsidRDefault="00FC76E8" w:rsidP="00FC76E8">
      <w:pPr>
        <w:pStyle w:val="p1"/>
        <w:ind w:left="360" w:firstLine="0"/>
        <w:rPr>
          <w:sz w:val="22"/>
          <w:szCs w:val="22"/>
        </w:rPr>
      </w:pPr>
      <w:r>
        <w:rPr>
          <w:sz w:val="22"/>
          <w:szCs w:val="22"/>
          <w:vertAlign w:val="superscript"/>
        </w:rPr>
        <w:t>15d</w:t>
      </w:r>
      <w:r>
        <w:rPr>
          <w:sz w:val="22"/>
          <w:szCs w:val="22"/>
        </w:rPr>
        <w:t>) Čl. 6 nariadenia (EÚ) č. 910/2014.“</w:t>
      </w:r>
    </w:p>
    <w:p w14:paraId="483CAFF3" w14:textId="21A32E6E" w:rsidR="00CC5A2E" w:rsidRPr="00BB775E" w:rsidRDefault="00CC5A2E" w:rsidP="00CC5A2E">
      <w:pPr>
        <w:rPr>
          <w:sz w:val="22"/>
          <w:szCs w:val="22"/>
          <w:lang w:val="sk-SK"/>
        </w:rPr>
      </w:pPr>
    </w:p>
    <w:p w14:paraId="0C3905BC" w14:textId="40BE84E0" w:rsidR="00CC5A2E" w:rsidRPr="00BB775E" w:rsidRDefault="00CC5A2E" w:rsidP="00CC5A2E">
      <w:pPr>
        <w:pStyle w:val="p1"/>
        <w:numPr>
          <w:ilvl w:val="0"/>
          <w:numId w:val="1"/>
        </w:numPr>
        <w:ind w:left="360"/>
        <w:rPr>
          <w:sz w:val="22"/>
          <w:szCs w:val="22"/>
        </w:rPr>
      </w:pPr>
      <w:r w:rsidRPr="00BB775E">
        <w:rPr>
          <w:sz w:val="22"/>
          <w:szCs w:val="22"/>
        </w:rPr>
        <w:t>V § 21 odseky 3 a</w:t>
      </w:r>
      <w:r w:rsidR="00D27BFD" w:rsidRPr="00BB775E">
        <w:rPr>
          <w:sz w:val="22"/>
          <w:szCs w:val="22"/>
        </w:rPr>
        <w:t>ž</w:t>
      </w:r>
      <w:r w:rsidRPr="00BB775E">
        <w:rPr>
          <w:sz w:val="22"/>
          <w:szCs w:val="22"/>
        </w:rPr>
        <w:t xml:space="preserve"> </w:t>
      </w:r>
      <w:r w:rsidR="00D27BFD" w:rsidRPr="00BB775E">
        <w:rPr>
          <w:sz w:val="22"/>
          <w:szCs w:val="22"/>
        </w:rPr>
        <w:t>5</w:t>
      </w:r>
      <w:r w:rsidRPr="00BB775E">
        <w:rPr>
          <w:sz w:val="22"/>
          <w:szCs w:val="22"/>
        </w:rPr>
        <w:t xml:space="preserve"> znejú:</w:t>
      </w:r>
    </w:p>
    <w:p w14:paraId="508DE358" w14:textId="3E4F4F58" w:rsidR="0083424A" w:rsidRPr="00BB775E" w:rsidRDefault="00CC5A2E" w:rsidP="00D27BFD">
      <w:pPr>
        <w:pStyle w:val="p1"/>
        <w:ind w:left="360" w:firstLine="0"/>
        <w:rPr>
          <w:sz w:val="22"/>
          <w:szCs w:val="22"/>
        </w:rPr>
      </w:pPr>
      <w:r w:rsidRPr="00BB775E">
        <w:rPr>
          <w:sz w:val="22"/>
          <w:szCs w:val="22"/>
        </w:rPr>
        <w:t xml:space="preserve">„(3) Na účely vykonania autentifikácie </w:t>
      </w:r>
      <w:r w:rsidR="00C411DE" w:rsidRPr="00BB775E">
        <w:rPr>
          <w:sz w:val="22"/>
          <w:szCs w:val="22"/>
        </w:rPr>
        <w:t>správcovia podľa odseku 4 zabezpečujú</w:t>
      </w:r>
      <w:r w:rsidRPr="00BB775E">
        <w:rPr>
          <w:sz w:val="22"/>
          <w:szCs w:val="22"/>
        </w:rPr>
        <w:t xml:space="preserve"> vytvorenie a zachovanie väzby medzi každým identifikátorom osoby a každým </w:t>
      </w:r>
      <w:proofErr w:type="spellStart"/>
      <w:r w:rsidRPr="00BB775E">
        <w:rPr>
          <w:sz w:val="22"/>
          <w:szCs w:val="22"/>
        </w:rPr>
        <w:t>autentifikátorom</w:t>
      </w:r>
      <w:proofErr w:type="spellEnd"/>
      <w:r w:rsidRPr="00BB775E">
        <w:rPr>
          <w:sz w:val="22"/>
          <w:szCs w:val="22"/>
        </w:rPr>
        <w:t xml:space="preserve"> tak, aby ku každému identifikátoru osoby bolo možné priradiť len platný </w:t>
      </w:r>
      <w:proofErr w:type="spellStart"/>
      <w:r w:rsidRPr="00BB775E">
        <w:rPr>
          <w:sz w:val="22"/>
          <w:szCs w:val="22"/>
        </w:rPr>
        <w:t>au</w:t>
      </w:r>
      <w:r w:rsidR="00F8497C" w:rsidRPr="00BB775E">
        <w:rPr>
          <w:sz w:val="22"/>
          <w:szCs w:val="22"/>
        </w:rPr>
        <w:t>tentifikátor</w:t>
      </w:r>
      <w:proofErr w:type="spellEnd"/>
      <w:r w:rsidR="00F8497C" w:rsidRPr="00BB775E">
        <w:rPr>
          <w:sz w:val="22"/>
          <w:szCs w:val="22"/>
        </w:rPr>
        <w:t xml:space="preserve"> vydaný tejto osobe a aj </w:t>
      </w:r>
      <w:r w:rsidRPr="00BB775E">
        <w:rPr>
          <w:sz w:val="22"/>
          <w:szCs w:val="22"/>
        </w:rPr>
        <w:t xml:space="preserve">platný </w:t>
      </w:r>
      <w:proofErr w:type="spellStart"/>
      <w:r w:rsidRPr="00BB775E">
        <w:rPr>
          <w:sz w:val="22"/>
          <w:szCs w:val="22"/>
        </w:rPr>
        <w:t>autentifikátor</w:t>
      </w:r>
      <w:proofErr w:type="spellEnd"/>
      <w:r w:rsidRPr="00BB775E">
        <w:rPr>
          <w:sz w:val="22"/>
          <w:szCs w:val="22"/>
        </w:rPr>
        <w:t xml:space="preserve"> vydaný fyzickej osobe, ktorá je oprávnená za </w:t>
      </w:r>
      <w:r w:rsidR="00F8497C" w:rsidRPr="00BB775E">
        <w:rPr>
          <w:sz w:val="22"/>
          <w:szCs w:val="22"/>
        </w:rPr>
        <w:t xml:space="preserve">túto osobu alebo v jej mene konať zo zákona </w:t>
      </w:r>
      <w:r w:rsidRPr="00BB775E">
        <w:rPr>
          <w:sz w:val="22"/>
          <w:szCs w:val="22"/>
        </w:rPr>
        <w:t xml:space="preserve">alebo </w:t>
      </w:r>
      <w:r w:rsidR="00F8497C" w:rsidRPr="00BB775E">
        <w:rPr>
          <w:sz w:val="22"/>
          <w:szCs w:val="22"/>
        </w:rPr>
        <w:t xml:space="preserve">je oprávnená </w:t>
      </w:r>
      <w:r w:rsidRPr="00BB775E">
        <w:rPr>
          <w:sz w:val="22"/>
          <w:szCs w:val="22"/>
        </w:rPr>
        <w:t>pristupovať alebo disponovať s</w:t>
      </w:r>
      <w:r w:rsidR="00F8497C" w:rsidRPr="00BB775E">
        <w:rPr>
          <w:sz w:val="22"/>
          <w:szCs w:val="22"/>
        </w:rPr>
        <w:t xml:space="preserve"> jej </w:t>
      </w:r>
      <w:r w:rsidRPr="00BB775E">
        <w:rPr>
          <w:sz w:val="22"/>
          <w:szCs w:val="22"/>
        </w:rPr>
        <w:t>elektronickou schránkou.</w:t>
      </w:r>
      <w:r w:rsidR="00D27BFD" w:rsidRPr="00BB775E">
        <w:rPr>
          <w:sz w:val="22"/>
          <w:szCs w:val="22"/>
        </w:rPr>
        <w:t xml:space="preserve"> Na účely podľa prvej vety </w:t>
      </w:r>
      <w:r w:rsidR="0083424A" w:rsidRPr="00BB775E">
        <w:rPr>
          <w:sz w:val="22"/>
          <w:szCs w:val="22"/>
        </w:rPr>
        <w:t xml:space="preserve">správcovia podľa odseku 4 zabezpečujú </w:t>
      </w:r>
      <w:r w:rsidR="00D27BFD" w:rsidRPr="00BB775E">
        <w:rPr>
          <w:sz w:val="22"/>
          <w:szCs w:val="22"/>
        </w:rPr>
        <w:t xml:space="preserve">aj </w:t>
      </w:r>
    </w:p>
    <w:p w14:paraId="56924108" w14:textId="77777777" w:rsidR="0083424A" w:rsidRPr="00BB775E" w:rsidRDefault="00D27BFD" w:rsidP="0083424A">
      <w:pPr>
        <w:pStyle w:val="p1"/>
        <w:numPr>
          <w:ilvl w:val="0"/>
          <w:numId w:val="52"/>
        </w:numPr>
        <w:rPr>
          <w:sz w:val="22"/>
          <w:szCs w:val="22"/>
        </w:rPr>
      </w:pPr>
      <w:r w:rsidRPr="00BB775E">
        <w:rPr>
          <w:sz w:val="22"/>
          <w:szCs w:val="22"/>
        </w:rPr>
        <w:t xml:space="preserve">vedenie údajov o väzbe medzi každým zrušeným alebo zmeneným identifikátorom osoby a každým </w:t>
      </w:r>
      <w:proofErr w:type="spellStart"/>
      <w:r w:rsidRPr="00BB775E">
        <w:rPr>
          <w:sz w:val="22"/>
          <w:szCs w:val="22"/>
        </w:rPr>
        <w:t>zneplatneným</w:t>
      </w:r>
      <w:proofErr w:type="spellEnd"/>
      <w:r w:rsidRPr="00BB775E">
        <w:rPr>
          <w:sz w:val="22"/>
          <w:szCs w:val="22"/>
        </w:rPr>
        <w:t xml:space="preserve"> alebo zrušeným </w:t>
      </w:r>
      <w:proofErr w:type="spellStart"/>
      <w:r w:rsidRPr="00BB775E">
        <w:rPr>
          <w:sz w:val="22"/>
          <w:szCs w:val="22"/>
        </w:rPr>
        <w:t>autentifikátorom</w:t>
      </w:r>
      <w:proofErr w:type="spellEnd"/>
      <w:r w:rsidRPr="00BB775E">
        <w:rPr>
          <w:sz w:val="22"/>
          <w:szCs w:val="22"/>
        </w:rPr>
        <w:t xml:space="preserve">, aby bolo možné spätne určiť, ktorý </w:t>
      </w:r>
      <w:proofErr w:type="spellStart"/>
      <w:r w:rsidRPr="00BB775E">
        <w:rPr>
          <w:sz w:val="22"/>
          <w:szCs w:val="22"/>
        </w:rPr>
        <w:t>autentifikátor</w:t>
      </w:r>
      <w:proofErr w:type="spellEnd"/>
      <w:r w:rsidRPr="00BB775E">
        <w:rPr>
          <w:sz w:val="22"/>
          <w:szCs w:val="22"/>
        </w:rPr>
        <w:t xml:space="preserve"> bol priradený ku ktorému identifikátoru osoby</w:t>
      </w:r>
      <w:r w:rsidR="004B1C1C" w:rsidRPr="00BB775E">
        <w:rPr>
          <w:sz w:val="22"/>
          <w:szCs w:val="22"/>
        </w:rPr>
        <w:t>; to neplatí, ak ide o autentifikačný certifikát</w:t>
      </w:r>
      <w:r w:rsidR="0083424A" w:rsidRPr="00BB775E">
        <w:rPr>
          <w:sz w:val="22"/>
          <w:szCs w:val="22"/>
        </w:rPr>
        <w:t>,</w:t>
      </w:r>
    </w:p>
    <w:p w14:paraId="751E5DF9" w14:textId="0CF725CE" w:rsidR="00D27BFD" w:rsidRPr="00BB775E" w:rsidRDefault="0083424A" w:rsidP="004D7C28">
      <w:pPr>
        <w:pStyle w:val="p1"/>
        <w:numPr>
          <w:ilvl w:val="0"/>
          <w:numId w:val="52"/>
        </w:numPr>
        <w:rPr>
          <w:sz w:val="22"/>
          <w:szCs w:val="22"/>
        </w:rPr>
      </w:pPr>
      <w:r w:rsidRPr="00BB775E">
        <w:rPr>
          <w:sz w:val="22"/>
          <w:szCs w:val="22"/>
        </w:rPr>
        <w:t>zverejnenie informácie o zodpovedajúcej úrovni zabezpečenia podľa osobitného predpisu</w:t>
      </w:r>
      <w:r w:rsidRPr="00BB775E">
        <w:rPr>
          <w:sz w:val="22"/>
          <w:szCs w:val="22"/>
          <w:vertAlign w:val="superscript"/>
        </w:rPr>
        <w:t>20a)</w:t>
      </w:r>
      <w:r w:rsidRPr="00BB775E">
        <w:rPr>
          <w:sz w:val="22"/>
          <w:szCs w:val="22"/>
        </w:rPr>
        <w:t xml:space="preserve"> </w:t>
      </w:r>
      <w:r w:rsidR="00C303B9" w:rsidRPr="00BB775E">
        <w:rPr>
          <w:sz w:val="22"/>
          <w:szCs w:val="22"/>
        </w:rPr>
        <w:t xml:space="preserve">na ústrednom portáli </w:t>
      </w:r>
      <w:r w:rsidRPr="00BB775E">
        <w:rPr>
          <w:sz w:val="22"/>
          <w:szCs w:val="22"/>
        </w:rPr>
        <w:t xml:space="preserve">ku každému druhu </w:t>
      </w:r>
      <w:proofErr w:type="spellStart"/>
      <w:r w:rsidRPr="00BB775E">
        <w:rPr>
          <w:sz w:val="22"/>
          <w:szCs w:val="22"/>
        </w:rPr>
        <w:t>autentifi</w:t>
      </w:r>
      <w:r w:rsidR="00DD1805" w:rsidRPr="00BB775E">
        <w:rPr>
          <w:sz w:val="22"/>
          <w:szCs w:val="22"/>
        </w:rPr>
        <w:t>kátora</w:t>
      </w:r>
      <w:proofErr w:type="spellEnd"/>
      <w:r w:rsidR="00D27BFD" w:rsidRPr="00BB775E">
        <w:rPr>
          <w:sz w:val="22"/>
          <w:szCs w:val="22"/>
        </w:rPr>
        <w:t>.</w:t>
      </w:r>
    </w:p>
    <w:p w14:paraId="03652366" w14:textId="7D4B7C66" w:rsidR="00CC5A2E" w:rsidRPr="00BB775E" w:rsidRDefault="00CC5A2E" w:rsidP="00CC5A2E">
      <w:pPr>
        <w:pStyle w:val="p1"/>
        <w:ind w:left="360" w:firstLine="0"/>
        <w:rPr>
          <w:sz w:val="22"/>
          <w:szCs w:val="22"/>
        </w:rPr>
      </w:pPr>
    </w:p>
    <w:p w14:paraId="49A6747F" w14:textId="210A21F1" w:rsidR="00D27BFD" w:rsidRPr="00BB775E" w:rsidRDefault="00CC5A2E" w:rsidP="00CC5A2E">
      <w:pPr>
        <w:pStyle w:val="p1"/>
        <w:ind w:left="360" w:firstLine="0"/>
        <w:rPr>
          <w:sz w:val="22"/>
          <w:szCs w:val="22"/>
        </w:rPr>
      </w:pPr>
      <w:r w:rsidRPr="00BB775E">
        <w:rPr>
          <w:sz w:val="22"/>
          <w:szCs w:val="22"/>
        </w:rPr>
        <w:t xml:space="preserve">(4) </w:t>
      </w:r>
      <w:r w:rsidR="00D27BFD" w:rsidRPr="00BB775E">
        <w:rPr>
          <w:sz w:val="22"/>
          <w:szCs w:val="22"/>
        </w:rPr>
        <w:t xml:space="preserve">Povinnosti podľa odseku 3 </w:t>
      </w:r>
      <w:r w:rsidR="00E46709" w:rsidRPr="00BB775E">
        <w:rPr>
          <w:sz w:val="22"/>
          <w:szCs w:val="22"/>
        </w:rPr>
        <w:t xml:space="preserve">plní </w:t>
      </w:r>
      <w:r w:rsidR="0055142E" w:rsidRPr="00BB775E">
        <w:rPr>
          <w:sz w:val="22"/>
          <w:szCs w:val="22"/>
        </w:rPr>
        <w:t>správca</w:t>
      </w:r>
    </w:p>
    <w:p w14:paraId="634F870C" w14:textId="49930100" w:rsidR="00D27BFD" w:rsidRPr="00BB775E" w:rsidRDefault="00CC5A2E" w:rsidP="00D27BFD">
      <w:pPr>
        <w:pStyle w:val="p1"/>
        <w:numPr>
          <w:ilvl w:val="0"/>
          <w:numId w:val="38"/>
        </w:numPr>
        <w:rPr>
          <w:sz w:val="22"/>
          <w:szCs w:val="22"/>
        </w:rPr>
      </w:pPr>
      <w:r w:rsidRPr="00BB775E">
        <w:rPr>
          <w:sz w:val="22"/>
          <w:szCs w:val="22"/>
        </w:rPr>
        <w:t>autentifikačnej časti autentifikačného modulu, ak ide o </w:t>
      </w:r>
      <w:proofErr w:type="spellStart"/>
      <w:r w:rsidRPr="00BB775E">
        <w:rPr>
          <w:sz w:val="22"/>
          <w:szCs w:val="22"/>
        </w:rPr>
        <w:t>autentifikátor</w:t>
      </w:r>
      <w:proofErr w:type="spellEnd"/>
      <w:r w:rsidRPr="00BB775E">
        <w:rPr>
          <w:sz w:val="22"/>
          <w:szCs w:val="22"/>
        </w:rPr>
        <w:t xml:space="preserve"> podľa odseku 1 písm. a) a b), </w:t>
      </w:r>
    </w:p>
    <w:p w14:paraId="7FD259E4" w14:textId="44A371D6" w:rsidR="00AD34B0" w:rsidRPr="00BB775E" w:rsidRDefault="00CC5A2E" w:rsidP="00D27BFD">
      <w:pPr>
        <w:pStyle w:val="p1"/>
        <w:numPr>
          <w:ilvl w:val="0"/>
          <w:numId w:val="38"/>
        </w:numPr>
        <w:rPr>
          <w:sz w:val="22"/>
          <w:szCs w:val="22"/>
        </w:rPr>
      </w:pPr>
      <w:r w:rsidRPr="00BB775E">
        <w:rPr>
          <w:sz w:val="22"/>
          <w:szCs w:val="22"/>
        </w:rPr>
        <w:t>komunikačnej časti autentifikačného modulu, ak ide o </w:t>
      </w:r>
      <w:proofErr w:type="spellStart"/>
      <w:r w:rsidRPr="00BB775E">
        <w:rPr>
          <w:sz w:val="22"/>
          <w:szCs w:val="22"/>
        </w:rPr>
        <w:t>autentifikátor</w:t>
      </w:r>
      <w:proofErr w:type="spellEnd"/>
      <w:r w:rsidRPr="00BB775E">
        <w:rPr>
          <w:sz w:val="22"/>
          <w:szCs w:val="22"/>
        </w:rPr>
        <w:t xml:space="preserve"> podľa odseku 1 písm. c) a d)</w:t>
      </w:r>
      <w:r w:rsidR="00DD4BC9" w:rsidRPr="00BB775E">
        <w:rPr>
          <w:sz w:val="22"/>
          <w:szCs w:val="22"/>
        </w:rPr>
        <w:t>; ak ide o </w:t>
      </w:r>
      <w:proofErr w:type="spellStart"/>
      <w:r w:rsidR="00DD4BC9" w:rsidRPr="00BB775E">
        <w:rPr>
          <w:sz w:val="22"/>
          <w:szCs w:val="22"/>
        </w:rPr>
        <w:t>autentifikátor</w:t>
      </w:r>
      <w:proofErr w:type="spellEnd"/>
      <w:r w:rsidR="00DD4BC9" w:rsidRPr="00BB775E">
        <w:rPr>
          <w:sz w:val="22"/>
          <w:szCs w:val="22"/>
        </w:rPr>
        <w:t xml:space="preserve"> podľa odseku 1 písm. d) </w:t>
      </w:r>
      <w:r w:rsidR="00703B36" w:rsidRPr="00BB775E">
        <w:rPr>
          <w:sz w:val="22"/>
          <w:szCs w:val="22"/>
        </w:rPr>
        <w:t xml:space="preserve">plní ich </w:t>
      </w:r>
      <w:r w:rsidR="00712C47" w:rsidRPr="00BB775E">
        <w:rPr>
          <w:sz w:val="22"/>
          <w:szCs w:val="22"/>
        </w:rPr>
        <w:t>v rozsahu, v akom sú údaje dostupné zo zákonom ustanovených evidencií vedených v Slovenskej republike</w:t>
      </w:r>
      <w:r w:rsidRPr="00BB775E">
        <w:rPr>
          <w:sz w:val="22"/>
          <w:szCs w:val="22"/>
        </w:rPr>
        <w:t xml:space="preserve"> a</w:t>
      </w:r>
      <w:r w:rsidR="00703B36" w:rsidRPr="00BB775E">
        <w:rPr>
          <w:sz w:val="22"/>
          <w:szCs w:val="22"/>
        </w:rPr>
        <w:t>lebo</w:t>
      </w:r>
      <w:r w:rsidR="00D937DF" w:rsidRPr="00BB775E">
        <w:rPr>
          <w:sz w:val="22"/>
          <w:szCs w:val="22"/>
        </w:rPr>
        <w:t xml:space="preserve"> zo </w:t>
      </w:r>
      <w:r w:rsidR="003E4E88" w:rsidRPr="00BB775E">
        <w:rPr>
          <w:sz w:val="22"/>
          <w:szCs w:val="22"/>
        </w:rPr>
        <w:t>schémy</w:t>
      </w:r>
      <w:r w:rsidR="00B605E2">
        <w:rPr>
          <w:sz w:val="22"/>
          <w:szCs w:val="22"/>
        </w:rPr>
        <w:t xml:space="preserve"> elektronickej identifikácie</w:t>
      </w:r>
      <w:r w:rsidR="003E4E88" w:rsidRPr="00BB775E">
        <w:rPr>
          <w:sz w:val="22"/>
          <w:szCs w:val="22"/>
        </w:rPr>
        <w:t xml:space="preserve"> zverejnenej podľa osobitného predpisu,</w:t>
      </w:r>
      <w:r w:rsidR="003E4E88" w:rsidRPr="00BB775E">
        <w:rPr>
          <w:sz w:val="22"/>
          <w:szCs w:val="22"/>
          <w:vertAlign w:val="superscript"/>
        </w:rPr>
        <w:t>15d)</w:t>
      </w:r>
    </w:p>
    <w:p w14:paraId="70C47660" w14:textId="5E263346" w:rsidR="003E5FD4" w:rsidRPr="00BB775E" w:rsidRDefault="00B56C8E" w:rsidP="00D27BFD">
      <w:pPr>
        <w:pStyle w:val="p1"/>
        <w:numPr>
          <w:ilvl w:val="0"/>
          <w:numId w:val="38"/>
        </w:numPr>
        <w:rPr>
          <w:sz w:val="22"/>
          <w:szCs w:val="22"/>
        </w:rPr>
      </w:pPr>
      <w:r w:rsidRPr="00BB775E">
        <w:rPr>
          <w:sz w:val="22"/>
          <w:szCs w:val="22"/>
        </w:rPr>
        <w:t xml:space="preserve">informačného systému </w:t>
      </w:r>
      <w:r w:rsidR="003E5FD4" w:rsidRPr="00BB775E">
        <w:rPr>
          <w:sz w:val="22"/>
          <w:szCs w:val="22"/>
        </w:rPr>
        <w:t>registra právnických osôb, podnikateľov a orgánov verejnej moci,</w:t>
      </w:r>
      <w:r w:rsidR="003E5FD4" w:rsidRPr="00BB775E">
        <w:rPr>
          <w:sz w:val="22"/>
          <w:szCs w:val="22"/>
          <w:vertAlign w:val="superscript"/>
        </w:rPr>
        <w:t>12d)</w:t>
      </w:r>
      <w:r w:rsidR="003E5FD4" w:rsidRPr="00BB775E">
        <w:rPr>
          <w:sz w:val="22"/>
          <w:szCs w:val="22"/>
        </w:rPr>
        <w:t xml:space="preserve"> ak ide o identifikáciu fyzickej osob</w:t>
      </w:r>
      <w:r w:rsidR="00FD5C49" w:rsidRPr="00BB775E">
        <w:rPr>
          <w:sz w:val="22"/>
          <w:szCs w:val="22"/>
        </w:rPr>
        <w:t>y</w:t>
      </w:r>
      <w:r w:rsidR="003E5FD4" w:rsidRPr="00BB775E">
        <w:rPr>
          <w:sz w:val="22"/>
          <w:szCs w:val="22"/>
        </w:rPr>
        <w:t>, ktorá je oprávnená zo zákona konať za právnickú osobu, podnikateľa alebo orgán verejnej moci alebo v ich mene,</w:t>
      </w:r>
    </w:p>
    <w:p w14:paraId="22A03805" w14:textId="79127988" w:rsidR="00EA51BC" w:rsidRPr="00BB775E" w:rsidRDefault="003E5FD4" w:rsidP="00D27BFD">
      <w:pPr>
        <w:pStyle w:val="p1"/>
        <w:numPr>
          <w:ilvl w:val="0"/>
          <w:numId w:val="38"/>
        </w:numPr>
        <w:rPr>
          <w:sz w:val="22"/>
          <w:szCs w:val="22"/>
        </w:rPr>
      </w:pPr>
      <w:r w:rsidRPr="00BB775E">
        <w:rPr>
          <w:sz w:val="22"/>
          <w:szCs w:val="22"/>
        </w:rPr>
        <w:t>modulu elektronických schránok, ak ide o identifikáciu fyzickej osob</w:t>
      </w:r>
      <w:r w:rsidR="004D2570" w:rsidRPr="00BB775E">
        <w:rPr>
          <w:sz w:val="22"/>
          <w:szCs w:val="22"/>
        </w:rPr>
        <w:t>y</w:t>
      </w:r>
      <w:r w:rsidRPr="00BB775E">
        <w:rPr>
          <w:sz w:val="22"/>
          <w:szCs w:val="22"/>
        </w:rPr>
        <w:t>, ktorá je oprávnená pristupovať alebo disponovať s elektronickou schránkou</w:t>
      </w:r>
      <w:r w:rsidR="00AD34B0" w:rsidRPr="00BB775E">
        <w:rPr>
          <w:sz w:val="22"/>
          <w:szCs w:val="22"/>
        </w:rPr>
        <w:t>.</w:t>
      </w:r>
    </w:p>
    <w:p w14:paraId="443407B6" w14:textId="1B18B36D" w:rsidR="00AD34B0" w:rsidRPr="00BB775E" w:rsidRDefault="00AD34B0" w:rsidP="00AD34B0">
      <w:pPr>
        <w:pStyle w:val="p1"/>
        <w:rPr>
          <w:sz w:val="22"/>
          <w:szCs w:val="22"/>
        </w:rPr>
      </w:pPr>
    </w:p>
    <w:p w14:paraId="3B753B5A" w14:textId="536D285E" w:rsidR="00AD34B0" w:rsidRPr="00BB775E" w:rsidRDefault="00AD34B0" w:rsidP="00AD34B0">
      <w:pPr>
        <w:pStyle w:val="p1"/>
        <w:ind w:left="360" w:firstLine="0"/>
        <w:rPr>
          <w:sz w:val="22"/>
          <w:szCs w:val="22"/>
        </w:rPr>
      </w:pPr>
      <w:r w:rsidRPr="00BB775E">
        <w:rPr>
          <w:sz w:val="22"/>
          <w:szCs w:val="22"/>
        </w:rPr>
        <w:t>(5) Na účely a v rozsahu nevyhnutnom na splnenie povinnosti podľa odseku 3 sú správcovia podľa odseku 4 oprávnení získavať údaje z informačných systémov verejnej správy</w:t>
      </w:r>
      <w:r w:rsidRPr="00BB775E">
        <w:rPr>
          <w:sz w:val="22"/>
          <w:szCs w:val="22"/>
          <w:vertAlign w:val="superscript"/>
        </w:rPr>
        <w:t>3)</w:t>
      </w:r>
      <w:r w:rsidRPr="00BB775E">
        <w:rPr>
          <w:sz w:val="22"/>
          <w:szCs w:val="22"/>
        </w:rPr>
        <w:t> a správca informačného systému verejnej správy</w:t>
      </w:r>
      <w:r w:rsidRPr="00BB775E">
        <w:rPr>
          <w:sz w:val="22"/>
          <w:szCs w:val="22"/>
          <w:vertAlign w:val="superscript"/>
        </w:rPr>
        <w:t>3)</w:t>
      </w:r>
      <w:r w:rsidRPr="00BB775E">
        <w:rPr>
          <w:sz w:val="22"/>
          <w:szCs w:val="22"/>
        </w:rPr>
        <w:t> je povinný im tieto údaje poskytnúť, a to aj automatizovaným spôsobom; ustanovenia § 17 ods. 6 druhej vety sa použijú rovnako.</w:t>
      </w:r>
      <w:r w:rsidR="001231FF" w:rsidRPr="00BB775E">
        <w:rPr>
          <w:sz w:val="22"/>
          <w:szCs w:val="22"/>
        </w:rPr>
        <w:t>“.</w:t>
      </w:r>
    </w:p>
    <w:p w14:paraId="10A2A053" w14:textId="429BD93C" w:rsidR="00AD4B5B" w:rsidRPr="00BB775E" w:rsidRDefault="00AD4B5B" w:rsidP="00CC5A2E">
      <w:pPr>
        <w:pStyle w:val="p1"/>
        <w:ind w:left="360" w:firstLine="0"/>
        <w:rPr>
          <w:sz w:val="22"/>
          <w:szCs w:val="22"/>
        </w:rPr>
      </w:pPr>
    </w:p>
    <w:p w14:paraId="66DCB8DC" w14:textId="0071FD3F" w:rsidR="002C0FA7" w:rsidRPr="00BB775E" w:rsidRDefault="002C0FA7" w:rsidP="00C96B2C">
      <w:pPr>
        <w:pStyle w:val="p1"/>
        <w:numPr>
          <w:ilvl w:val="0"/>
          <w:numId w:val="1"/>
        </w:numPr>
        <w:ind w:left="360"/>
        <w:rPr>
          <w:sz w:val="22"/>
          <w:szCs w:val="22"/>
        </w:rPr>
      </w:pPr>
      <w:r w:rsidRPr="00BB775E">
        <w:rPr>
          <w:sz w:val="22"/>
          <w:szCs w:val="22"/>
        </w:rPr>
        <w:t>V § 21 ods. 6 sa na konci pripája</w:t>
      </w:r>
      <w:r w:rsidR="00D021B0" w:rsidRPr="00BB775E">
        <w:rPr>
          <w:sz w:val="22"/>
          <w:szCs w:val="22"/>
        </w:rPr>
        <w:t>jú</w:t>
      </w:r>
      <w:r w:rsidRPr="00BB775E">
        <w:rPr>
          <w:sz w:val="22"/>
          <w:szCs w:val="22"/>
        </w:rPr>
        <w:t xml:space="preserve"> t</w:t>
      </w:r>
      <w:r w:rsidR="00D021B0" w:rsidRPr="00BB775E">
        <w:rPr>
          <w:sz w:val="22"/>
          <w:szCs w:val="22"/>
        </w:rPr>
        <w:t>ie</w:t>
      </w:r>
      <w:r w:rsidRPr="00BB775E">
        <w:rPr>
          <w:sz w:val="22"/>
          <w:szCs w:val="22"/>
        </w:rPr>
        <w:t>to vet</w:t>
      </w:r>
      <w:r w:rsidR="00D021B0" w:rsidRPr="00BB775E">
        <w:rPr>
          <w:sz w:val="22"/>
          <w:szCs w:val="22"/>
        </w:rPr>
        <w:t>y</w:t>
      </w:r>
      <w:r w:rsidRPr="00BB775E">
        <w:rPr>
          <w:sz w:val="22"/>
          <w:szCs w:val="22"/>
        </w:rPr>
        <w:t xml:space="preserve">: „Po dohode so správcom komunikačnej časti autentifikačného modulu je možné </w:t>
      </w:r>
      <w:r w:rsidR="00FE3911" w:rsidRPr="00BB775E">
        <w:rPr>
          <w:sz w:val="22"/>
          <w:szCs w:val="22"/>
        </w:rPr>
        <w:t xml:space="preserve">použiť </w:t>
      </w:r>
      <w:r w:rsidRPr="00BB775E">
        <w:rPr>
          <w:sz w:val="22"/>
          <w:szCs w:val="22"/>
        </w:rPr>
        <w:t>iný spôsob autentifikácie podľa prvej vety aj na autentifikáciu pri prístupe k ústrednému portálu, elektronickej komunikácii prostredníctvom ústredného portálu, pri prístupe do elektronickej schránky alebo disponovaní s elektronickou schránkou.</w:t>
      </w:r>
      <w:r w:rsidR="00D021B0" w:rsidRPr="00BB775E">
        <w:rPr>
          <w:sz w:val="22"/>
          <w:szCs w:val="22"/>
        </w:rPr>
        <w:t xml:space="preserve"> Orgán verejnej moci zverejňuje na ústrednom portáli informáciu o zodpovedajúcej úrovni zabezpečenia podľa osobitného predpisu</w:t>
      </w:r>
      <w:r w:rsidR="00D021B0" w:rsidRPr="00BB775E">
        <w:rPr>
          <w:sz w:val="22"/>
          <w:szCs w:val="22"/>
          <w:vertAlign w:val="superscript"/>
        </w:rPr>
        <w:t>20a)</w:t>
      </w:r>
      <w:r w:rsidR="00D021B0" w:rsidRPr="00BB775E">
        <w:rPr>
          <w:sz w:val="22"/>
          <w:szCs w:val="22"/>
        </w:rPr>
        <w:t xml:space="preserve"> ku každému spôsobu autentifikácie podľa prvej vety.</w:t>
      </w:r>
      <w:r w:rsidRPr="00BB775E">
        <w:rPr>
          <w:sz w:val="22"/>
          <w:szCs w:val="22"/>
        </w:rPr>
        <w:t>“.</w:t>
      </w:r>
    </w:p>
    <w:p w14:paraId="7E8903BF" w14:textId="77777777" w:rsidR="002C0FA7" w:rsidRPr="00BB775E" w:rsidRDefault="002C0FA7" w:rsidP="00CC5A2E">
      <w:pPr>
        <w:pStyle w:val="p1"/>
        <w:ind w:left="360" w:firstLine="0"/>
        <w:rPr>
          <w:sz w:val="22"/>
          <w:szCs w:val="22"/>
        </w:rPr>
      </w:pPr>
    </w:p>
    <w:p w14:paraId="3181440B" w14:textId="540F9470" w:rsidR="00AD4B5B" w:rsidRPr="00BB775E" w:rsidRDefault="006B2D2E" w:rsidP="00672A2C">
      <w:pPr>
        <w:pStyle w:val="p1"/>
        <w:numPr>
          <w:ilvl w:val="0"/>
          <w:numId w:val="1"/>
        </w:numPr>
        <w:ind w:left="360"/>
        <w:rPr>
          <w:sz w:val="22"/>
          <w:szCs w:val="22"/>
        </w:rPr>
      </w:pPr>
      <w:r w:rsidRPr="00BB775E">
        <w:rPr>
          <w:sz w:val="22"/>
          <w:szCs w:val="22"/>
        </w:rPr>
        <w:t>V § 22 ods. 3 sa slová „odseku 7“ nahrádzajú slovami „odseku 6“</w:t>
      </w:r>
      <w:r w:rsidR="007D208F" w:rsidRPr="00BB775E">
        <w:rPr>
          <w:sz w:val="22"/>
          <w:szCs w:val="22"/>
        </w:rPr>
        <w:t>.</w:t>
      </w:r>
    </w:p>
    <w:p w14:paraId="74FE27CE" w14:textId="5549F31C" w:rsidR="006B2D2E" w:rsidRPr="00BB775E" w:rsidRDefault="006B2D2E" w:rsidP="006B2D2E">
      <w:pPr>
        <w:rPr>
          <w:sz w:val="22"/>
          <w:szCs w:val="22"/>
          <w:lang w:val="sk-SK"/>
        </w:rPr>
      </w:pPr>
    </w:p>
    <w:p w14:paraId="11005AF5" w14:textId="724881EF" w:rsidR="006B2D2E" w:rsidRPr="00BB775E" w:rsidRDefault="006B2D2E" w:rsidP="00672A2C">
      <w:pPr>
        <w:pStyle w:val="p1"/>
        <w:numPr>
          <w:ilvl w:val="0"/>
          <w:numId w:val="1"/>
        </w:numPr>
        <w:ind w:left="360"/>
        <w:rPr>
          <w:sz w:val="22"/>
          <w:szCs w:val="22"/>
        </w:rPr>
      </w:pPr>
      <w:r w:rsidRPr="00BB775E">
        <w:rPr>
          <w:sz w:val="22"/>
          <w:szCs w:val="22"/>
        </w:rPr>
        <w:t>V § 22 sa vypúšťa odsek 4.</w:t>
      </w:r>
    </w:p>
    <w:p w14:paraId="62AD93CD" w14:textId="4D31F953" w:rsidR="006B2D2E" w:rsidRPr="00BB775E" w:rsidRDefault="006B2D2E" w:rsidP="00672A2C">
      <w:pPr>
        <w:ind w:firstLine="360"/>
        <w:rPr>
          <w:sz w:val="22"/>
          <w:szCs w:val="22"/>
          <w:lang w:val="sk-SK"/>
        </w:rPr>
      </w:pPr>
      <w:r w:rsidRPr="00BB775E">
        <w:rPr>
          <w:sz w:val="22"/>
          <w:szCs w:val="22"/>
          <w:lang w:val="sk-SK"/>
        </w:rPr>
        <w:t>Doterajšie odseky 5 až 8 sa označujú ako odseky 4 až 7.</w:t>
      </w:r>
    </w:p>
    <w:p w14:paraId="1136CECE" w14:textId="7EA86CA7" w:rsidR="006B2D2E" w:rsidRPr="00BB775E" w:rsidRDefault="006B2D2E" w:rsidP="006B2D2E">
      <w:pPr>
        <w:rPr>
          <w:sz w:val="22"/>
          <w:szCs w:val="22"/>
          <w:lang w:val="sk-SK"/>
        </w:rPr>
      </w:pPr>
    </w:p>
    <w:p w14:paraId="1E5D4F3C" w14:textId="1EA8FA24" w:rsidR="006B2D2E" w:rsidRPr="00BB775E" w:rsidRDefault="006B2D2E" w:rsidP="00672A2C">
      <w:pPr>
        <w:pStyle w:val="p1"/>
        <w:numPr>
          <w:ilvl w:val="0"/>
          <w:numId w:val="1"/>
        </w:numPr>
        <w:ind w:left="360"/>
        <w:rPr>
          <w:sz w:val="22"/>
          <w:szCs w:val="22"/>
        </w:rPr>
      </w:pPr>
      <w:r w:rsidRPr="00BB775E">
        <w:rPr>
          <w:sz w:val="22"/>
          <w:szCs w:val="22"/>
        </w:rPr>
        <w:t>V § 22 ods</w:t>
      </w:r>
      <w:r w:rsidR="0057614A" w:rsidRPr="00BB775E">
        <w:rPr>
          <w:sz w:val="22"/>
          <w:szCs w:val="22"/>
        </w:rPr>
        <w:t>. 6</w:t>
      </w:r>
      <w:r w:rsidRPr="00BB775E">
        <w:rPr>
          <w:sz w:val="22"/>
          <w:szCs w:val="22"/>
        </w:rPr>
        <w:t xml:space="preserve"> sa slová „odseku 5“ nahrádzajú </w:t>
      </w:r>
      <w:r w:rsidR="0057614A" w:rsidRPr="00BB775E">
        <w:rPr>
          <w:sz w:val="22"/>
          <w:szCs w:val="22"/>
        </w:rPr>
        <w:t>slovami</w:t>
      </w:r>
      <w:r w:rsidRPr="00BB775E">
        <w:rPr>
          <w:sz w:val="22"/>
          <w:szCs w:val="22"/>
        </w:rPr>
        <w:t xml:space="preserve"> „odseku 4“.</w:t>
      </w:r>
    </w:p>
    <w:p w14:paraId="11354A18" w14:textId="77777777" w:rsidR="00E153D4" w:rsidRPr="00BB775E" w:rsidRDefault="00E153D4" w:rsidP="00E153D4">
      <w:pPr>
        <w:rPr>
          <w:sz w:val="22"/>
          <w:szCs w:val="22"/>
          <w:lang w:val="sk-SK"/>
        </w:rPr>
      </w:pPr>
    </w:p>
    <w:p w14:paraId="60DC8103" w14:textId="761D527E" w:rsidR="00E7210A" w:rsidRPr="00BB775E" w:rsidRDefault="00E7210A" w:rsidP="00E7210A">
      <w:pPr>
        <w:pStyle w:val="p1"/>
        <w:numPr>
          <w:ilvl w:val="0"/>
          <w:numId w:val="1"/>
        </w:numPr>
        <w:ind w:left="360"/>
        <w:rPr>
          <w:sz w:val="22"/>
          <w:szCs w:val="22"/>
        </w:rPr>
      </w:pPr>
      <w:r w:rsidRPr="00BB775E">
        <w:rPr>
          <w:sz w:val="22"/>
          <w:szCs w:val="22"/>
        </w:rPr>
        <w:t>Nadpis nad § 22a sa vypúšťa.</w:t>
      </w:r>
    </w:p>
    <w:p w14:paraId="7677D74B" w14:textId="6E8B4DA8" w:rsidR="00E7210A" w:rsidRPr="00BB775E" w:rsidRDefault="00E7210A" w:rsidP="00E7210A">
      <w:pPr>
        <w:pStyle w:val="p1"/>
        <w:ind w:left="360" w:firstLine="0"/>
        <w:rPr>
          <w:sz w:val="22"/>
          <w:szCs w:val="22"/>
        </w:rPr>
      </w:pPr>
    </w:p>
    <w:p w14:paraId="712F1825" w14:textId="6F1EBCCA" w:rsidR="00E7210A" w:rsidRPr="00BB775E" w:rsidRDefault="00E7210A" w:rsidP="00E7210A">
      <w:pPr>
        <w:pStyle w:val="p1"/>
        <w:numPr>
          <w:ilvl w:val="0"/>
          <w:numId w:val="1"/>
        </w:numPr>
        <w:ind w:left="360"/>
        <w:rPr>
          <w:sz w:val="22"/>
          <w:szCs w:val="22"/>
        </w:rPr>
      </w:pPr>
      <w:r w:rsidRPr="00BB775E">
        <w:rPr>
          <w:sz w:val="22"/>
          <w:szCs w:val="22"/>
        </w:rPr>
        <w:lastRenderedPageBreak/>
        <w:t>§ 22a vrátane nadpisu znie:</w:t>
      </w:r>
    </w:p>
    <w:p w14:paraId="093D9616" w14:textId="46080D2A" w:rsidR="00E7210A" w:rsidRPr="00BB775E" w:rsidRDefault="00E7210A" w:rsidP="007D4C0A">
      <w:pPr>
        <w:ind w:left="360"/>
        <w:jc w:val="center"/>
        <w:rPr>
          <w:b/>
          <w:sz w:val="22"/>
          <w:szCs w:val="22"/>
          <w:lang w:val="sk-SK"/>
        </w:rPr>
      </w:pPr>
      <w:r w:rsidRPr="00BB775E">
        <w:rPr>
          <w:sz w:val="22"/>
          <w:szCs w:val="22"/>
          <w:lang w:val="sk-SK"/>
        </w:rPr>
        <w:t>„</w:t>
      </w:r>
      <w:r w:rsidRPr="00BB775E">
        <w:rPr>
          <w:b/>
          <w:sz w:val="22"/>
          <w:szCs w:val="22"/>
          <w:lang w:val="sk-SK"/>
        </w:rPr>
        <w:t>§ 22a</w:t>
      </w:r>
    </w:p>
    <w:p w14:paraId="3DEDD70E" w14:textId="7737931F" w:rsidR="00E7210A" w:rsidRPr="00BB775E" w:rsidRDefault="00E7210A" w:rsidP="007D4C0A">
      <w:pPr>
        <w:ind w:left="360"/>
        <w:jc w:val="center"/>
        <w:rPr>
          <w:b/>
          <w:sz w:val="22"/>
          <w:szCs w:val="22"/>
          <w:lang w:val="sk-SK"/>
        </w:rPr>
      </w:pPr>
      <w:r w:rsidRPr="00BB775E">
        <w:rPr>
          <w:b/>
          <w:sz w:val="22"/>
          <w:szCs w:val="22"/>
          <w:lang w:val="sk-SK"/>
        </w:rPr>
        <w:t>Autentifikačný certifikát</w:t>
      </w:r>
    </w:p>
    <w:p w14:paraId="2050FF23" w14:textId="33FB9F7E" w:rsidR="00E71317" w:rsidRPr="00BB775E" w:rsidRDefault="00E71317" w:rsidP="00E71317">
      <w:pPr>
        <w:pStyle w:val="p1"/>
        <w:numPr>
          <w:ilvl w:val="0"/>
          <w:numId w:val="40"/>
        </w:numPr>
        <w:ind w:left="720"/>
        <w:rPr>
          <w:sz w:val="22"/>
          <w:szCs w:val="22"/>
        </w:rPr>
      </w:pPr>
      <w:r w:rsidRPr="00BB775E">
        <w:rPr>
          <w:sz w:val="22"/>
          <w:szCs w:val="22"/>
        </w:rPr>
        <w:t>Autentifikačný certifikát je elektronický dokument, ktorý preukazuje elektronickú identitu toho, komu bol vydaný</w:t>
      </w:r>
      <w:r w:rsidR="000C0464">
        <w:rPr>
          <w:sz w:val="22"/>
          <w:szCs w:val="22"/>
        </w:rPr>
        <w:t>,</w:t>
      </w:r>
      <w:r w:rsidRPr="00BB775E">
        <w:rPr>
          <w:sz w:val="22"/>
          <w:szCs w:val="22"/>
        </w:rPr>
        <w:t xml:space="preserve"> a používa sa na účely identifikácie a autentifikácie pri automatizovanom prístupe k informačnému systému alebo elektronickej komunikácii, ktoré súvisia s výkonom verejnej moci, alebo na účely automatizovaného prístupu do elektronickej schránky alebo disponovanie s elektronickou schránkou. </w:t>
      </w:r>
    </w:p>
    <w:p w14:paraId="5E58A779" w14:textId="300D1036" w:rsidR="00E71317" w:rsidRPr="00BB775E" w:rsidRDefault="00E71317" w:rsidP="00E71317">
      <w:pPr>
        <w:pStyle w:val="p1"/>
        <w:numPr>
          <w:ilvl w:val="0"/>
          <w:numId w:val="40"/>
        </w:numPr>
        <w:ind w:left="720"/>
        <w:rPr>
          <w:sz w:val="22"/>
          <w:szCs w:val="22"/>
        </w:rPr>
      </w:pPr>
      <w:r w:rsidRPr="00BB775E">
        <w:rPr>
          <w:sz w:val="22"/>
          <w:szCs w:val="22"/>
        </w:rPr>
        <w:t>Správca komunikačnej časti autentifikačného modulu vedie, na účely zabezpečenia identifikácie a autentifikácie s použitím autentifikačného certifikátu, register autentifikačných certifikátov, ktorý je informačným systémom verejnej správy.</w:t>
      </w:r>
      <w:r w:rsidRPr="00BB775E">
        <w:rPr>
          <w:sz w:val="22"/>
          <w:szCs w:val="22"/>
          <w:vertAlign w:val="superscript"/>
        </w:rPr>
        <w:t>3)</w:t>
      </w:r>
      <w:r w:rsidRPr="00BB775E">
        <w:rPr>
          <w:sz w:val="22"/>
          <w:szCs w:val="22"/>
        </w:rPr>
        <w:t> </w:t>
      </w:r>
    </w:p>
    <w:p w14:paraId="0619E26E" w14:textId="77777777" w:rsidR="007A4C6E" w:rsidRPr="00BB775E" w:rsidRDefault="00E71317" w:rsidP="00E71317">
      <w:pPr>
        <w:pStyle w:val="p1"/>
        <w:numPr>
          <w:ilvl w:val="0"/>
          <w:numId w:val="40"/>
        </w:numPr>
        <w:ind w:left="720"/>
        <w:rPr>
          <w:sz w:val="22"/>
          <w:szCs w:val="22"/>
        </w:rPr>
      </w:pPr>
      <w:r w:rsidRPr="00BB775E">
        <w:rPr>
          <w:sz w:val="22"/>
          <w:szCs w:val="22"/>
        </w:rPr>
        <w:t xml:space="preserve">Správca komunikačnej časti autentifikačného modulu eviduje v registri autentifikačných certifikátov o autentifikačnom certifikáte </w:t>
      </w:r>
    </w:p>
    <w:p w14:paraId="2AF54DDB" w14:textId="77777777" w:rsidR="00B45182" w:rsidRPr="00BB775E" w:rsidRDefault="00E71317" w:rsidP="007A4C6E">
      <w:pPr>
        <w:pStyle w:val="p1"/>
        <w:numPr>
          <w:ilvl w:val="0"/>
          <w:numId w:val="54"/>
        </w:numPr>
        <w:ind w:left="1080"/>
        <w:rPr>
          <w:sz w:val="22"/>
          <w:szCs w:val="22"/>
        </w:rPr>
      </w:pPr>
      <w:r w:rsidRPr="00BB775E">
        <w:rPr>
          <w:sz w:val="22"/>
          <w:szCs w:val="22"/>
        </w:rPr>
        <w:t>údaje, potrebné na vykonanie identifikácie a autentifikácie s jeho použitím, a to počas celej doby jeho platnosti a vo vzťahu k všetkým účelom a informačným systémom, pre ktoré má byť používaný</w:t>
      </w:r>
      <w:r w:rsidR="00B45182" w:rsidRPr="00BB775E">
        <w:rPr>
          <w:sz w:val="22"/>
          <w:szCs w:val="22"/>
        </w:rPr>
        <w:t>,</w:t>
      </w:r>
    </w:p>
    <w:p w14:paraId="0A1DAAEC" w14:textId="15A75178" w:rsidR="00E71317" w:rsidRPr="00BB775E" w:rsidRDefault="00B45182" w:rsidP="00C96B2C">
      <w:pPr>
        <w:pStyle w:val="p1"/>
        <w:numPr>
          <w:ilvl w:val="0"/>
          <w:numId w:val="54"/>
        </w:numPr>
        <w:ind w:left="1080"/>
        <w:rPr>
          <w:sz w:val="22"/>
          <w:szCs w:val="22"/>
        </w:rPr>
      </w:pPr>
      <w:r w:rsidRPr="00BB775E">
        <w:rPr>
          <w:sz w:val="22"/>
          <w:szCs w:val="22"/>
        </w:rPr>
        <w:t>identifikáciu aplikačného rozhrania podľa § 25 ods. 7, údaje o programovom prostriedku, ktorý má byť na prístup k nemu používaný, údaje o prevádzkovateľovi programového prostriedku a identifikátor osoby každého, v mene koho je prevádzkovateľ programového prostriedku oprávnený konať, ak má byť autentifikačný certifikát používaný na autentifikáciu na účely podľa odseku 1 prostredníctvom aplikačného rozhrania podľa § 25 ods. 7.</w:t>
      </w:r>
    </w:p>
    <w:p w14:paraId="2F32CAAB" w14:textId="1DC9FF12" w:rsidR="00E71317" w:rsidRPr="00BB775E" w:rsidRDefault="00E71317" w:rsidP="00E71317">
      <w:pPr>
        <w:pStyle w:val="p1"/>
        <w:numPr>
          <w:ilvl w:val="0"/>
          <w:numId w:val="40"/>
        </w:numPr>
        <w:ind w:left="720"/>
        <w:rPr>
          <w:sz w:val="22"/>
          <w:szCs w:val="22"/>
        </w:rPr>
      </w:pPr>
      <w:r w:rsidRPr="00BB775E">
        <w:rPr>
          <w:sz w:val="22"/>
          <w:szCs w:val="22"/>
        </w:rPr>
        <w:t xml:space="preserve">Autentifikačný certifikát do registra autentifikačných certifikátov zapíše a zápis zruší správca komunikačnej časti autentifikačného modulu na žiadosť toho, komu bol autentifikačný certifikát vydaný. Správca komunikačnej časti autentifikačného modulu môže zrušiť zápis autentifikačného certifikátu v registri autentifikačných certifikátov aj bez žiadosti, ak vznikne možnosť alebo riziko jeho zneužitia; o tom je povinný osobu, ktorej bol vydaný, </w:t>
      </w:r>
      <w:r w:rsidR="00E404DD" w:rsidRPr="00BB775E">
        <w:rPr>
          <w:sz w:val="22"/>
          <w:szCs w:val="22"/>
        </w:rPr>
        <w:t>bezodkladne</w:t>
      </w:r>
      <w:r w:rsidRPr="00BB775E">
        <w:rPr>
          <w:sz w:val="22"/>
          <w:szCs w:val="22"/>
        </w:rPr>
        <w:t xml:space="preserve"> upovedomiť.</w:t>
      </w:r>
    </w:p>
    <w:p w14:paraId="4A95DF08" w14:textId="69B51A67" w:rsidR="00E71317" w:rsidRPr="00BB775E" w:rsidRDefault="00E71317" w:rsidP="00E71317">
      <w:pPr>
        <w:pStyle w:val="p1"/>
        <w:numPr>
          <w:ilvl w:val="0"/>
          <w:numId w:val="40"/>
        </w:numPr>
        <w:ind w:left="720"/>
        <w:rPr>
          <w:sz w:val="22"/>
          <w:szCs w:val="22"/>
        </w:rPr>
      </w:pPr>
      <w:r w:rsidRPr="00BB775E">
        <w:rPr>
          <w:sz w:val="22"/>
          <w:szCs w:val="22"/>
        </w:rPr>
        <w:t>Úspešnú autentifikáciu autentifikačným certifikátom je možné vykonať len ak je autentifikačný certifikát v registri autentifikačných certifikátov zapísaný a neuplynula doba jeho platnosti.“.</w:t>
      </w:r>
    </w:p>
    <w:p w14:paraId="014C2E62" w14:textId="251940E0" w:rsidR="00E7210A" w:rsidRPr="00BB775E" w:rsidRDefault="00E7210A" w:rsidP="006B2D2E">
      <w:pPr>
        <w:rPr>
          <w:sz w:val="22"/>
          <w:szCs w:val="22"/>
          <w:lang w:val="sk-SK"/>
        </w:rPr>
      </w:pPr>
    </w:p>
    <w:p w14:paraId="54DA90B0" w14:textId="0033B58C" w:rsidR="00052596" w:rsidRPr="00BB775E" w:rsidRDefault="00052596" w:rsidP="00736C6C">
      <w:pPr>
        <w:pStyle w:val="p1"/>
        <w:numPr>
          <w:ilvl w:val="0"/>
          <w:numId w:val="1"/>
        </w:numPr>
        <w:ind w:left="360"/>
        <w:rPr>
          <w:sz w:val="22"/>
          <w:szCs w:val="22"/>
        </w:rPr>
      </w:pPr>
      <w:r w:rsidRPr="00BB775E">
        <w:rPr>
          <w:sz w:val="22"/>
          <w:szCs w:val="22"/>
        </w:rPr>
        <w:t>§ 22aa a 22b sa vrátane nadpisu § 22aa vypúšťajú.</w:t>
      </w:r>
    </w:p>
    <w:p w14:paraId="594D9A57" w14:textId="4780AE8A" w:rsidR="002A0029" w:rsidRPr="00BB775E" w:rsidRDefault="002A0029" w:rsidP="00EA51BC">
      <w:pPr>
        <w:pStyle w:val="p1"/>
        <w:ind w:left="360" w:firstLine="0"/>
        <w:rPr>
          <w:sz w:val="22"/>
          <w:szCs w:val="22"/>
        </w:rPr>
      </w:pPr>
    </w:p>
    <w:p w14:paraId="174BDF8D" w14:textId="77777777" w:rsidR="00C077DE" w:rsidRPr="00BB775E" w:rsidRDefault="00C077DE" w:rsidP="00C96B2C">
      <w:pPr>
        <w:pStyle w:val="p1"/>
        <w:numPr>
          <w:ilvl w:val="0"/>
          <w:numId w:val="1"/>
        </w:numPr>
        <w:ind w:left="360"/>
        <w:rPr>
          <w:sz w:val="22"/>
          <w:szCs w:val="22"/>
          <w:shd w:val="clear" w:color="auto" w:fill="FFFFFF"/>
        </w:rPr>
      </w:pPr>
      <w:r w:rsidRPr="00BB775E">
        <w:rPr>
          <w:sz w:val="22"/>
          <w:szCs w:val="22"/>
          <w:shd w:val="clear" w:color="auto" w:fill="FFFFFF"/>
        </w:rPr>
        <w:t>V § 23 ods. 1 písmeno b) znie:</w:t>
      </w:r>
    </w:p>
    <w:p w14:paraId="54CBD334" w14:textId="77777777" w:rsidR="00C077DE" w:rsidRPr="00BB775E" w:rsidRDefault="00C077DE" w:rsidP="004D7C28">
      <w:pPr>
        <w:ind w:left="360"/>
        <w:jc w:val="both"/>
        <w:rPr>
          <w:sz w:val="22"/>
          <w:szCs w:val="22"/>
          <w:lang w:val="sk-SK"/>
        </w:rPr>
      </w:pPr>
      <w:r w:rsidRPr="00BB775E">
        <w:rPr>
          <w:sz w:val="22"/>
          <w:szCs w:val="22"/>
          <w:shd w:val="clear" w:color="auto" w:fill="FFFFFF"/>
          <w:lang w:val="sk-SK"/>
        </w:rPr>
        <w:t xml:space="preserve">„b) </w:t>
      </w:r>
      <w:r w:rsidRPr="00BB775E">
        <w:rPr>
          <w:sz w:val="22"/>
          <w:szCs w:val="22"/>
          <w:lang w:val="sk-SK"/>
        </w:rPr>
        <w:t>kvalifikovaným elektronickým podpisom,</w:t>
      </w:r>
      <w:r w:rsidRPr="00BB775E">
        <w:rPr>
          <w:sz w:val="22"/>
          <w:szCs w:val="22"/>
          <w:vertAlign w:val="superscript"/>
          <w:lang w:val="sk-SK"/>
        </w:rPr>
        <w:t>17)</w:t>
      </w:r>
      <w:r w:rsidRPr="00BB775E">
        <w:rPr>
          <w:sz w:val="22"/>
          <w:szCs w:val="22"/>
          <w:lang w:val="sk-SK"/>
        </w:rPr>
        <w:t xml:space="preserve"> ktorého kvalifikovaný certifikát obsahuje minimálny súbor osobných identifikačných údajov reprezentujúcich jedinečným spôsobom fyzickú osobu podľa osobitného predpisu,</w:t>
      </w:r>
      <w:r w:rsidRPr="00BB775E">
        <w:rPr>
          <w:sz w:val="22"/>
          <w:szCs w:val="22"/>
          <w:vertAlign w:val="superscript"/>
          <w:lang w:val="sk-SK"/>
        </w:rPr>
        <w:t>20aa)</w:t>
      </w:r>
      <w:r w:rsidRPr="00BB775E">
        <w:rPr>
          <w:sz w:val="22"/>
          <w:szCs w:val="22"/>
          <w:lang w:val="sk-SK"/>
        </w:rPr>
        <w:t xml:space="preserve"> a ktorý zahrnul do autorizácie aj kvalifikovanú elektronickú časovú pečiatku,</w:t>
      </w:r>
      <w:r w:rsidRPr="00BB775E">
        <w:rPr>
          <w:sz w:val="22"/>
          <w:szCs w:val="22"/>
          <w:vertAlign w:val="superscript"/>
          <w:lang w:val="sk-SK"/>
        </w:rPr>
        <w:t>19)</w:t>
      </w:r>
      <w:r w:rsidRPr="00BB775E">
        <w:rPr>
          <w:sz w:val="22"/>
          <w:szCs w:val="22"/>
          <w:lang w:val="sk-SK"/>
        </w:rPr>
        <w:t xml:space="preserve"> ktorá určuje dátum a čas, po ktorom nastala autorizácia, ak je podľa osobitného predpisu náležitosťou podania vlastnoručný podpis, ktorý musí byť úradne osvedčený.“.</w:t>
      </w:r>
    </w:p>
    <w:p w14:paraId="2A724776" w14:textId="77777777" w:rsidR="00C077DE" w:rsidRPr="00BB775E" w:rsidRDefault="00C077DE" w:rsidP="00C077DE">
      <w:pPr>
        <w:jc w:val="both"/>
        <w:rPr>
          <w:sz w:val="22"/>
          <w:szCs w:val="22"/>
          <w:shd w:val="clear" w:color="auto" w:fill="FFFFFF"/>
          <w:lang w:val="sk-SK"/>
        </w:rPr>
      </w:pPr>
    </w:p>
    <w:p w14:paraId="7D2C3DF9" w14:textId="77777777" w:rsidR="00C077DE" w:rsidRPr="00BB775E" w:rsidRDefault="00C077DE" w:rsidP="004D7C28">
      <w:pPr>
        <w:ind w:firstLine="360"/>
        <w:jc w:val="both"/>
        <w:rPr>
          <w:sz w:val="22"/>
          <w:szCs w:val="22"/>
          <w:shd w:val="clear" w:color="auto" w:fill="FFFFFF"/>
          <w:lang w:val="sk-SK"/>
        </w:rPr>
      </w:pPr>
      <w:r w:rsidRPr="00BB775E">
        <w:rPr>
          <w:sz w:val="22"/>
          <w:szCs w:val="22"/>
          <w:shd w:val="clear" w:color="auto" w:fill="FFFFFF"/>
          <w:lang w:val="sk-SK"/>
        </w:rPr>
        <w:t>Poznámka pod čiarou k odkazu 20aa znie:</w:t>
      </w:r>
    </w:p>
    <w:p w14:paraId="2EB4C039" w14:textId="79C5AF13" w:rsidR="00C077DE" w:rsidRPr="00BB775E" w:rsidRDefault="00C077DE" w:rsidP="00C077DE">
      <w:pPr>
        <w:pStyle w:val="p1"/>
        <w:ind w:left="360" w:firstLine="0"/>
        <w:rPr>
          <w:sz w:val="22"/>
          <w:szCs w:val="22"/>
        </w:rPr>
      </w:pPr>
      <w:r w:rsidRPr="00BB775E">
        <w:rPr>
          <w:sz w:val="22"/>
          <w:szCs w:val="22"/>
          <w:shd w:val="clear" w:color="auto" w:fill="FFFFFF"/>
        </w:rPr>
        <w:t xml:space="preserve">20aa) </w:t>
      </w:r>
      <w:r w:rsidRPr="00BB775E">
        <w:rPr>
          <w:sz w:val="22"/>
          <w:szCs w:val="22"/>
        </w:rPr>
        <w:t xml:space="preserve">Bod 1 prílohy vykonávacieho nariadenia Komisie (EÚ) 2015/1501 z 8. septembra 2015 o rámci </w:t>
      </w:r>
      <w:proofErr w:type="spellStart"/>
      <w:r w:rsidRPr="00BB775E">
        <w:rPr>
          <w:sz w:val="22"/>
          <w:szCs w:val="22"/>
        </w:rPr>
        <w:t>interoperability</w:t>
      </w:r>
      <w:proofErr w:type="spellEnd"/>
      <w:r w:rsidRPr="00BB775E">
        <w:rPr>
          <w:sz w:val="22"/>
          <w:szCs w:val="22"/>
        </w:rPr>
        <w:t xml:space="preserve"> podľa článku 12 ods. 8 nariadenia Európskeho parlamentu a Rady (EÚ) č. 910/2014 o elektronickej identifikácii a dôveryhodných službách pre elektronické transakcie na vnútornom trhu</w:t>
      </w:r>
      <w:r w:rsidR="00B605E2">
        <w:rPr>
          <w:sz w:val="22"/>
          <w:szCs w:val="22"/>
        </w:rPr>
        <w:t xml:space="preserve"> (Ú. v. EÚ L 235, 9.9.2015)</w:t>
      </w:r>
      <w:r w:rsidRPr="00BB775E">
        <w:rPr>
          <w:sz w:val="22"/>
          <w:szCs w:val="22"/>
        </w:rPr>
        <w:t>.”.</w:t>
      </w:r>
    </w:p>
    <w:p w14:paraId="7805F318" w14:textId="6E715C9D" w:rsidR="00C077DE" w:rsidRPr="00BB775E" w:rsidRDefault="00C077DE" w:rsidP="00EA51BC">
      <w:pPr>
        <w:pStyle w:val="p1"/>
        <w:ind w:left="360" w:firstLine="0"/>
        <w:rPr>
          <w:sz w:val="22"/>
          <w:szCs w:val="22"/>
        </w:rPr>
      </w:pPr>
    </w:p>
    <w:p w14:paraId="7BCF7F40" w14:textId="77777777" w:rsidR="00544445" w:rsidRPr="00BB775E" w:rsidRDefault="00544445" w:rsidP="00C96B2C">
      <w:pPr>
        <w:pStyle w:val="p1"/>
        <w:numPr>
          <w:ilvl w:val="0"/>
          <w:numId w:val="1"/>
        </w:numPr>
        <w:ind w:left="360"/>
        <w:rPr>
          <w:sz w:val="22"/>
          <w:szCs w:val="22"/>
          <w:shd w:val="clear" w:color="auto" w:fill="FFFFFF"/>
        </w:rPr>
      </w:pPr>
      <w:r w:rsidRPr="00BB775E">
        <w:rPr>
          <w:sz w:val="22"/>
          <w:szCs w:val="22"/>
          <w:shd w:val="clear" w:color="auto" w:fill="FFFFFF"/>
        </w:rPr>
        <w:t>V § 23 odsek 3 znie:</w:t>
      </w:r>
    </w:p>
    <w:p w14:paraId="6251B8A7" w14:textId="409D5D2E" w:rsidR="00544445" w:rsidRPr="00BB775E" w:rsidRDefault="00544445" w:rsidP="004D7C28">
      <w:pPr>
        <w:ind w:left="360"/>
        <w:jc w:val="both"/>
        <w:rPr>
          <w:iCs/>
          <w:sz w:val="22"/>
          <w:szCs w:val="22"/>
          <w:lang w:val="sk-SK"/>
        </w:rPr>
      </w:pPr>
      <w:r w:rsidRPr="00BB775E">
        <w:rPr>
          <w:sz w:val="22"/>
          <w:szCs w:val="22"/>
          <w:shd w:val="clear" w:color="auto" w:fill="FFFFFF"/>
          <w:lang w:val="sk-SK"/>
        </w:rPr>
        <w:t>„(3) Ak tento zákon alebo osobitný predpis</w:t>
      </w:r>
      <w:r w:rsidRPr="00BB775E">
        <w:rPr>
          <w:iCs/>
          <w:sz w:val="22"/>
          <w:szCs w:val="22"/>
          <w:vertAlign w:val="superscript"/>
          <w:lang w:val="sk-SK"/>
        </w:rPr>
        <w:t>20b</w:t>
      </w:r>
      <w:r w:rsidRPr="00BB775E">
        <w:rPr>
          <w:iCs/>
          <w:sz w:val="22"/>
          <w:szCs w:val="22"/>
          <w:lang w:val="sk-SK"/>
        </w:rPr>
        <w:t>)</w:t>
      </w:r>
      <w:r w:rsidRPr="00BB775E">
        <w:rPr>
          <w:sz w:val="22"/>
          <w:szCs w:val="22"/>
          <w:shd w:val="clear" w:color="auto" w:fill="FFFFFF"/>
          <w:lang w:val="sk-SK"/>
        </w:rPr>
        <w:t> vyžaduje autorizáciu konkrétnou osobou alebo osobou v konkrétnom postavení, orgán verejnej moci na autorizáciu použije kvalifikovaný elektronický podpis</w:t>
      </w:r>
      <w:r w:rsidRPr="00BB775E">
        <w:rPr>
          <w:iCs/>
          <w:sz w:val="22"/>
          <w:szCs w:val="22"/>
          <w:vertAlign w:val="superscript"/>
          <w:lang w:val="sk-SK"/>
        </w:rPr>
        <w:t>17</w:t>
      </w:r>
      <w:r w:rsidRPr="00BB775E">
        <w:rPr>
          <w:iCs/>
          <w:sz w:val="22"/>
          <w:szCs w:val="22"/>
          <w:lang w:val="sk-SK"/>
        </w:rPr>
        <w:t>)</w:t>
      </w:r>
      <w:r w:rsidRPr="00BB775E">
        <w:rPr>
          <w:sz w:val="22"/>
          <w:szCs w:val="22"/>
          <w:shd w:val="clear" w:color="auto" w:fill="FFFFFF"/>
          <w:lang w:val="sk-SK"/>
        </w:rPr>
        <w:t> vyhotovený s použitím mandátneho certifikátu,</w:t>
      </w:r>
      <w:r w:rsidRPr="00BB775E">
        <w:rPr>
          <w:iCs/>
          <w:sz w:val="22"/>
          <w:szCs w:val="22"/>
          <w:vertAlign w:val="superscript"/>
          <w:lang w:val="sk-SK"/>
        </w:rPr>
        <w:t>20</w:t>
      </w:r>
      <w:r w:rsidRPr="00BB775E">
        <w:rPr>
          <w:iCs/>
          <w:sz w:val="22"/>
          <w:szCs w:val="22"/>
          <w:lang w:val="sk-SK"/>
        </w:rPr>
        <w:t>)</w:t>
      </w:r>
      <w:r w:rsidRPr="00BB775E">
        <w:rPr>
          <w:sz w:val="22"/>
          <w:szCs w:val="22"/>
          <w:shd w:val="clear" w:color="auto" w:fill="FFFFFF"/>
          <w:lang w:val="sk-SK"/>
        </w:rPr>
        <w:t> ku ktorému sa pripojí kvalifikovaná elektronická časová pečiatka.</w:t>
      </w:r>
      <w:r w:rsidRPr="00BB775E">
        <w:rPr>
          <w:iCs/>
          <w:sz w:val="22"/>
          <w:szCs w:val="22"/>
          <w:vertAlign w:val="superscript"/>
          <w:lang w:val="sk-SK"/>
        </w:rPr>
        <w:t>19</w:t>
      </w:r>
      <w:r w:rsidRPr="00BB775E">
        <w:rPr>
          <w:iCs/>
          <w:sz w:val="22"/>
          <w:szCs w:val="22"/>
          <w:lang w:val="sk-SK"/>
        </w:rPr>
        <w:t>)</w:t>
      </w:r>
      <w:r w:rsidRPr="00BB775E">
        <w:rPr>
          <w:sz w:val="22"/>
          <w:szCs w:val="22"/>
          <w:shd w:val="clear" w:color="auto" w:fill="FFFFFF"/>
          <w:lang w:val="sk-SK"/>
        </w:rPr>
        <w:t> Ak tento zákon alebo osobitný predpis</w:t>
      </w:r>
      <w:r w:rsidRPr="00BB775E">
        <w:rPr>
          <w:iCs/>
          <w:sz w:val="22"/>
          <w:szCs w:val="22"/>
          <w:vertAlign w:val="superscript"/>
          <w:lang w:val="sk-SK"/>
        </w:rPr>
        <w:t>20c</w:t>
      </w:r>
      <w:r w:rsidRPr="00BB775E">
        <w:rPr>
          <w:iCs/>
          <w:sz w:val="22"/>
          <w:szCs w:val="22"/>
          <w:lang w:val="sk-SK"/>
        </w:rPr>
        <w:t xml:space="preserve">) </w:t>
      </w:r>
      <w:r w:rsidRPr="00BB775E">
        <w:rPr>
          <w:sz w:val="22"/>
          <w:szCs w:val="22"/>
          <w:shd w:val="clear" w:color="auto" w:fill="FFFFFF"/>
          <w:lang w:val="sk-SK"/>
        </w:rPr>
        <w:t>ustanovuje len povinnosť autorizácie bez označenia konkrétnej osoby alebo osoby v konkrétnom postavení, alebo autorizujúcu osobu označuje len všeobecne ako oprávnenú osobu, orgán verejnej moci na autorizáciu použije kvalifikovaný elektronický podpis</w:t>
      </w:r>
      <w:r w:rsidRPr="00BB775E">
        <w:rPr>
          <w:iCs/>
          <w:sz w:val="22"/>
          <w:szCs w:val="22"/>
          <w:vertAlign w:val="superscript"/>
          <w:lang w:val="sk-SK"/>
        </w:rPr>
        <w:t>17</w:t>
      </w:r>
      <w:r w:rsidRPr="00BB775E">
        <w:rPr>
          <w:iCs/>
          <w:sz w:val="22"/>
          <w:szCs w:val="22"/>
          <w:lang w:val="sk-SK"/>
        </w:rPr>
        <w:t>)</w:t>
      </w:r>
      <w:r w:rsidRPr="00BB775E">
        <w:rPr>
          <w:sz w:val="22"/>
          <w:szCs w:val="22"/>
          <w:shd w:val="clear" w:color="auto" w:fill="FFFFFF"/>
          <w:lang w:val="sk-SK"/>
        </w:rPr>
        <w:t> vyhotovený s použitím mandátneho certifikátu</w:t>
      </w:r>
      <w:r w:rsidRPr="00BB775E">
        <w:rPr>
          <w:iCs/>
          <w:sz w:val="22"/>
          <w:szCs w:val="22"/>
          <w:vertAlign w:val="superscript"/>
          <w:lang w:val="sk-SK"/>
        </w:rPr>
        <w:t>20</w:t>
      </w:r>
      <w:r w:rsidRPr="00BB775E">
        <w:rPr>
          <w:iCs/>
          <w:sz w:val="22"/>
          <w:szCs w:val="22"/>
          <w:lang w:val="sk-SK"/>
        </w:rPr>
        <w:t>)</w:t>
      </w:r>
      <w:r w:rsidRPr="00BB775E">
        <w:rPr>
          <w:sz w:val="22"/>
          <w:szCs w:val="22"/>
          <w:shd w:val="clear" w:color="auto" w:fill="FFFFFF"/>
          <w:lang w:val="sk-SK"/>
        </w:rPr>
        <w:t> alebo kvalifikovaná elektronická pečať,</w:t>
      </w:r>
      <w:r w:rsidRPr="00BB775E">
        <w:rPr>
          <w:iCs/>
          <w:sz w:val="22"/>
          <w:szCs w:val="22"/>
          <w:vertAlign w:val="superscript"/>
          <w:lang w:val="sk-SK"/>
        </w:rPr>
        <w:t>18</w:t>
      </w:r>
      <w:r w:rsidRPr="00BB775E">
        <w:rPr>
          <w:iCs/>
          <w:sz w:val="22"/>
          <w:szCs w:val="22"/>
          <w:lang w:val="sk-SK"/>
        </w:rPr>
        <w:t>)</w:t>
      </w:r>
      <w:r w:rsidRPr="00BB775E">
        <w:rPr>
          <w:sz w:val="22"/>
          <w:szCs w:val="22"/>
          <w:shd w:val="clear" w:color="auto" w:fill="FFFFFF"/>
          <w:lang w:val="sk-SK"/>
        </w:rPr>
        <w:t xml:space="preserve"> ku ktorým sa pripojí </w:t>
      </w:r>
      <w:r w:rsidRPr="00BB775E">
        <w:rPr>
          <w:sz w:val="22"/>
          <w:szCs w:val="22"/>
          <w:shd w:val="clear" w:color="auto" w:fill="FFFFFF"/>
          <w:lang w:val="sk-SK"/>
        </w:rPr>
        <w:lastRenderedPageBreak/>
        <w:t>kvalifikovaná elektronická časová pečiatka.</w:t>
      </w:r>
      <w:r w:rsidRPr="00BB775E">
        <w:rPr>
          <w:iCs/>
          <w:sz w:val="22"/>
          <w:szCs w:val="22"/>
          <w:vertAlign w:val="superscript"/>
          <w:lang w:val="sk-SK"/>
        </w:rPr>
        <w:t>19</w:t>
      </w:r>
      <w:r w:rsidRPr="00BB775E">
        <w:rPr>
          <w:iCs/>
          <w:sz w:val="22"/>
          <w:szCs w:val="22"/>
          <w:lang w:val="sk-SK"/>
        </w:rPr>
        <w:t xml:space="preserve">) Ak </w:t>
      </w:r>
      <w:r w:rsidRPr="00BB775E">
        <w:rPr>
          <w:sz w:val="22"/>
          <w:szCs w:val="22"/>
          <w:shd w:val="clear" w:color="auto" w:fill="FFFFFF"/>
          <w:lang w:val="sk-SK"/>
        </w:rPr>
        <w:t xml:space="preserve">orgán verejnej moci vydáva </w:t>
      </w:r>
      <w:r w:rsidRPr="00BB775E">
        <w:rPr>
          <w:iCs/>
          <w:sz w:val="22"/>
          <w:szCs w:val="22"/>
          <w:lang w:val="sk-SK"/>
        </w:rPr>
        <w:t xml:space="preserve">elektronický úradný dokument, o ktorom vie, že je určený na použitie do zahraničia alebo ak o to z dôvodu použitia v zahraničí požiada osoba, ktorej sa takýto dokument vydáva, orgán verejnej moci </w:t>
      </w:r>
      <w:r w:rsidRPr="00BB775E">
        <w:rPr>
          <w:sz w:val="22"/>
          <w:szCs w:val="22"/>
          <w:shd w:val="clear" w:color="auto" w:fill="FFFFFF"/>
          <w:lang w:val="sk-SK"/>
        </w:rPr>
        <w:t>na autorizáciu použije kvalifikovaný elektronický podpis</w:t>
      </w:r>
      <w:r w:rsidRPr="00BB775E">
        <w:rPr>
          <w:iCs/>
          <w:sz w:val="22"/>
          <w:szCs w:val="22"/>
          <w:vertAlign w:val="superscript"/>
          <w:lang w:val="sk-SK"/>
        </w:rPr>
        <w:t>17</w:t>
      </w:r>
      <w:r w:rsidRPr="00BB775E">
        <w:rPr>
          <w:iCs/>
          <w:sz w:val="22"/>
          <w:szCs w:val="22"/>
          <w:lang w:val="sk-SK"/>
        </w:rPr>
        <w:t>)</w:t>
      </w:r>
      <w:r w:rsidRPr="00BB775E">
        <w:rPr>
          <w:sz w:val="22"/>
          <w:szCs w:val="22"/>
          <w:shd w:val="clear" w:color="auto" w:fill="FFFFFF"/>
          <w:lang w:val="sk-SK"/>
        </w:rPr>
        <w:t> vyhotovený s použitím mandátneho certifikátu,</w:t>
      </w:r>
      <w:r w:rsidRPr="00BB775E">
        <w:rPr>
          <w:iCs/>
          <w:sz w:val="22"/>
          <w:szCs w:val="22"/>
          <w:vertAlign w:val="superscript"/>
          <w:lang w:val="sk-SK"/>
        </w:rPr>
        <w:t>20</w:t>
      </w:r>
      <w:r w:rsidRPr="00BB775E">
        <w:rPr>
          <w:iCs/>
          <w:sz w:val="22"/>
          <w:szCs w:val="22"/>
          <w:lang w:val="sk-SK"/>
        </w:rPr>
        <w:t>)</w:t>
      </w:r>
      <w:r w:rsidRPr="00BB775E">
        <w:rPr>
          <w:sz w:val="22"/>
          <w:szCs w:val="22"/>
          <w:shd w:val="clear" w:color="auto" w:fill="FFFFFF"/>
          <w:lang w:val="sk-SK"/>
        </w:rPr>
        <w:t> ku ktorému sa pripojí kvalifikovaná elektronická pečať</w:t>
      </w:r>
      <w:r w:rsidRPr="00BB775E">
        <w:rPr>
          <w:iCs/>
          <w:sz w:val="22"/>
          <w:szCs w:val="22"/>
          <w:vertAlign w:val="superscript"/>
          <w:lang w:val="sk-SK"/>
        </w:rPr>
        <w:t>18</w:t>
      </w:r>
      <w:r w:rsidRPr="00BB775E">
        <w:rPr>
          <w:iCs/>
          <w:sz w:val="22"/>
          <w:szCs w:val="22"/>
          <w:lang w:val="sk-SK"/>
        </w:rPr>
        <w:t>)</w:t>
      </w:r>
      <w:r w:rsidRPr="00BB775E">
        <w:rPr>
          <w:sz w:val="22"/>
          <w:szCs w:val="22"/>
          <w:shd w:val="clear" w:color="auto" w:fill="FFFFFF"/>
          <w:lang w:val="sk-SK"/>
        </w:rPr>
        <w:t> a kvalifikovaná elektronická časová pečiatka.</w:t>
      </w:r>
      <w:r w:rsidRPr="00BB775E">
        <w:rPr>
          <w:iCs/>
          <w:sz w:val="22"/>
          <w:szCs w:val="22"/>
          <w:vertAlign w:val="superscript"/>
          <w:lang w:val="sk-SK"/>
        </w:rPr>
        <w:t>19</w:t>
      </w:r>
      <w:r w:rsidRPr="00BB775E">
        <w:rPr>
          <w:iCs/>
          <w:sz w:val="22"/>
          <w:szCs w:val="22"/>
          <w:lang w:val="sk-SK"/>
        </w:rPr>
        <w:t>)“.</w:t>
      </w:r>
    </w:p>
    <w:p w14:paraId="0DFADDF6" w14:textId="165D6EED" w:rsidR="00544445" w:rsidRPr="00BB775E" w:rsidRDefault="00544445" w:rsidP="00EA51BC">
      <w:pPr>
        <w:pStyle w:val="p1"/>
        <w:ind w:left="360" w:firstLine="0"/>
        <w:rPr>
          <w:sz w:val="22"/>
          <w:szCs w:val="22"/>
        </w:rPr>
      </w:pPr>
    </w:p>
    <w:p w14:paraId="3ECCB8CD" w14:textId="48952736" w:rsidR="005A1994" w:rsidRPr="00BB775E" w:rsidRDefault="005A1994" w:rsidP="00C96B2C">
      <w:pPr>
        <w:pStyle w:val="p1"/>
        <w:numPr>
          <w:ilvl w:val="0"/>
          <w:numId w:val="1"/>
        </w:numPr>
        <w:ind w:left="360"/>
        <w:rPr>
          <w:sz w:val="22"/>
          <w:szCs w:val="22"/>
        </w:rPr>
      </w:pPr>
      <w:r w:rsidRPr="00BB775E">
        <w:rPr>
          <w:sz w:val="22"/>
          <w:szCs w:val="22"/>
        </w:rPr>
        <w:t xml:space="preserve">V § 23 ods. 4 písm. b) sa </w:t>
      </w:r>
      <w:r w:rsidR="00402276">
        <w:rPr>
          <w:sz w:val="22"/>
          <w:szCs w:val="22"/>
        </w:rPr>
        <w:t xml:space="preserve">za </w:t>
      </w:r>
      <w:r w:rsidRPr="00BB775E">
        <w:rPr>
          <w:sz w:val="22"/>
          <w:szCs w:val="22"/>
        </w:rPr>
        <w:t>slovo „</w:t>
      </w:r>
      <w:r w:rsidR="00402276">
        <w:rPr>
          <w:sz w:val="22"/>
          <w:szCs w:val="22"/>
        </w:rPr>
        <w:t>autorizáciu,</w:t>
      </w:r>
      <w:r w:rsidRPr="00BB775E">
        <w:rPr>
          <w:sz w:val="22"/>
          <w:szCs w:val="22"/>
        </w:rPr>
        <w:t xml:space="preserve">“ </w:t>
      </w:r>
      <w:r w:rsidR="00402276">
        <w:rPr>
          <w:sz w:val="22"/>
          <w:szCs w:val="22"/>
        </w:rPr>
        <w:t>vkladajú slová</w:t>
      </w:r>
      <w:r w:rsidRPr="00BB775E">
        <w:rPr>
          <w:sz w:val="22"/>
          <w:szCs w:val="22"/>
        </w:rPr>
        <w:t xml:space="preserve"> „zodpovedá najmenej úrovni </w:t>
      </w:r>
      <w:r w:rsidR="009A099D">
        <w:rPr>
          <w:sz w:val="22"/>
          <w:szCs w:val="22"/>
        </w:rPr>
        <w:t xml:space="preserve">zabezpečenia </w:t>
      </w:r>
      <w:r w:rsidRPr="00BB775E">
        <w:rPr>
          <w:sz w:val="22"/>
          <w:szCs w:val="22"/>
        </w:rPr>
        <w:t>„vysoká“ podľa osobitného predpisu</w:t>
      </w:r>
      <w:r w:rsidRPr="00BB775E">
        <w:rPr>
          <w:sz w:val="22"/>
          <w:szCs w:val="22"/>
          <w:vertAlign w:val="superscript"/>
        </w:rPr>
        <w:t>20a)</w:t>
      </w:r>
      <w:r w:rsidRPr="00BB775E">
        <w:rPr>
          <w:sz w:val="22"/>
          <w:szCs w:val="22"/>
        </w:rPr>
        <w:t xml:space="preserve"> a“.</w:t>
      </w:r>
    </w:p>
    <w:p w14:paraId="197529AE" w14:textId="4C992A24" w:rsidR="005A1994" w:rsidRPr="00BB775E" w:rsidRDefault="005A1994" w:rsidP="00EA51BC">
      <w:pPr>
        <w:pStyle w:val="p1"/>
        <w:ind w:left="360" w:firstLine="0"/>
        <w:rPr>
          <w:sz w:val="22"/>
          <w:szCs w:val="22"/>
        </w:rPr>
      </w:pPr>
    </w:p>
    <w:p w14:paraId="58B56EE6" w14:textId="77777777" w:rsidR="00F057FD" w:rsidRPr="00BB775E" w:rsidRDefault="00F057FD" w:rsidP="00D60D3E">
      <w:pPr>
        <w:pStyle w:val="Odsekzoznamu"/>
        <w:numPr>
          <w:ilvl w:val="0"/>
          <w:numId w:val="1"/>
        </w:numPr>
        <w:ind w:left="360"/>
        <w:rPr>
          <w:sz w:val="22"/>
          <w:szCs w:val="22"/>
          <w:shd w:val="clear" w:color="auto" w:fill="FFFFFF"/>
        </w:rPr>
      </w:pPr>
      <w:r w:rsidRPr="00BB775E">
        <w:rPr>
          <w:sz w:val="22"/>
          <w:szCs w:val="22"/>
          <w:shd w:val="clear" w:color="auto" w:fill="FFFFFF"/>
        </w:rPr>
        <w:t>V § 23 ods. 6 sa slová „[§ 49 písm. h)]“ nahrádzajú slovami „[§ 49 ods. 1 písm. h)]“.</w:t>
      </w:r>
    </w:p>
    <w:p w14:paraId="1C8C9824" w14:textId="77777777" w:rsidR="00F057FD" w:rsidRPr="00BB775E" w:rsidRDefault="00F057FD" w:rsidP="00EA51BC">
      <w:pPr>
        <w:pStyle w:val="p1"/>
        <w:ind w:left="360" w:firstLine="0"/>
        <w:rPr>
          <w:sz w:val="22"/>
          <w:szCs w:val="22"/>
        </w:rPr>
      </w:pPr>
    </w:p>
    <w:p w14:paraId="1115A493" w14:textId="77777777" w:rsidR="00E32F3A" w:rsidRPr="00BB775E" w:rsidRDefault="00E32F3A" w:rsidP="00C96B2C">
      <w:pPr>
        <w:pStyle w:val="p1"/>
        <w:numPr>
          <w:ilvl w:val="0"/>
          <w:numId w:val="1"/>
        </w:numPr>
        <w:ind w:left="360"/>
        <w:rPr>
          <w:sz w:val="22"/>
          <w:szCs w:val="22"/>
        </w:rPr>
      </w:pPr>
      <w:r w:rsidRPr="00BB775E">
        <w:rPr>
          <w:sz w:val="22"/>
          <w:szCs w:val="22"/>
        </w:rPr>
        <w:t>§ 23 sa dopĺňa odsekom 8, ktorý znie:</w:t>
      </w:r>
    </w:p>
    <w:p w14:paraId="065759AC" w14:textId="6E7924A6" w:rsidR="00E32F3A" w:rsidRPr="00BB775E" w:rsidRDefault="00E32F3A" w:rsidP="004D7C28">
      <w:pPr>
        <w:ind w:left="360"/>
        <w:jc w:val="both"/>
        <w:rPr>
          <w:iCs/>
          <w:sz w:val="22"/>
          <w:szCs w:val="22"/>
          <w:lang w:val="sk-SK"/>
        </w:rPr>
      </w:pPr>
      <w:r w:rsidRPr="00BB775E">
        <w:rPr>
          <w:sz w:val="22"/>
          <w:szCs w:val="22"/>
          <w:lang w:val="sk-SK"/>
        </w:rPr>
        <w:t xml:space="preserve">„(8) Ak orgán verejnej moci </w:t>
      </w:r>
      <w:r w:rsidRPr="00BB775E">
        <w:rPr>
          <w:iCs/>
          <w:sz w:val="22"/>
          <w:szCs w:val="22"/>
          <w:lang w:val="sk-SK"/>
        </w:rPr>
        <w:t xml:space="preserve">prijme elektronické podanie, ktoré je autorizované </w:t>
      </w:r>
      <w:r w:rsidRPr="00BB775E">
        <w:rPr>
          <w:sz w:val="22"/>
          <w:szCs w:val="22"/>
          <w:lang w:val="sk-SK"/>
        </w:rPr>
        <w:t>kvalifikovaným elektronickým podpisom</w:t>
      </w:r>
      <w:r w:rsidRPr="00BB775E">
        <w:rPr>
          <w:sz w:val="22"/>
          <w:szCs w:val="22"/>
          <w:vertAlign w:val="superscript"/>
          <w:lang w:val="sk-SK"/>
        </w:rPr>
        <w:t>17)</w:t>
      </w:r>
      <w:r w:rsidRPr="00BB775E">
        <w:rPr>
          <w:sz w:val="22"/>
          <w:szCs w:val="22"/>
          <w:lang w:val="sk-SK"/>
        </w:rPr>
        <w:t xml:space="preserve"> alebo kvalifikovanou elektronickou pečaťou,</w:t>
      </w:r>
      <w:r w:rsidRPr="00BB775E">
        <w:rPr>
          <w:sz w:val="22"/>
          <w:szCs w:val="22"/>
          <w:vertAlign w:val="superscript"/>
          <w:lang w:val="sk-SK"/>
        </w:rPr>
        <w:t>18)</w:t>
      </w:r>
      <w:r w:rsidRPr="00BB775E">
        <w:rPr>
          <w:sz w:val="22"/>
          <w:szCs w:val="22"/>
          <w:lang w:val="sk-SK"/>
        </w:rPr>
        <w:t xml:space="preserve"> ku ktorým nie je pripojená kvalifikovaná elektronická časová pečiatka,</w:t>
      </w:r>
      <w:r w:rsidRPr="00BB775E">
        <w:rPr>
          <w:sz w:val="22"/>
          <w:szCs w:val="22"/>
          <w:vertAlign w:val="superscript"/>
          <w:lang w:val="sk-SK"/>
        </w:rPr>
        <w:t>19)</w:t>
      </w:r>
      <w:r w:rsidRPr="00BB775E">
        <w:rPr>
          <w:sz w:val="22"/>
          <w:szCs w:val="22"/>
          <w:lang w:val="sk-SK"/>
        </w:rPr>
        <w:t xml:space="preserve"> orgán verejnej moci pripojí </w:t>
      </w:r>
      <w:r w:rsidR="00E02C84">
        <w:rPr>
          <w:sz w:val="22"/>
          <w:szCs w:val="22"/>
          <w:lang w:val="sk-SK"/>
        </w:rPr>
        <w:t xml:space="preserve">k nim </w:t>
      </w:r>
      <w:r w:rsidRPr="00BB775E">
        <w:rPr>
          <w:sz w:val="22"/>
          <w:szCs w:val="22"/>
          <w:lang w:val="sk-SK"/>
        </w:rPr>
        <w:t>kvalifikovanú elektronickú časovú pečiatku, ktorá zahŕňa objekt autorizácie.</w:t>
      </w:r>
      <w:r w:rsidRPr="00BB775E">
        <w:rPr>
          <w:iCs/>
          <w:sz w:val="22"/>
          <w:szCs w:val="22"/>
          <w:lang w:val="sk-SK"/>
        </w:rPr>
        <w:t>“.</w:t>
      </w:r>
    </w:p>
    <w:p w14:paraId="16D83A5F" w14:textId="7A1820ED" w:rsidR="002C1653" w:rsidRPr="00BB775E" w:rsidRDefault="002C1653" w:rsidP="002C1653">
      <w:pPr>
        <w:pStyle w:val="p1"/>
        <w:ind w:left="360" w:firstLine="0"/>
        <w:rPr>
          <w:sz w:val="22"/>
          <w:szCs w:val="22"/>
        </w:rPr>
      </w:pPr>
    </w:p>
    <w:p w14:paraId="0AB41445" w14:textId="36ADC758" w:rsidR="00EA713B" w:rsidRPr="00BB775E" w:rsidRDefault="00EA713B" w:rsidP="00C96B2C">
      <w:pPr>
        <w:pStyle w:val="p1"/>
        <w:numPr>
          <w:ilvl w:val="0"/>
          <w:numId w:val="1"/>
        </w:numPr>
        <w:ind w:left="360"/>
        <w:rPr>
          <w:sz w:val="22"/>
          <w:szCs w:val="22"/>
        </w:rPr>
      </w:pPr>
      <w:r w:rsidRPr="00BB775E">
        <w:rPr>
          <w:sz w:val="22"/>
          <w:szCs w:val="22"/>
        </w:rPr>
        <w:t>§ 2</w:t>
      </w:r>
      <w:r w:rsidR="00B67E6F" w:rsidRPr="00BB775E">
        <w:rPr>
          <w:sz w:val="22"/>
          <w:szCs w:val="22"/>
        </w:rPr>
        <w:t>5</w:t>
      </w:r>
      <w:r w:rsidRPr="00BB775E">
        <w:rPr>
          <w:sz w:val="22"/>
          <w:szCs w:val="22"/>
        </w:rPr>
        <w:t xml:space="preserve"> sa dopĺňa odsekom </w:t>
      </w:r>
      <w:r w:rsidR="00B67E6F" w:rsidRPr="00BB775E">
        <w:rPr>
          <w:sz w:val="22"/>
          <w:szCs w:val="22"/>
        </w:rPr>
        <w:t>7, ktorý znie:</w:t>
      </w:r>
    </w:p>
    <w:p w14:paraId="12130414" w14:textId="1D0E1CE9" w:rsidR="00B67E6F" w:rsidRPr="00BB775E" w:rsidRDefault="00B67E6F" w:rsidP="004D7C28">
      <w:pPr>
        <w:pStyle w:val="p1"/>
        <w:ind w:left="360" w:firstLine="0"/>
        <w:rPr>
          <w:sz w:val="22"/>
          <w:szCs w:val="22"/>
        </w:rPr>
      </w:pPr>
      <w:r w:rsidRPr="00BB775E">
        <w:rPr>
          <w:sz w:val="22"/>
          <w:szCs w:val="22"/>
        </w:rPr>
        <w:t>„(7) Správca ústredného portálu a správca špecializovaného portálu vytvoria verejne dostupné aplikačné rozhranie pre vytvorenie a podanie elektronického podania automatizovaným spôsobom, a to pre všetky prípady, v ktorých umožňujú vytvorenie a podanie elektronického podania prostredníctvom používateľského rozhrania</w:t>
      </w:r>
      <w:r w:rsidR="003F51F6" w:rsidRPr="00BB775E">
        <w:rPr>
          <w:sz w:val="22"/>
          <w:szCs w:val="22"/>
        </w:rPr>
        <w:t>; to platí aj pre doplnkové služby k vytváraniu elektronického podania prostredníctvom používateľského rozhrania, ak ich správca ústredného portálu alebo správca špecializovaného portálu vytvára</w:t>
      </w:r>
      <w:r w:rsidRPr="00BB775E">
        <w:rPr>
          <w:sz w:val="22"/>
          <w:szCs w:val="22"/>
        </w:rPr>
        <w:t xml:space="preserve">. Správca modulu procesnej integrácie a integrácie údajov sprístupňuje v tomto module všetky programové rozhrania podľa prvej vety, na čo mu správcovia podľa prvej vety poskytnú súčinnosť.“. </w:t>
      </w:r>
    </w:p>
    <w:p w14:paraId="23AB419A" w14:textId="77777777" w:rsidR="00EA713B" w:rsidRPr="00BB775E" w:rsidRDefault="00EA713B" w:rsidP="002C1653">
      <w:pPr>
        <w:pStyle w:val="p1"/>
        <w:ind w:left="360" w:firstLine="0"/>
        <w:rPr>
          <w:sz w:val="22"/>
          <w:szCs w:val="22"/>
        </w:rPr>
      </w:pPr>
    </w:p>
    <w:p w14:paraId="457C165C" w14:textId="6F31A96E" w:rsidR="00F640CA" w:rsidRPr="00BB775E" w:rsidRDefault="00D1211B" w:rsidP="00EA51BC">
      <w:pPr>
        <w:pStyle w:val="p1"/>
        <w:numPr>
          <w:ilvl w:val="0"/>
          <w:numId w:val="1"/>
        </w:numPr>
        <w:ind w:left="360"/>
        <w:rPr>
          <w:sz w:val="22"/>
          <w:szCs w:val="22"/>
        </w:rPr>
      </w:pPr>
      <w:r w:rsidRPr="00BB775E">
        <w:rPr>
          <w:sz w:val="22"/>
          <w:szCs w:val="22"/>
        </w:rPr>
        <w:t>V § 28 ods. 3 sa slová „</w:t>
      </w:r>
      <w:r w:rsidR="00F640CA" w:rsidRPr="00BB775E">
        <w:rPr>
          <w:sz w:val="22"/>
          <w:szCs w:val="22"/>
        </w:rPr>
        <w:t>musí byť neoddeliteľne spojený s elektronickým úradným dokumentom, ktorého sa tieto právne skutočnosti týkajú, a to tak, že oba tieto elektronické úradné dokumenty sú spoločne autorizované” nahrádzajú slovami</w:t>
      </w:r>
      <w:r w:rsidRPr="00BB775E">
        <w:rPr>
          <w:sz w:val="22"/>
          <w:szCs w:val="22"/>
        </w:rPr>
        <w:t xml:space="preserve"> „</w:t>
      </w:r>
      <w:r w:rsidR="00F640CA" w:rsidRPr="00BB775E">
        <w:rPr>
          <w:sz w:val="22"/>
          <w:szCs w:val="22"/>
        </w:rPr>
        <w:t>musí obsahovať jednoznačnú identifikáciu elektronického úradného dokumentu, ktorého sa tieto právne skutočnosti týkajú alebo s ním musí byť neoddeliteľne spojený tak, že sú oba tieto elektronické úradné dokumenty spoločne autorizované”</w:t>
      </w:r>
      <w:r w:rsidR="00ED0037" w:rsidRPr="00BB775E">
        <w:rPr>
          <w:sz w:val="22"/>
          <w:szCs w:val="22"/>
        </w:rPr>
        <w:t xml:space="preserve"> a na konci sa pripája táto veta: „Ak elektronický úradný dokument podľa § 3 písm. k) tretieho bodu nie je spojený s elektronickým úradným dokumentom, ku ktorému </w:t>
      </w:r>
      <w:r w:rsidR="000635DE">
        <w:rPr>
          <w:sz w:val="22"/>
          <w:szCs w:val="22"/>
        </w:rPr>
        <w:t xml:space="preserve">sa preukazované </w:t>
      </w:r>
      <w:r w:rsidR="00ED0037" w:rsidRPr="00BB775E">
        <w:rPr>
          <w:sz w:val="22"/>
          <w:szCs w:val="22"/>
        </w:rPr>
        <w:t xml:space="preserve">právne skutočnosti </w:t>
      </w:r>
      <w:r w:rsidR="000635DE">
        <w:rPr>
          <w:sz w:val="22"/>
          <w:szCs w:val="22"/>
        </w:rPr>
        <w:t>viažu,</w:t>
      </w:r>
      <w:r w:rsidR="000635DE" w:rsidRPr="00BB775E">
        <w:rPr>
          <w:sz w:val="22"/>
          <w:szCs w:val="22"/>
        </w:rPr>
        <w:t xml:space="preserve"> </w:t>
      </w:r>
      <w:r w:rsidR="00C77099" w:rsidRPr="00BB775E">
        <w:rPr>
          <w:sz w:val="22"/>
          <w:szCs w:val="22"/>
        </w:rPr>
        <w:t>spoločnou autorizáciou</w:t>
      </w:r>
      <w:r w:rsidR="00ED0037" w:rsidRPr="00BB775E">
        <w:rPr>
          <w:sz w:val="22"/>
          <w:szCs w:val="22"/>
        </w:rPr>
        <w:t xml:space="preserve">, orgán verejnej moci je povinný pri doručovaní elektronického úradného dokumentu podľa § 3 písm. k) tretieho bodu v jednej elektronickej úradnej správe doručiť aj elektronický úradný dokument, </w:t>
      </w:r>
      <w:r w:rsidR="008D7C61" w:rsidRPr="00BB775E">
        <w:rPr>
          <w:sz w:val="22"/>
          <w:szCs w:val="22"/>
        </w:rPr>
        <w:t xml:space="preserve">ku ktorému </w:t>
      </w:r>
      <w:r w:rsidR="008D7C61">
        <w:rPr>
          <w:sz w:val="22"/>
          <w:szCs w:val="22"/>
        </w:rPr>
        <w:t xml:space="preserve">sa preukazované </w:t>
      </w:r>
      <w:r w:rsidR="008D7C61" w:rsidRPr="00BB775E">
        <w:rPr>
          <w:sz w:val="22"/>
          <w:szCs w:val="22"/>
        </w:rPr>
        <w:t xml:space="preserve">právne skutočnosti </w:t>
      </w:r>
      <w:r w:rsidR="008D7C61">
        <w:rPr>
          <w:sz w:val="22"/>
          <w:szCs w:val="22"/>
        </w:rPr>
        <w:t>viažu.</w:t>
      </w:r>
      <w:r w:rsidR="00ED0037" w:rsidRPr="00BB775E">
        <w:rPr>
          <w:sz w:val="22"/>
          <w:szCs w:val="22"/>
        </w:rPr>
        <w:t>“.</w:t>
      </w:r>
    </w:p>
    <w:p w14:paraId="7985607A" w14:textId="1D5BBC1E" w:rsidR="002C1653" w:rsidRPr="00BB775E" w:rsidRDefault="002C1653" w:rsidP="002C1653">
      <w:pPr>
        <w:pStyle w:val="p1"/>
        <w:ind w:firstLine="0"/>
        <w:rPr>
          <w:sz w:val="22"/>
          <w:szCs w:val="22"/>
        </w:rPr>
      </w:pPr>
    </w:p>
    <w:p w14:paraId="16E90707" w14:textId="3AB224EA" w:rsidR="008247EA" w:rsidRPr="00BB775E" w:rsidRDefault="008247EA" w:rsidP="002D6ACE">
      <w:pPr>
        <w:pStyle w:val="p1"/>
        <w:numPr>
          <w:ilvl w:val="0"/>
          <w:numId w:val="1"/>
        </w:numPr>
        <w:ind w:left="360"/>
        <w:rPr>
          <w:sz w:val="22"/>
          <w:szCs w:val="22"/>
        </w:rPr>
      </w:pPr>
      <w:r w:rsidRPr="00BB775E">
        <w:rPr>
          <w:sz w:val="22"/>
          <w:szCs w:val="22"/>
        </w:rPr>
        <w:t xml:space="preserve">V § 31a ods. 12 sa slová </w:t>
      </w:r>
      <w:r w:rsidR="0047159A" w:rsidRPr="00BB775E">
        <w:rPr>
          <w:sz w:val="22"/>
          <w:szCs w:val="22"/>
        </w:rPr>
        <w:t>„listinnej podoby elektronického úradného dokumentu a jeho doručenie adresátovi v listinnej podobe“ nahrádzajú slovami „listinného rovnopisu elektronického úradného dokumentu a jeho doručenie adresátovi“.</w:t>
      </w:r>
    </w:p>
    <w:p w14:paraId="67A7DE4A" w14:textId="77777777" w:rsidR="00AD65EA" w:rsidRPr="00BB775E" w:rsidRDefault="00AD65EA" w:rsidP="00AD65EA">
      <w:pPr>
        <w:pStyle w:val="p1"/>
        <w:ind w:left="360" w:firstLine="0"/>
        <w:rPr>
          <w:sz w:val="22"/>
          <w:szCs w:val="22"/>
        </w:rPr>
      </w:pPr>
    </w:p>
    <w:p w14:paraId="20AC4DF3" w14:textId="19435003" w:rsidR="006A7B82" w:rsidRPr="00BB775E" w:rsidRDefault="00C41596" w:rsidP="002D6ACE">
      <w:pPr>
        <w:pStyle w:val="p1"/>
        <w:numPr>
          <w:ilvl w:val="0"/>
          <w:numId w:val="1"/>
        </w:numPr>
        <w:ind w:left="360"/>
        <w:rPr>
          <w:sz w:val="22"/>
          <w:szCs w:val="22"/>
        </w:rPr>
      </w:pPr>
      <w:r w:rsidRPr="00BB775E">
        <w:rPr>
          <w:sz w:val="22"/>
          <w:szCs w:val="22"/>
        </w:rPr>
        <w:t xml:space="preserve">V </w:t>
      </w:r>
      <w:r w:rsidR="006A7B82" w:rsidRPr="00BB775E">
        <w:rPr>
          <w:sz w:val="22"/>
          <w:szCs w:val="22"/>
        </w:rPr>
        <w:t xml:space="preserve">§ 33 </w:t>
      </w:r>
      <w:r w:rsidRPr="00BB775E">
        <w:rPr>
          <w:sz w:val="22"/>
          <w:szCs w:val="22"/>
        </w:rPr>
        <w:t>odsek 4</w:t>
      </w:r>
      <w:r w:rsidR="006A7B82" w:rsidRPr="00BB775E">
        <w:rPr>
          <w:sz w:val="22"/>
          <w:szCs w:val="22"/>
        </w:rPr>
        <w:t xml:space="preserve"> znie:</w:t>
      </w:r>
    </w:p>
    <w:p w14:paraId="54482EF0" w14:textId="77777777" w:rsidR="00F55249" w:rsidRPr="00BB775E" w:rsidRDefault="00C41596" w:rsidP="00C41596">
      <w:pPr>
        <w:pStyle w:val="p1"/>
        <w:ind w:left="360" w:firstLine="0"/>
        <w:rPr>
          <w:sz w:val="22"/>
          <w:szCs w:val="22"/>
        </w:rPr>
      </w:pPr>
      <w:r w:rsidRPr="00BB775E">
        <w:rPr>
          <w:sz w:val="22"/>
          <w:szCs w:val="22"/>
        </w:rPr>
        <w:t>„</w:t>
      </w:r>
      <w:r w:rsidR="006A7B82" w:rsidRPr="00BB775E">
        <w:rPr>
          <w:sz w:val="22"/>
          <w:szCs w:val="22"/>
        </w:rPr>
        <w:t>(</w:t>
      </w:r>
      <w:r w:rsidRPr="00BB775E">
        <w:rPr>
          <w:sz w:val="22"/>
          <w:szCs w:val="22"/>
        </w:rPr>
        <w:t>4</w:t>
      </w:r>
      <w:r w:rsidR="006A7B82" w:rsidRPr="00BB775E">
        <w:rPr>
          <w:sz w:val="22"/>
          <w:szCs w:val="22"/>
        </w:rPr>
        <w:t xml:space="preserve">) </w:t>
      </w:r>
      <w:r w:rsidRPr="00BB775E">
        <w:rPr>
          <w:sz w:val="22"/>
          <w:szCs w:val="22"/>
        </w:rPr>
        <w:t xml:space="preserve">Ak osobitný predpis umožňuje vylúčiť účinky náhradného doručenia a zároveň neustanovuje iný postup na rozhodovanie o neúčinnosti elektronického doručenia, orgán verejnej moci </w:t>
      </w:r>
    </w:p>
    <w:p w14:paraId="34802A66" w14:textId="15624839" w:rsidR="00C41596" w:rsidRPr="00BB775E" w:rsidRDefault="00C41596" w:rsidP="00F55249">
      <w:pPr>
        <w:pStyle w:val="p1"/>
        <w:numPr>
          <w:ilvl w:val="0"/>
          <w:numId w:val="32"/>
        </w:numPr>
        <w:rPr>
          <w:sz w:val="22"/>
          <w:szCs w:val="22"/>
        </w:rPr>
      </w:pPr>
      <w:r w:rsidRPr="00BB775E">
        <w:rPr>
          <w:sz w:val="22"/>
          <w:szCs w:val="22"/>
        </w:rPr>
        <w:t xml:space="preserve">môže </w:t>
      </w:r>
      <w:r w:rsidR="00D24AC7" w:rsidRPr="00BB775E">
        <w:rPr>
          <w:sz w:val="22"/>
          <w:szCs w:val="22"/>
        </w:rPr>
        <w:t xml:space="preserve">začať konanie </w:t>
      </w:r>
      <w:r w:rsidRPr="00BB775E">
        <w:rPr>
          <w:sz w:val="22"/>
          <w:szCs w:val="22"/>
        </w:rPr>
        <w:t>o neúčinnosti elektronického doručenia aj bez návrhu, ak je podľa obsahu spisu zrejmé, že adresát sa nemohol s obsahom elektronickej úradnej správy v úložnej</w:t>
      </w:r>
      <w:r w:rsidR="00F55249" w:rsidRPr="00BB775E">
        <w:rPr>
          <w:sz w:val="22"/>
          <w:szCs w:val="22"/>
        </w:rPr>
        <w:t xml:space="preserve"> lehote oboznámiť,</w:t>
      </w:r>
    </w:p>
    <w:p w14:paraId="266B898F" w14:textId="5F3DCAD5" w:rsidR="00F55249" w:rsidRPr="00BB775E" w:rsidRDefault="00D24AC7" w:rsidP="00F55249">
      <w:pPr>
        <w:pStyle w:val="p1"/>
        <w:numPr>
          <w:ilvl w:val="0"/>
          <w:numId w:val="32"/>
        </w:numPr>
        <w:rPr>
          <w:sz w:val="22"/>
          <w:szCs w:val="22"/>
        </w:rPr>
      </w:pPr>
      <w:r w:rsidRPr="00BB775E">
        <w:rPr>
          <w:sz w:val="22"/>
          <w:szCs w:val="22"/>
        </w:rPr>
        <w:t xml:space="preserve">začne konanie </w:t>
      </w:r>
      <w:r w:rsidR="00F55249" w:rsidRPr="00BB775E">
        <w:rPr>
          <w:sz w:val="22"/>
          <w:szCs w:val="22"/>
        </w:rPr>
        <w:t xml:space="preserve">o neúčinnosti elektronického doručenia aj bez návrhu, ak mu správca modulu elektronických schránok oznámi, že z technických </w:t>
      </w:r>
      <w:r w:rsidR="00EC2D62" w:rsidRPr="00BB775E">
        <w:rPr>
          <w:sz w:val="22"/>
          <w:szCs w:val="22"/>
        </w:rPr>
        <w:t>dôvodov, ktoré nenastali na strane adresáta</w:t>
      </w:r>
      <w:r w:rsidR="00DC0B51" w:rsidRPr="00BB775E">
        <w:rPr>
          <w:sz w:val="22"/>
          <w:szCs w:val="22"/>
        </w:rPr>
        <w:t>,</w:t>
      </w:r>
      <w:r w:rsidR="00EC2D62" w:rsidRPr="00BB775E">
        <w:rPr>
          <w:sz w:val="22"/>
          <w:szCs w:val="22"/>
        </w:rPr>
        <w:t xml:space="preserve"> </w:t>
      </w:r>
      <w:r w:rsidR="00E80278" w:rsidRPr="00BB775E">
        <w:rPr>
          <w:sz w:val="22"/>
          <w:szCs w:val="22"/>
        </w:rPr>
        <w:t>nebolo možné elektronické úradné správy uložené v elektronickej schránke prevziať</w:t>
      </w:r>
      <w:r w:rsidR="00F55249" w:rsidRPr="00BB775E">
        <w:rPr>
          <w:sz w:val="22"/>
          <w:szCs w:val="22"/>
        </w:rPr>
        <w:t xml:space="preserve">; ustanovenia odsekov 2 a 3 </w:t>
      </w:r>
      <w:r w:rsidR="00B17227" w:rsidRPr="00BB775E">
        <w:rPr>
          <w:sz w:val="22"/>
          <w:szCs w:val="22"/>
        </w:rPr>
        <w:t xml:space="preserve">sa na oznámenie </w:t>
      </w:r>
      <w:r w:rsidR="00F55249" w:rsidRPr="00BB775E">
        <w:rPr>
          <w:sz w:val="22"/>
          <w:szCs w:val="22"/>
        </w:rPr>
        <w:t>použijú primerane</w:t>
      </w:r>
      <w:r w:rsidR="00E80278" w:rsidRPr="00BB775E">
        <w:rPr>
          <w:sz w:val="22"/>
          <w:szCs w:val="22"/>
        </w:rPr>
        <w:t xml:space="preserve"> a správca modulu </w:t>
      </w:r>
      <w:r w:rsidR="00E80278" w:rsidRPr="00BB775E">
        <w:rPr>
          <w:sz w:val="22"/>
          <w:szCs w:val="22"/>
        </w:rPr>
        <w:lastRenderedPageBreak/>
        <w:t>elektronických schránok v oznámení uvedie okolnosti znemožňujúce prístup k uloženým správam a ich trvanie</w:t>
      </w:r>
      <w:r w:rsidR="00F55249" w:rsidRPr="00BB775E">
        <w:rPr>
          <w:sz w:val="22"/>
          <w:szCs w:val="22"/>
        </w:rPr>
        <w:t>.“.</w:t>
      </w:r>
    </w:p>
    <w:p w14:paraId="0D371D6D" w14:textId="19883B7B" w:rsidR="006A7B82" w:rsidRPr="00BB775E" w:rsidRDefault="006A7B82" w:rsidP="00C41596">
      <w:pPr>
        <w:pStyle w:val="p1"/>
        <w:ind w:left="360" w:firstLine="0"/>
        <w:rPr>
          <w:sz w:val="22"/>
          <w:szCs w:val="22"/>
        </w:rPr>
      </w:pPr>
    </w:p>
    <w:p w14:paraId="1A5EA05F" w14:textId="609B408B" w:rsidR="00F46A59" w:rsidRPr="00BB775E" w:rsidRDefault="00C2705E" w:rsidP="009573F4">
      <w:pPr>
        <w:pStyle w:val="p1"/>
        <w:numPr>
          <w:ilvl w:val="0"/>
          <w:numId w:val="1"/>
        </w:numPr>
        <w:ind w:left="360"/>
        <w:rPr>
          <w:sz w:val="22"/>
          <w:szCs w:val="22"/>
        </w:rPr>
      </w:pPr>
      <w:r w:rsidRPr="000769CF">
        <w:rPr>
          <w:sz w:val="22"/>
          <w:szCs w:val="22"/>
        </w:rPr>
        <w:t>V § 35 sa odsek 3 dopĺňa písmenom e), ktoré znie</w:t>
      </w:r>
      <w:r w:rsidR="00F46A59" w:rsidRPr="00BB775E">
        <w:rPr>
          <w:sz w:val="22"/>
          <w:szCs w:val="22"/>
        </w:rPr>
        <w:t>:</w:t>
      </w:r>
    </w:p>
    <w:p w14:paraId="2F56D373" w14:textId="3F07F54E" w:rsidR="00F46A59" w:rsidRPr="00BB775E" w:rsidRDefault="00F46A59" w:rsidP="00C41596">
      <w:pPr>
        <w:pStyle w:val="p1"/>
        <w:ind w:left="360" w:firstLine="0"/>
        <w:rPr>
          <w:sz w:val="22"/>
          <w:szCs w:val="22"/>
        </w:rPr>
      </w:pPr>
      <w:r w:rsidRPr="00BB775E">
        <w:rPr>
          <w:sz w:val="22"/>
          <w:szCs w:val="22"/>
        </w:rPr>
        <w:t>„e) Slovenský pozemkový fond, ak ide o zaručenú konverziu dokumentov pre vlastnú potrebu na účely výkonu jeho činnosti podľa osobitn</w:t>
      </w:r>
      <w:r w:rsidR="00E7359E" w:rsidRPr="00BB775E">
        <w:rPr>
          <w:sz w:val="22"/>
          <w:szCs w:val="22"/>
        </w:rPr>
        <w:t>ých</w:t>
      </w:r>
      <w:r w:rsidRPr="00BB775E">
        <w:rPr>
          <w:sz w:val="22"/>
          <w:szCs w:val="22"/>
        </w:rPr>
        <w:t xml:space="preserve"> predpis</w:t>
      </w:r>
      <w:r w:rsidR="00E7359E" w:rsidRPr="00BB775E">
        <w:rPr>
          <w:sz w:val="22"/>
          <w:szCs w:val="22"/>
        </w:rPr>
        <w:t>ov</w:t>
      </w:r>
      <w:r w:rsidRPr="00BB775E">
        <w:rPr>
          <w:sz w:val="22"/>
          <w:szCs w:val="22"/>
        </w:rPr>
        <w:t>.</w:t>
      </w:r>
      <w:r w:rsidR="00053ABF" w:rsidRPr="00BB775E">
        <w:rPr>
          <w:sz w:val="22"/>
          <w:szCs w:val="22"/>
          <w:vertAlign w:val="superscript"/>
        </w:rPr>
        <w:t>2</w:t>
      </w:r>
      <w:r w:rsidR="00053ABF">
        <w:rPr>
          <w:sz w:val="22"/>
          <w:szCs w:val="22"/>
          <w:vertAlign w:val="superscript"/>
        </w:rPr>
        <w:t>1b</w:t>
      </w:r>
      <w:r w:rsidRPr="00BB775E">
        <w:rPr>
          <w:sz w:val="22"/>
          <w:szCs w:val="22"/>
        </w:rPr>
        <w:t>)“.</w:t>
      </w:r>
    </w:p>
    <w:p w14:paraId="271CEC07" w14:textId="1B9787DC" w:rsidR="00F46A59" w:rsidRPr="00BB775E" w:rsidRDefault="00F46A59" w:rsidP="00C41596">
      <w:pPr>
        <w:pStyle w:val="p1"/>
        <w:ind w:left="360" w:firstLine="0"/>
        <w:rPr>
          <w:sz w:val="22"/>
          <w:szCs w:val="22"/>
        </w:rPr>
      </w:pPr>
    </w:p>
    <w:p w14:paraId="1F43C90F" w14:textId="2F5A7EE3" w:rsidR="00F46A59" w:rsidRPr="00BB775E" w:rsidRDefault="00F46A59" w:rsidP="00C41596">
      <w:pPr>
        <w:pStyle w:val="p1"/>
        <w:ind w:left="360" w:firstLine="0"/>
        <w:rPr>
          <w:sz w:val="22"/>
          <w:szCs w:val="22"/>
        </w:rPr>
      </w:pPr>
      <w:r w:rsidRPr="00BB775E">
        <w:rPr>
          <w:sz w:val="22"/>
          <w:szCs w:val="22"/>
        </w:rPr>
        <w:t xml:space="preserve">Poznámka pod čiarou k odkazu </w:t>
      </w:r>
      <w:r w:rsidR="00053ABF" w:rsidRPr="00BB775E">
        <w:rPr>
          <w:sz w:val="22"/>
          <w:szCs w:val="22"/>
        </w:rPr>
        <w:t>2</w:t>
      </w:r>
      <w:r w:rsidR="00053ABF">
        <w:rPr>
          <w:sz w:val="22"/>
          <w:szCs w:val="22"/>
        </w:rPr>
        <w:t>1b</w:t>
      </w:r>
      <w:r w:rsidR="00053ABF" w:rsidRPr="00BB775E">
        <w:rPr>
          <w:sz w:val="22"/>
          <w:szCs w:val="22"/>
        </w:rPr>
        <w:t xml:space="preserve"> </w:t>
      </w:r>
      <w:r w:rsidRPr="00BB775E">
        <w:rPr>
          <w:sz w:val="22"/>
          <w:szCs w:val="22"/>
        </w:rPr>
        <w:t>znie:</w:t>
      </w:r>
    </w:p>
    <w:p w14:paraId="55C54741" w14:textId="0C4B7CE8" w:rsidR="00564207" w:rsidRPr="00BB775E" w:rsidRDefault="00F46A59" w:rsidP="00564207">
      <w:pPr>
        <w:ind w:left="360"/>
        <w:jc w:val="both"/>
        <w:rPr>
          <w:sz w:val="22"/>
          <w:szCs w:val="22"/>
          <w:lang w:val="sk-SK"/>
        </w:rPr>
      </w:pPr>
      <w:r w:rsidRPr="00BB775E">
        <w:rPr>
          <w:sz w:val="22"/>
          <w:szCs w:val="22"/>
          <w:lang w:val="sk-SK"/>
        </w:rPr>
        <w:t>„</w:t>
      </w:r>
      <w:r w:rsidR="00053ABF" w:rsidRPr="00BB775E">
        <w:rPr>
          <w:sz w:val="22"/>
          <w:szCs w:val="22"/>
          <w:vertAlign w:val="superscript"/>
          <w:lang w:val="sk-SK"/>
        </w:rPr>
        <w:t>2</w:t>
      </w:r>
      <w:r w:rsidR="00053ABF">
        <w:rPr>
          <w:sz w:val="22"/>
          <w:szCs w:val="22"/>
          <w:vertAlign w:val="superscript"/>
          <w:lang w:val="sk-SK"/>
        </w:rPr>
        <w:t>1b</w:t>
      </w:r>
      <w:r w:rsidRPr="00BB775E">
        <w:rPr>
          <w:sz w:val="22"/>
          <w:szCs w:val="22"/>
          <w:lang w:val="sk-SK"/>
        </w:rPr>
        <w:t xml:space="preserve">) </w:t>
      </w:r>
      <w:r w:rsidR="00564207" w:rsidRPr="00564207">
        <w:rPr>
          <w:sz w:val="22"/>
          <w:szCs w:val="22"/>
          <w:lang w:val="sk-SK"/>
        </w:rPr>
        <w:t xml:space="preserve"> </w:t>
      </w:r>
      <w:r w:rsidR="00564207" w:rsidRPr="00BB775E">
        <w:rPr>
          <w:sz w:val="22"/>
          <w:szCs w:val="22"/>
          <w:lang w:val="sk-SK"/>
        </w:rPr>
        <w:t xml:space="preserve">Zákon č. 229/1991 Zb. o úprave vlastníckych vzťahov k pôde a inému poľnohospodárskemu majetku v znení neskorších predpisov, </w:t>
      </w:r>
    </w:p>
    <w:p w14:paraId="38DAF139" w14:textId="3DC2A43B" w:rsidR="00E7359E" w:rsidRPr="00BB775E" w:rsidRDefault="00F46A59" w:rsidP="00D60D3E">
      <w:pPr>
        <w:ind w:left="360"/>
        <w:jc w:val="both"/>
        <w:rPr>
          <w:sz w:val="22"/>
          <w:szCs w:val="22"/>
          <w:lang w:val="sk-SK"/>
        </w:rPr>
      </w:pPr>
      <w:r w:rsidRPr="00BB775E">
        <w:rPr>
          <w:sz w:val="22"/>
          <w:szCs w:val="22"/>
          <w:lang w:val="sk-SK"/>
        </w:rPr>
        <w:t>Zákon Slovenskej národnej rady č. 330/1991 Zb. o pozemkových úpravách, usporiadaní pozemkového vlastníctva, pozemkových úradoch, pozemkovom fonde a o pozemkových spoločenstvách v znení neskorších predpisov.</w:t>
      </w:r>
    </w:p>
    <w:p w14:paraId="1304F4ED" w14:textId="762E4319" w:rsidR="00F46A59" w:rsidRPr="00BB775E" w:rsidRDefault="00E7359E" w:rsidP="00E7359E">
      <w:pPr>
        <w:ind w:left="360"/>
        <w:jc w:val="both"/>
        <w:rPr>
          <w:lang w:val="sk-SK"/>
        </w:rPr>
      </w:pPr>
      <w:r w:rsidRPr="00BB775E">
        <w:rPr>
          <w:sz w:val="22"/>
          <w:szCs w:val="22"/>
          <w:lang w:val="sk-SK"/>
        </w:rPr>
        <w:t>Zákon Národnej rady Slovenskej republiky č. 180/1995 Z.</w:t>
      </w:r>
      <w:r w:rsidR="000B6BDF">
        <w:rPr>
          <w:sz w:val="22"/>
          <w:szCs w:val="22"/>
          <w:lang w:val="sk-SK"/>
        </w:rPr>
        <w:t xml:space="preserve"> </w:t>
      </w:r>
      <w:r w:rsidRPr="00BB775E">
        <w:rPr>
          <w:sz w:val="22"/>
          <w:szCs w:val="22"/>
          <w:lang w:val="sk-SK"/>
        </w:rPr>
        <w:t>z. o niektorých opatreniach na usporiadanie vlastníctva k pozemkom v znení neskorších predpisov.</w:t>
      </w:r>
      <w:r w:rsidR="00F46A59" w:rsidRPr="00BB775E">
        <w:rPr>
          <w:sz w:val="22"/>
          <w:szCs w:val="22"/>
          <w:lang w:val="sk-SK"/>
        </w:rPr>
        <w:t>”.</w:t>
      </w:r>
    </w:p>
    <w:p w14:paraId="67ACC2DE" w14:textId="77777777" w:rsidR="00F46A59" w:rsidRPr="00BB775E" w:rsidRDefault="00F46A59" w:rsidP="00C41596">
      <w:pPr>
        <w:pStyle w:val="p1"/>
        <w:ind w:left="360" w:firstLine="0"/>
        <w:rPr>
          <w:sz w:val="22"/>
          <w:szCs w:val="22"/>
        </w:rPr>
      </w:pPr>
    </w:p>
    <w:p w14:paraId="0527BE68" w14:textId="6EA63D50" w:rsidR="0093415A" w:rsidRPr="00BB775E" w:rsidRDefault="0093415A" w:rsidP="002D6ACE">
      <w:pPr>
        <w:pStyle w:val="p1"/>
        <w:numPr>
          <w:ilvl w:val="0"/>
          <w:numId w:val="1"/>
        </w:numPr>
        <w:ind w:left="360"/>
        <w:rPr>
          <w:sz w:val="22"/>
          <w:szCs w:val="22"/>
        </w:rPr>
      </w:pPr>
      <w:r w:rsidRPr="00BB775E">
        <w:rPr>
          <w:sz w:val="22"/>
          <w:szCs w:val="22"/>
        </w:rPr>
        <w:t>§ 37 sa dopĺňa odsekom 4, ktorý znie:</w:t>
      </w:r>
    </w:p>
    <w:p w14:paraId="7A8B15DA" w14:textId="32343217" w:rsidR="0093415A" w:rsidRPr="00BB775E" w:rsidRDefault="0093415A" w:rsidP="0093415A">
      <w:pPr>
        <w:pStyle w:val="p1"/>
        <w:ind w:left="360" w:firstLine="0"/>
        <w:rPr>
          <w:sz w:val="22"/>
          <w:szCs w:val="22"/>
        </w:rPr>
      </w:pPr>
      <w:r w:rsidRPr="00BB775E">
        <w:rPr>
          <w:sz w:val="22"/>
          <w:szCs w:val="22"/>
        </w:rPr>
        <w:t>„(4) Vzor osvedčovacej doložky ustanoví všeobecne záväzný právny predpis, ktorý vydá úrad podpredsedu vlády</w:t>
      </w:r>
      <w:r w:rsidR="00A57904">
        <w:rPr>
          <w:sz w:val="22"/>
          <w:szCs w:val="22"/>
        </w:rPr>
        <w:t>.</w:t>
      </w:r>
      <w:r w:rsidRPr="00BB775E">
        <w:rPr>
          <w:sz w:val="22"/>
          <w:szCs w:val="22"/>
        </w:rPr>
        <w:t>“.</w:t>
      </w:r>
    </w:p>
    <w:p w14:paraId="68EBD046" w14:textId="2B2B3756" w:rsidR="00134D42" w:rsidRPr="00BB775E" w:rsidRDefault="00134D42" w:rsidP="0093415A">
      <w:pPr>
        <w:pStyle w:val="p1"/>
        <w:ind w:left="360" w:firstLine="0"/>
        <w:rPr>
          <w:sz w:val="22"/>
          <w:szCs w:val="22"/>
        </w:rPr>
      </w:pPr>
    </w:p>
    <w:p w14:paraId="33F6BADB" w14:textId="7C56C286" w:rsidR="008339C8" w:rsidRPr="00BB775E" w:rsidRDefault="008339C8" w:rsidP="00BB775E">
      <w:pPr>
        <w:pStyle w:val="p1"/>
        <w:numPr>
          <w:ilvl w:val="0"/>
          <w:numId w:val="1"/>
        </w:numPr>
        <w:ind w:left="360"/>
        <w:rPr>
          <w:sz w:val="22"/>
          <w:szCs w:val="22"/>
        </w:rPr>
      </w:pPr>
      <w:r w:rsidRPr="00BB775E">
        <w:rPr>
          <w:sz w:val="22"/>
          <w:szCs w:val="22"/>
        </w:rPr>
        <w:t>§ 39 ods. 1 sa na konci dopĺňa vetou, ktorá znie: „</w:t>
      </w:r>
      <w:r w:rsidR="0034377A" w:rsidRPr="00BB775E">
        <w:rPr>
          <w:sz w:val="22"/>
          <w:szCs w:val="22"/>
        </w:rPr>
        <w:t>Orgán verejnej moci, ktorý použije novovzniknutý dokument zo zaručenej konverzi</w:t>
      </w:r>
      <w:r w:rsidR="00DE4A14">
        <w:rPr>
          <w:sz w:val="22"/>
          <w:szCs w:val="22"/>
        </w:rPr>
        <w:t>e</w:t>
      </w:r>
      <w:r w:rsidR="0034377A" w:rsidRPr="00BB775E">
        <w:rPr>
          <w:sz w:val="22"/>
          <w:szCs w:val="22"/>
        </w:rPr>
        <w:t xml:space="preserve"> na účely výkonu verejnej moci</w:t>
      </w:r>
      <w:r w:rsidR="000C0464">
        <w:rPr>
          <w:sz w:val="22"/>
          <w:szCs w:val="22"/>
        </w:rPr>
        <w:t>,</w:t>
      </w:r>
      <w:r w:rsidR="0034377A" w:rsidRPr="00BB775E">
        <w:rPr>
          <w:sz w:val="22"/>
          <w:szCs w:val="22"/>
        </w:rPr>
        <w:t xml:space="preserve"> je povinný overiť súlad údajov uvedených v osvedčovacej doložke s údajmi v centrálnej evidencii záznamov o vykonaní zaručenej konverzie</w:t>
      </w:r>
      <w:r w:rsidR="00361DE2" w:rsidRPr="00BB775E">
        <w:rPr>
          <w:sz w:val="22"/>
          <w:szCs w:val="22"/>
        </w:rPr>
        <w:t>; to neplatí ak ide o novovzniknutý dokument zo zaručenej konverzie, ktorú vykonal tento orgán verejnej moci</w:t>
      </w:r>
      <w:r w:rsidR="0034377A" w:rsidRPr="00BB775E">
        <w:rPr>
          <w:sz w:val="22"/>
          <w:szCs w:val="22"/>
        </w:rPr>
        <w:t>.“.</w:t>
      </w:r>
    </w:p>
    <w:p w14:paraId="794AE450" w14:textId="77777777" w:rsidR="008339C8" w:rsidRPr="00BB775E" w:rsidRDefault="008339C8" w:rsidP="0093415A">
      <w:pPr>
        <w:pStyle w:val="p1"/>
        <w:ind w:left="360" w:firstLine="0"/>
        <w:rPr>
          <w:sz w:val="22"/>
          <w:szCs w:val="22"/>
        </w:rPr>
      </w:pPr>
    </w:p>
    <w:p w14:paraId="38614691" w14:textId="2008C201" w:rsidR="00077405" w:rsidRPr="00BB775E" w:rsidRDefault="00077405" w:rsidP="00C96B2C">
      <w:pPr>
        <w:pStyle w:val="p1"/>
        <w:numPr>
          <w:ilvl w:val="0"/>
          <w:numId w:val="1"/>
        </w:numPr>
        <w:ind w:left="360"/>
        <w:rPr>
          <w:sz w:val="22"/>
          <w:szCs w:val="22"/>
        </w:rPr>
      </w:pPr>
      <w:r w:rsidRPr="00BB775E">
        <w:rPr>
          <w:sz w:val="22"/>
          <w:szCs w:val="22"/>
        </w:rPr>
        <w:t xml:space="preserve">V § 39 ods. 4 sa na konci pripája táto veta: „Ak sa zaručená konverzia vykonáva </w:t>
      </w:r>
      <w:r w:rsidR="001F2260" w:rsidRPr="00BB775E">
        <w:rPr>
          <w:sz w:val="22"/>
          <w:szCs w:val="22"/>
        </w:rPr>
        <w:t xml:space="preserve">automatizovaným spôsobom, činnosti, ktoré </w:t>
      </w:r>
      <w:r w:rsidR="00D2185B" w:rsidRPr="00BB775E">
        <w:rPr>
          <w:sz w:val="22"/>
          <w:szCs w:val="22"/>
        </w:rPr>
        <w:t>sa inak vykonávajú manuálne</w:t>
      </w:r>
      <w:r w:rsidR="00312101" w:rsidRPr="00BB775E">
        <w:rPr>
          <w:sz w:val="22"/>
          <w:szCs w:val="22"/>
        </w:rPr>
        <w:t>, najmä posúdenie bezpečnostných prvkov pôvodného dokumentu,</w:t>
      </w:r>
      <w:r w:rsidR="001F2260" w:rsidRPr="00BB775E">
        <w:rPr>
          <w:sz w:val="22"/>
          <w:szCs w:val="22"/>
        </w:rPr>
        <w:t xml:space="preserve"> je možné </w:t>
      </w:r>
      <w:r w:rsidR="005D54D8" w:rsidRPr="00BB775E">
        <w:rPr>
          <w:sz w:val="22"/>
          <w:szCs w:val="22"/>
        </w:rPr>
        <w:t>vykonať automatizovane</w:t>
      </w:r>
      <w:r w:rsidR="001F2260" w:rsidRPr="00BB775E">
        <w:rPr>
          <w:sz w:val="22"/>
          <w:szCs w:val="22"/>
        </w:rPr>
        <w:t xml:space="preserve"> technickými prostriedkami alebo programovými prostriedkami, </w:t>
      </w:r>
      <w:r w:rsidR="000048AF" w:rsidRPr="00BB775E">
        <w:rPr>
          <w:sz w:val="22"/>
          <w:szCs w:val="22"/>
        </w:rPr>
        <w:t xml:space="preserve">ak je znalcom alebo znaleckým ústavom v odvetví </w:t>
      </w:r>
      <w:r w:rsidR="007745CB" w:rsidRPr="00BB775E">
        <w:rPr>
          <w:sz w:val="22"/>
          <w:szCs w:val="22"/>
        </w:rPr>
        <w:t>bezpečnosti a ochrany informačných systémov osvedčené, že</w:t>
      </w:r>
      <w:r w:rsidR="00A23646" w:rsidRPr="00BB775E">
        <w:rPr>
          <w:sz w:val="22"/>
          <w:szCs w:val="22"/>
        </w:rPr>
        <w:t xml:space="preserve"> </w:t>
      </w:r>
      <w:r w:rsidR="00EF365E" w:rsidRPr="00BB775E">
        <w:rPr>
          <w:sz w:val="22"/>
          <w:szCs w:val="22"/>
        </w:rPr>
        <w:t xml:space="preserve">zvolené prostriedky a postup ich použitia </w:t>
      </w:r>
      <w:r w:rsidR="001F3F13" w:rsidRPr="00BB775E">
        <w:rPr>
          <w:sz w:val="22"/>
          <w:szCs w:val="22"/>
        </w:rPr>
        <w:t>umožňujú dodržať podmienky výkonu zaručenej konverzie a sú zabezpečené proti zneužitiu</w:t>
      </w:r>
      <w:r w:rsidR="001F2260" w:rsidRPr="00BB775E">
        <w:rPr>
          <w:sz w:val="22"/>
          <w:szCs w:val="22"/>
        </w:rPr>
        <w:t>; ustanovenia prvej vety tým nie sú dotknuté.“.</w:t>
      </w:r>
    </w:p>
    <w:p w14:paraId="68740B16" w14:textId="77777777" w:rsidR="00077405" w:rsidRPr="00BB775E" w:rsidRDefault="00077405" w:rsidP="0093415A">
      <w:pPr>
        <w:pStyle w:val="p1"/>
        <w:ind w:left="360" w:firstLine="0"/>
        <w:rPr>
          <w:sz w:val="22"/>
          <w:szCs w:val="22"/>
        </w:rPr>
      </w:pPr>
    </w:p>
    <w:p w14:paraId="4399228F" w14:textId="2DD51650" w:rsidR="006543B2" w:rsidRPr="00BB775E" w:rsidRDefault="00ED6540" w:rsidP="009573F4">
      <w:pPr>
        <w:pStyle w:val="p1"/>
        <w:numPr>
          <w:ilvl w:val="0"/>
          <w:numId w:val="1"/>
        </w:numPr>
        <w:ind w:left="360"/>
        <w:rPr>
          <w:sz w:val="22"/>
          <w:szCs w:val="22"/>
        </w:rPr>
      </w:pPr>
      <w:r w:rsidRPr="00BB775E">
        <w:rPr>
          <w:sz w:val="22"/>
          <w:szCs w:val="22"/>
        </w:rPr>
        <w:t>V § 39 ods. 9 sa</w:t>
      </w:r>
      <w:r w:rsidR="00F31DB5" w:rsidRPr="00F31DB5">
        <w:rPr>
          <w:sz w:val="22"/>
          <w:szCs w:val="22"/>
        </w:rPr>
        <w:t xml:space="preserve"> </w:t>
      </w:r>
      <w:r w:rsidR="00F31DB5" w:rsidRPr="00BB775E">
        <w:rPr>
          <w:sz w:val="22"/>
          <w:szCs w:val="22"/>
        </w:rPr>
        <w:t xml:space="preserve">slová „odmeny a hotových výdavkov s </w:t>
      </w:r>
      <w:r w:rsidR="00F31DB5" w:rsidRPr="00BB775E">
        <w:rPr>
          <w:rFonts w:hint="eastAsia"/>
          <w:sz w:val="22"/>
          <w:szCs w:val="22"/>
        </w:rPr>
        <w:t>ň</w:t>
      </w:r>
      <w:r w:rsidR="00F31DB5" w:rsidRPr="00BB775E">
        <w:rPr>
          <w:sz w:val="22"/>
          <w:szCs w:val="22"/>
        </w:rPr>
        <w:t>ou spojených v sume pod</w:t>
      </w:r>
      <w:r w:rsidR="00F31DB5" w:rsidRPr="00BB775E">
        <w:rPr>
          <w:rFonts w:hint="eastAsia"/>
          <w:sz w:val="22"/>
          <w:szCs w:val="22"/>
        </w:rPr>
        <w:t>ľ</w:t>
      </w:r>
      <w:r w:rsidR="00F31DB5" w:rsidRPr="00BB775E">
        <w:rPr>
          <w:sz w:val="22"/>
          <w:szCs w:val="22"/>
        </w:rPr>
        <w:t>a sadzobníka úhrad za zaru</w:t>
      </w:r>
      <w:r w:rsidR="00F31DB5" w:rsidRPr="00BB775E">
        <w:rPr>
          <w:rFonts w:hint="eastAsia"/>
          <w:sz w:val="22"/>
          <w:szCs w:val="22"/>
        </w:rPr>
        <w:t>č</w:t>
      </w:r>
      <w:r w:rsidR="00F31DB5" w:rsidRPr="00BB775E">
        <w:rPr>
          <w:sz w:val="22"/>
          <w:szCs w:val="22"/>
        </w:rPr>
        <w:t>enú konverziu” nahrádzajú slovami „sadzby určenej v sadzobníku úhrad za vykonanie zaručenej konverzie“</w:t>
      </w:r>
      <w:r w:rsidRPr="00BB775E">
        <w:rPr>
          <w:sz w:val="22"/>
          <w:szCs w:val="22"/>
        </w:rPr>
        <w:t xml:space="preserve"> </w:t>
      </w:r>
      <w:r w:rsidR="00F31DB5">
        <w:rPr>
          <w:sz w:val="22"/>
          <w:szCs w:val="22"/>
        </w:rPr>
        <w:t xml:space="preserve">a </w:t>
      </w:r>
      <w:r w:rsidRPr="00BB775E">
        <w:rPr>
          <w:sz w:val="22"/>
          <w:szCs w:val="22"/>
        </w:rPr>
        <w:t>slová „Orgán verejnej moci vykonáva</w:t>
      </w:r>
      <w:r w:rsidR="008E2C03" w:rsidRPr="00BB775E">
        <w:rPr>
          <w:sz w:val="22"/>
          <w:szCs w:val="22"/>
        </w:rPr>
        <w:t xml:space="preserve"> zaručenú konverziu</w:t>
      </w:r>
      <w:r w:rsidRPr="00BB775E">
        <w:rPr>
          <w:sz w:val="22"/>
          <w:szCs w:val="22"/>
        </w:rPr>
        <w:t xml:space="preserve">“ </w:t>
      </w:r>
      <w:r w:rsidR="00AE0E8F">
        <w:rPr>
          <w:sz w:val="22"/>
          <w:szCs w:val="22"/>
        </w:rPr>
        <w:t xml:space="preserve">sa </w:t>
      </w:r>
      <w:r w:rsidRPr="00BB775E">
        <w:rPr>
          <w:sz w:val="22"/>
          <w:szCs w:val="22"/>
        </w:rPr>
        <w:t>nahrádzajú slovami „Orgán verejnej moci zabezpečí vykonanie</w:t>
      </w:r>
      <w:r w:rsidR="008E2C03" w:rsidRPr="00BB775E">
        <w:rPr>
          <w:sz w:val="22"/>
          <w:szCs w:val="22"/>
        </w:rPr>
        <w:t xml:space="preserve"> zaručenej konverzie</w:t>
      </w:r>
      <w:r w:rsidRPr="00BB775E">
        <w:rPr>
          <w:sz w:val="22"/>
          <w:szCs w:val="22"/>
        </w:rPr>
        <w:t>“</w:t>
      </w:r>
      <w:r w:rsidR="00F31DB5">
        <w:rPr>
          <w:sz w:val="22"/>
          <w:szCs w:val="22"/>
        </w:rPr>
        <w:t>.</w:t>
      </w:r>
    </w:p>
    <w:p w14:paraId="6EB39526" w14:textId="77777777" w:rsidR="00ED6540" w:rsidRPr="00BB775E" w:rsidRDefault="00ED6540" w:rsidP="00ED6540">
      <w:pPr>
        <w:pStyle w:val="p1"/>
        <w:ind w:left="360" w:firstLine="0"/>
        <w:rPr>
          <w:sz w:val="22"/>
          <w:szCs w:val="22"/>
        </w:rPr>
      </w:pPr>
    </w:p>
    <w:p w14:paraId="103CD361" w14:textId="7E4A7BB2" w:rsidR="00ED6540" w:rsidRPr="00BB775E" w:rsidRDefault="00ED6540" w:rsidP="002D6ACE">
      <w:pPr>
        <w:pStyle w:val="p1"/>
        <w:numPr>
          <w:ilvl w:val="0"/>
          <w:numId w:val="1"/>
        </w:numPr>
        <w:ind w:left="360"/>
        <w:rPr>
          <w:sz w:val="22"/>
          <w:szCs w:val="22"/>
        </w:rPr>
      </w:pPr>
      <w:r w:rsidRPr="00BB775E">
        <w:rPr>
          <w:sz w:val="22"/>
          <w:szCs w:val="22"/>
        </w:rPr>
        <w:t>V § 39 ods. 10 sa slov</w:t>
      </w:r>
      <w:r w:rsidR="00E67A4A" w:rsidRPr="00BB775E">
        <w:rPr>
          <w:sz w:val="22"/>
          <w:szCs w:val="22"/>
        </w:rPr>
        <w:t>á</w:t>
      </w:r>
      <w:r w:rsidRPr="00BB775E">
        <w:rPr>
          <w:sz w:val="22"/>
          <w:szCs w:val="22"/>
        </w:rPr>
        <w:t xml:space="preserve"> „vykonať</w:t>
      </w:r>
      <w:r w:rsidR="00E67A4A" w:rsidRPr="00BB775E">
        <w:rPr>
          <w:sz w:val="22"/>
          <w:szCs w:val="22"/>
        </w:rPr>
        <w:t xml:space="preserve"> zaručenú konverziu</w:t>
      </w:r>
      <w:r w:rsidRPr="00BB775E">
        <w:rPr>
          <w:sz w:val="22"/>
          <w:szCs w:val="22"/>
        </w:rPr>
        <w:t>“ nahrádza</w:t>
      </w:r>
      <w:r w:rsidR="00E67A4A" w:rsidRPr="00BB775E">
        <w:rPr>
          <w:sz w:val="22"/>
          <w:szCs w:val="22"/>
        </w:rPr>
        <w:t>jú</w:t>
      </w:r>
      <w:r w:rsidRPr="00BB775E">
        <w:rPr>
          <w:sz w:val="22"/>
          <w:szCs w:val="22"/>
        </w:rPr>
        <w:t xml:space="preserve"> slovami „zabezpečiť vykonanie</w:t>
      </w:r>
      <w:r w:rsidR="00E67A4A" w:rsidRPr="00BB775E">
        <w:rPr>
          <w:sz w:val="22"/>
          <w:szCs w:val="22"/>
        </w:rPr>
        <w:t xml:space="preserve"> zaručenej konverzie</w:t>
      </w:r>
      <w:r w:rsidRPr="00BB775E">
        <w:rPr>
          <w:sz w:val="22"/>
          <w:szCs w:val="22"/>
        </w:rPr>
        <w:t>“.</w:t>
      </w:r>
    </w:p>
    <w:p w14:paraId="13DF9D66" w14:textId="77777777" w:rsidR="00ED6540" w:rsidRPr="00BB775E" w:rsidRDefault="00ED6540" w:rsidP="00ED6540">
      <w:pPr>
        <w:pStyle w:val="p1"/>
        <w:ind w:left="360" w:firstLine="0"/>
        <w:rPr>
          <w:sz w:val="22"/>
          <w:szCs w:val="22"/>
        </w:rPr>
      </w:pPr>
    </w:p>
    <w:p w14:paraId="55F64126" w14:textId="62C5B3B5" w:rsidR="0067509D" w:rsidRPr="00BB775E" w:rsidRDefault="0067509D" w:rsidP="002D6ACE">
      <w:pPr>
        <w:pStyle w:val="p1"/>
        <w:numPr>
          <w:ilvl w:val="0"/>
          <w:numId w:val="1"/>
        </w:numPr>
        <w:ind w:left="360"/>
        <w:rPr>
          <w:sz w:val="22"/>
          <w:szCs w:val="22"/>
        </w:rPr>
      </w:pPr>
      <w:r w:rsidRPr="00BB775E">
        <w:rPr>
          <w:sz w:val="22"/>
          <w:szCs w:val="22"/>
        </w:rPr>
        <w:t>V § 40 písm. d) sa vypúšťajú slová „akreditovaný platiteľ</w:t>
      </w:r>
      <w:r w:rsidR="003E163C" w:rsidRPr="00BB775E">
        <w:rPr>
          <w:sz w:val="22"/>
          <w:szCs w:val="22"/>
        </w:rPr>
        <w:t xml:space="preserve"> alebo</w:t>
      </w:r>
      <w:r w:rsidRPr="00BB775E">
        <w:rPr>
          <w:sz w:val="22"/>
          <w:szCs w:val="22"/>
        </w:rPr>
        <w:t>“</w:t>
      </w:r>
      <w:r w:rsidR="00B832A6" w:rsidRPr="00BB775E">
        <w:rPr>
          <w:sz w:val="22"/>
          <w:szCs w:val="22"/>
        </w:rPr>
        <w:t xml:space="preserve"> a </w:t>
      </w:r>
      <w:proofErr w:type="spellStart"/>
      <w:r w:rsidR="004B1879" w:rsidRPr="000769CF">
        <w:rPr>
          <w:sz w:val="22"/>
          <w:szCs w:val="22"/>
        </w:rPr>
        <w:t>a</w:t>
      </w:r>
      <w:proofErr w:type="spellEnd"/>
      <w:r w:rsidR="004B1879" w:rsidRPr="000769CF">
        <w:rPr>
          <w:sz w:val="22"/>
          <w:szCs w:val="22"/>
        </w:rPr>
        <w:t> za slovo „na“ sa vkladá slovo „platobný“</w:t>
      </w:r>
      <w:r w:rsidRPr="00BB775E">
        <w:rPr>
          <w:sz w:val="22"/>
          <w:szCs w:val="22"/>
        </w:rPr>
        <w:t>.</w:t>
      </w:r>
    </w:p>
    <w:p w14:paraId="4001BADE" w14:textId="21DA3E38" w:rsidR="002C1653" w:rsidRPr="00BB775E" w:rsidRDefault="002C1653" w:rsidP="002C1653">
      <w:pPr>
        <w:pStyle w:val="p1"/>
        <w:ind w:left="360" w:firstLine="0"/>
        <w:rPr>
          <w:sz w:val="22"/>
          <w:szCs w:val="22"/>
        </w:rPr>
      </w:pPr>
    </w:p>
    <w:p w14:paraId="4C91B86B" w14:textId="1A56330B" w:rsidR="00B832A6" w:rsidRPr="00BB775E" w:rsidRDefault="00B832A6" w:rsidP="00C96B2C">
      <w:pPr>
        <w:pStyle w:val="p1"/>
        <w:numPr>
          <w:ilvl w:val="0"/>
          <w:numId w:val="1"/>
        </w:numPr>
        <w:ind w:left="360"/>
        <w:rPr>
          <w:sz w:val="22"/>
          <w:szCs w:val="22"/>
        </w:rPr>
      </w:pPr>
      <w:r w:rsidRPr="00BB775E">
        <w:rPr>
          <w:sz w:val="22"/>
          <w:szCs w:val="22"/>
        </w:rPr>
        <w:t>V § 40 písm. e), § 42 ods. 2 písm. a) a § 43 ods. 2 a 8 sa slovo „účtu“ nahrádza slovami „platobného účtu“.</w:t>
      </w:r>
    </w:p>
    <w:p w14:paraId="3B0057F1" w14:textId="77777777" w:rsidR="00B832A6" w:rsidRPr="00BB775E" w:rsidRDefault="00B832A6" w:rsidP="002C1653">
      <w:pPr>
        <w:pStyle w:val="p1"/>
        <w:ind w:left="360" w:firstLine="0"/>
        <w:rPr>
          <w:sz w:val="22"/>
          <w:szCs w:val="22"/>
        </w:rPr>
      </w:pPr>
    </w:p>
    <w:p w14:paraId="1FBCE471" w14:textId="185CED21" w:rsidR="0067509D" w:rsidRPr="00BB775E" w:rsidRDefault="009F4479" w:rsidP="002D6ACE">
      <w:pPr>
        <w:pStyle w:val="p1"/>
        <w:numPr>
          <w:ilvl w:val="0"/>
          <w:numId w:val="1"/>
        </w:numPr>
        <w:ind w:left="360"/>
        <w:rPr>
          <w:sz w:val="22"/>
          <w:szCs w:val="22"/>
        </w:rPr>
      </w:pPr>
      <w:r w:rsidRPr="00BB775E">
        <w:rPr>
          <w:sz w:val="22"/>
          <w:szCs w:val="22"/>
        </w:rPr>
        <w:t>V § 40 písm. f) sa vypúšťajú slová „akreditovaného platiteľa</w:t>
      </w:r>
      <w:r w:rsidR="008624DA" w:rsidRPr="00BB775E">
        <w:rPr>
          <w:sz w:val="22"/>
          <w:szCs w:val="22"/>
        </w:rPr>
        <w:t xml:space="preserve"> alebo</w:t>
      </w:r>
      <w:r w:rsidRPr="00BB775E">
        <w:rPr>
          <w:sz w:val="22"/>
          <w:szCs w:val="22"/>
        </w:rPr>
        <w:t>“</w:t>
      </w:r>
      <w:r w:rsidR="008624DA" w:rsidRPr="00BB775E">
        <w:rPr>
          <w:sz w:val="22"/>
          <w:szCs w:val="22"/>
        </w:rPr>
        <w:t xml:space="preserve"> a slovo „ktorých“ sa nahrádza slovom „ktorého“</w:t>
      </w:r>
      <w:r w:rsidRPr="00BB775E">
        <w:rPr>
          <w:sz w:val="22"/>
          <w:szCs w:val="22"/>
        </w:rPr>
        <w:t>.</w:t>
      </w:r>
    </w:p>
    <w:p w14:paraId="7D254976" w14:textId="77777777" w:rsidR="00577859" w:rsidRPr="00BB775E" w:rsidRDefault="00577859" w:rsidP="00577859">
      <w:pPr>
        <w:pStyle w:val="p1"/>
        <w:ind w:left="360" w:firstLine="0"/>
        <w:rPr>
          <w:sz w:val="22"/>
          <w:szCs w:val="22"/>
        </w:rPr>
      </w:pPr>
    </w:p>
    <w:p w14:paraId="4754A385" w14:textId="4717F52B" w:rsidR="002D6ACE" w:rsidRPr="00BB775E" w:rsidRDefault="002D6ACE" w:rsidP="002D6ACE">
      <w:pPr>
        <w:pStyle w:val="p1"/>
        <w:numPr>
          <w:ilvl w:val="0"/>
          <w:numId w:val="1"/>
        </w:numPr>
        <w:ind w:left="360"/>
        <w:rPr>
          <w:sz w:val="22"/>
          <w:szCs w:val="22"/>
        </w:rPr>
      </w:pPr>
      <w:r w:rsidRPr="00BB775E">
        <w:rPr>
          <w:sz w:val="22"/>
          <w:szCs w:val="22"/>
        </w:rPr>
        <w:t>V § 41 sa vypúšťajú slová „alebo prostredníctvom akreditovaného platiteľa“.</w:t>
      </w:r>
    </w:p>
    <w:p w14:paraId="409A280C" w14:textId="57206373" w:rsidR="00577859" w:rsidRPr="00BB775E" w:rsidRDefault="00577859" w:rsidP="00577859">
      <w:pPr>
        <w:pStyle w:val="p1"/>
        <w:ind w:firstLine="0"/>
        <w:rPr>
          <w:sz w:val="22"/>
          <w:szCs w:val="22"/>
        </w:rPr>
      </w:pPr>
    </w:p>
    <w:p w14:paraId="109413BD" w14:textId="62B619BE" w:rsidR="006E3D8F" w:rsidRPr="00BB775E" w:rsidRDefault="006E3D8F" w:rsidP="00C96B2C">
      <w:pPr>
        <w:pStyle w:val="p1"/>
        <w:numPr>
          <w:ilvl w:val="0"/>
          <w:numId w:val="1"/>
        </w:numPr>
        <w:ind w:left="360"/>
        <w:rPr>
          <w:sz w:val="22"/>
          <w:szCs w:val="22"/>
        </w:rPr>
      </w:pPr>
      <w:r w:rsidRPr="00BB775E">
        <w:rPr>
          <w:sz w:val="22"/>
          <w:szCs w:val="22"/>
        </w:rPr>
        <w:t>V § 42 ods. 2 v úvodnej vete sa slová „príkaz na úhradu vytvorí“ nahrádzajú slovami „vytvorenie príkazu na úhradu zabezpečí“.</w:t>
      </w:r>
    </w:p>
    <w:p w14:paraId="1366668B" w14:textId="77777777" w:rsidR="006E3D8F" w:rsidRPr="00BB775E" w:rsidRDefault="006E3D8F" w:rsidP="00577859">
      <w:pPr>
        <w:pStyle w:val="p1"/>
        <w:ind w:firstLine="0"/>
        <w:rPr>
          <w:sz w:val="22"/>
          <w:szCs w:val="22"/>
        </w:rPr>
      </w:pPr>
    </w:p>
    <w:p w14:paraId="1C3EE5B1" w14:textId="558C0CE1" w:rsidR="00484417" w:rsidRPr="00BB775E" w:rsidRDefault="002B1F5D" w:rsidP="008C0EB1">
      <w:pPr>
        <w:pStyle w:val="p1"/>
        <w:numPr>
          <w:ilvl w:val="0"/>
          <w:numId w:val="1"/>
        </w:numPr>
        <w:ind w:left="360"/>
        <w:rPr>
          <w:sz w:val="22"/>
          <w:szCs w:val="22"/>
        </w:rPr>
      </w:pPr>
      <w:r w:rsidRPr="00BB775E">
        <w:rPr>
          <w:sz w:val="22"/>
          <w:szCs w:val="22"/>
        </w:rPr>
        <w:t>§ 44</w:t>
      </w:r>
      <w:r w:rsidR="00484417" w:rsidRPr="00BB775E">
        <w:rPr>
          <w:sz w:val="22"/>
          <w:szCs w:val="22"/>
        </w:rPr>
        <w:t xml:space="preserve"> vrátane nadpisu znie:</w:t>
      </w:r>
    </w:p>
    <w:p w14:paraId="09DA7CF5" w14:textId="32B56C58" w:rsidR="00484417" w:rsidRPr="00BB775E" w:rsidRDefault="00484417" w:rsidP="00247383">
      <w:pPr>
        <w:pStyle w:val="p1"/>
        <w:ind w:left="360" w:firstLine="0"/>
        <w:jc w:val="center"/>
        <w:rPr>
          <w:b/>
          <w:sz w:val="22"/>
          <w:szCs w:val="22"/>
        </w:rPr>
      </w:pPr>
      <w:r w:rsidRPr="00BB775E">
        <w:rPr>
          <w:sz w:val="22"/>
          <w:szCs w:val="22"/>
        </w:rPr>
        <w:t>„</w:t>
      </w:r>
      <w:r w:rsidRPr="00BB775E">
        <w:rPr>
          <w:b/>
          <w:sz w:val="22"/>
          <w:szCs w:val="22"/>
        </w:rPr>
        <w:t>§ 44</w:t>
      </w:r>
    </w:p>
    <w:p w14:paraId="054482F8" w14:textId="28A8D05D" w:rsidR="00484417" w:rsidRPr="00BB775E" w:rsidRDefault="00484417" w:rsidP="00247383">
      <w:pPr>
        <w:pStyle w:val="p1"/>
        <w:ind w:left="360" w:firstLine="0"/>
        <w:jc w:val="center"/>
        <w:rPr>
          <w:b/>
          <w:sz w:val="22"/>
          <w:szCs w:val="22"/>
        </w:rPr>
      </w:pPr>
      <w:r w:rsidRPr="00BB775E">
        <w:rPr>
          <w:b/>
          <w:sz w:val="22"/>
          <w:szCs w:val="22"/>
        </w:rPr>
        <w:t>Povinnosti správcu komunikačnej časti platobného modulu, správcu administratívnej časti platobného modulu</w:t>
      </w:r>
      <w:r w:rsidR="00EA20B1" w:rsidRPr="00BB775E">
        <w:rPr>
          <w:b/>
          <w:sz w:val="22"/>
          <w:szCs w:val="22"/>
        </w:rPr>
        <w:t xml:space="preserve"> </w:t>
      </w:r>
      <w:r w:rsidRPr="00BB775E">
        <w:rPr>
          <w:b/>
          <w:sz w:val="22"/>
          <w:szCs w:val="22"/>
        </w:rPr>
        <w:t>a orgánu verejnej moci, ktorého sa úhrada týka</w:t>
      </w:r>
    </w:p>
    <w:p w14:paraId="182E0993" w14:textId="77777777" w:rsidR="00484417" w:rsidRPr="00BB775E" w:rsidRDefault="00484417" w:rsidP="00EA20B1">
      <w:pPr>
        <w:pStyle w:val="p1"/>
        <w:numPr>
          <w:ilvl w:val="0"/>
          <w:numId w:val="26"/>
        </w:numPr>
        <w:ind w:left="720"/>
        <w:rPr>
          <w:sz w:val="22"/>
          <w:szCs w:val="22"/>
        </w:rPr>
      </w:pPr>
      <w:r w:rsidRPr="00BB775E">
        <w:rPr>
          <w:sz w:val="22"/>
          <w:szCs w:val="22"/>
        </w:rPr>
        <w:t>Správca komunikačnej časti platobného modulu a správca administratívnej časti platobného modulu, každý v rozsahu pôsobnosti k časti platobného modulu, ktorej sú správcom, sú povinní v rámci funkcionality platobného modulu </w:t>
      </w:r>
    </w:p>
    <w:p w14:paraId="515CC7F1" w14:textId="77777777" w:rsidR="00484417" w:rsidRPr="00BB775E" w:rsidRDefault="00484417" w:rsidP="005870F9">
      <w:pPr>
        <w:pStyle w:val="p1"/>
        <w:numPr>
          <w:ilvl w:val="0"/>
          <w:numId w:val="27"/>
        </w:numPr>
        <w:rPr>
          <w:sz w:val="22"/>
          <w:szCs w:val="22"/>
        </w:rPr>
      </w:pPr>
      <w:r w:rsidRPr="00BB775E">
        <w:rPr>
          <w:sz w:val="22"/>
          <w:szCs w:val="22"/>
        </w:rPr>
        <w:t>poskytnúť poplatníkovi vždy pred autorizáciou úhrady informáciu o nákladoch spojených s vykonaním úhrady, ktoré znáša poplatník, ak sú známe, </w:t>
      </w:r>
    </w:p>
    <w:p w14:paraId="18925C2D" w14:textId="40CE670A" w:rsidR="00484417" w:rsidRPr="00BB775E" w:rsidRDefault="00484417" w:rsidP="005870F9">
      <w:pPr>
        <w:pStyle w:val="p1"/>
        <w:numPr>
          <w:ilvl w:val="0"/>
          <w:numId w:val="27"/>
        </w:numPr>
        <w:rPr>
          <w:sz w:val="22"/>
          <w:szCs w:val="22"/>
        </w:rPr>
      </w:pPr>
      <w:r w:rsidRPr="00BB775E">
        <w:rPr>
          <w:sz w:val="22"/>
          <w:szCs w:val="22"/>
        </w:rPr>
        <w:t>sprístupniť v platobnom module všetky podporované spôsoby vykonania úhrady, </w:t>
      </w:r>
    </w:p>
    <w:p w14:paraId="552887A9" w14:textId="0A881242" w:rsidR="00484417" w:rsidRPr="00BB775E" w:rsidRDefault="00484417" w:rsidP="005870F9">
      <w:pPr>
        <w:pStyle w:val="p1"/>
        <w:numPr>
          <w:ilvl w:val="0"/>
          <w:numId w:val="27"/>
        </w:numPr>
        <w:rPr>
          <w:sz w:val="22"/>
          <w:szCs w:val="22"/>
        </w:rPr>
      </w:pPr>
      <w:r w:rsidRPr="00BB775E">
        <w:rPr>
          <w:sz w:val="22"/>
          <w:szCs w:val="22"/>
        </w:rPr>
        <w:t>umožniť v rámci jednotlivých podporovaných spôsobov vykonania úhrady poplatníkovi zadať všetky informácie a vykonať všetky úkony, ktoré sú na vykonanie úhrady potrebné, </w:t>
      </w:r>
    </w:p>
    <w:p w14:paraId="5CCCA16B" w14:textId="6303BD3F" w:rsidR="00484417" w:rsidRPr="00BB775E" w:rsidRDefault="00484417" w:rsidP="005870F9">
      <w:pPr>
        <w:pStyle w:val="p1"/>
        <w:numPr>
          <w:ilvl w:val="0"/>
          <w:numId w:val="27"/>
        </w:numPr>
        <w:rPr>
          <w:sz w:val="22"/>
          <w:szCs w:val="22"/>
        </w:rPr>
      </w:pPr>
      <w:r w:rsidRPr="00BB775E">
        <w:rPr>
          <w:sz w:val="22"/>
          <w:szCs w:val="22"/>
        </w:rPr>
        <w:t>zabezpečiť vedenie evidencie prijatých informácií od integrovaného obslužného</w:t>
      </w:r>
      <w:r w:rsidR="00CE1C43" w:rsidRPr="00BB775E">
        <w:rPr>
          <w:sz w:val="22"/>
          <w:szCs w:val="22"/>
        </w:rPr>
        <w:t xml:space="preserve"> miesta</w:t>
      </w:r>
      <w:r w:rsidRPr="00BB775E">
        <w:rPr>
          <w:sz w:val="22"/>
          <w:szCs w:val="22"/>
        </w:rPr>
        <w:t xml:space="preserve"> podľa tejto časti a odoslaných informácií o úhrade, a to počas piatich rokov odo dňa prijatia informácie a odoslania informácie o úhrade, </w:t>
      </w:r>
    </w:p>
    <w:p w14:paraId="4C57DF30" w14:textId="77777777" w:rsidR="00484417" w:rsidRPr="00BB775E" w:rsidRDefault="00484417" w:rsidP="005870F9">
      <w:pPr>
        <w:pStyle w:val="p1"/>
        <w:numPr>
          <w:ilvl w:val="0"/>
          <w:numId w:val="27"/>
        </w:numPr>
        <w:rPr>
          <w:sz w:val="22"/>
          <w:szCs w:val="22"/>
        </w:rPr>
      </w:pPr>
      <w:r w:rsidRPr="00BB775E">
        <w:rPr>
          <w:sz w:val="22"/>
          <w:szCs w:val="22"/>
        </w:rPr>
        <w:t>umožniť prevádzkovateľom integrovaného obslužného miesta a orgánu verejnej moci, ktorého sa úhrada týka, integrovať ich informačné systémy a iné prostriedky potrebné na výkon činnosti podľa tejto časti na zverejnené komunikačné rozhranie platobného modulu a poskytnúť im nevyhnutnú súčinnosť. </w:t>
      </w:r>
    </w:p>
    <w:p w14:paraId="61CDB020" w14:textId="30957299" w:rsidR="00484417" w:rsidRPr="00BB775E" w:rsidRDefault="00484417" w:rsidP="00835B1E">
      <w:pPr>
        <w:pStyle w:val="p1"/>
        <w:numPr>
          <w:ilvl w:val="0"/>
          <w:numId w:val="26"/>
        </w:numPr>
        <w:ind w:left="720"/>
        <w:rPr>
          <w:sz w:val="22"/>
          <w:szCs w:val="22"/>
        </w:rPr>
      </w:pPr>
      <w:r w:rsidRPr="00BB775E">
        <w:rPr>
          <w:sz w:val="22"/>
          <w:szCs w:val="22"/>
        </w:rPr>
        <w:t xml:space="preserve">Správca </w:t>
      </w:r>
      <w:r w:rsidR="008C2ABF" w:rsidRPr="00BB775E">
        <w:rPr>
          <w:sz w:val="22"/>
          <w:szCs w:val="22"/>
        </w:rPr>
        <w:t xml:space="preserve">komunikačnej </w:t>
      </w:r>
      <w:r w:rsidRPr="00BB775E">
        <w:rPr>
          <w:sz w:val="22"/>
          <w:szCs w:val="22"/>
        </w:rPr>
        <w:t xml:space="preserve">časti platobného modulu zverejňuje </w:t>
      </w:r>
      <w:r w:rsidR="006E3D8F" w:rsidRPr="00BB775E">
        <w:rPr>
          <w:sz w:val="22"/>
          <w:szCs w:val="22"/>
        </w:rPr>
        <w:t>na ústrednom portáli komunikačné rozhranie platobného modulu na účely integrácie informačných systémov</w:t>
      </w:r>
      <w:r w:rsidRPr="00BB775E">
        <w:rPr>
          <w:sz w:val="22"/>
          <w:szCs w:val="22"/>
        </w:rPr>
        <w:t>. </w:t>
      </w:r>
    </w:p>
    <w:p w14:paraId="05749C65" w14:textId="705A2102" w:rsidR="00484417" w:rsidRPr="00BB775E" w:rsidRDefault="00484417" w:rsidP="00835B1E">
      <w:pPr>
        <w:pStyle w:val="p1"/>
        <w:numPr>
          <w:ilvl w:val="0"/>
          <w:numId w:val="26"/>
        </w:numPr>
        <w:ind w:left="720"/>
        <w:rPr>
          <w:sz w:val="22"/>
          <w:szCs w:val="22"/>
        </w:rPr>
      </w:pPr>
      <w:r w:rsidRPr="00BB775E">
        <w:rPr>
          <w:sz w:val="22"/>
          <w:szCs w:val="22"/>
        </w:rPr>
        <w:t>Orgán verejnej moci, ktorého sa úhrada týka, je povinný viesť evidenciu prijatých informácií o</w:t>
      </w:r>
      <w:r w:rsidR="0005616C" w:rsidRPr="00BB775E">
        <w:rPr>
          <w:sz w:val="22"/>
          <w:szCs w:val="22"/>
        </w:rPr>
        <w:t> </w:t>
      </w:r>
      <w:r w:rsidRPr="00BB775E">
        <w:rPr>
          <w:sz w:val="22"/>
          <w:szCs w:val="22"/>
        </w:rPr>
        <w:t>úhrade</w:t>
      </w:r>
      <w:r w:rsidR="0005616C" w:rsidRPr="00BB775E">
        <w:rPr>
          <w:sz w:val="22"/>
          <w:szCs w:val="22"/>
        </w:rPr>
        <w:t>; to neplatí, ak orgánu verejnej moci, ktorý je zapojený do centrálneho systému evidencie poplatkov, vedie evidenciu prijatých informácií o úhrade ministerstvo financií podľa osobitných predpisov</w:t>
      </w:r>
      <w:r w:rsidRPr="00BB775E">
        <w:rPr>
          <w:sz w:val="22"/>
          <w:szCs w:val="22"/>
        </w:rPr>
        <w:t>.</w:t>
      </w:r>
      <w:r w:rsidR="0005616C" w:rsidRPr="00BB775E">
        <w:rPr>
          <w:sz w:val="22"/>
          <w:szCs w:val="22"/>
          <w:vertAlign w:val="superscript"/>
        </w:rPr>
        <w:t>24)</w:t>
      </w:r>
      <w:r w:rsidRPr="00BB775E">
        <w:rPr>
          <w:sz w:val="22"/>
          <w:szCs w:val="22"/>
        </w:rPr>
        <w:t> </w:t>
      </w:r>
    </w:p>
    <w:p w14:paraId="5C2400F8" w14:textId="3BEDCEAF" w:rsidR="00484417" w:rsidRPr="00BB775E" w:rsidRDefault="00484417" w:rsidP="00835B1E">
      <w:pPr>
        <w:pStyle w:val="p1"/>
        <w:numPr>
          <w:ilvl w:val="0"/>
          <w:numId w:val="26"/>
        </w:numPr>
        <w:ind w:left="720"/>
        <w:rPr>
          <w:sz w:val="22"/>
          <w:szCs w:val="22"/>
        </w:rPr>
      </w:pPr>
      <w:r w:rsidRPr="00BB775E">
        <w:rPr>
          <w:sz w:val="22"/>
          <w:szCs w:val="22"/>
        </w:rPr>
        <w:t>Správca komunikačnej časti platobného modulu a správca administratívnej časti platobného modulu sú povinní poskytnúť orgánu verejnej moci, ktorého sa úhrada týka</w:t>
      </w:r>
      <w:r w:rsidR="00591737" w:rsidRPr="00BB775E">
        <w:rPr>
          <w:sz w:val="22"/>
          <w:szCs w:val="22"/>
        </w:rPr>
        <w:t>,</w:t>
      </w:r>
      <w:r w:rsidR="009F5830" w:rsidRPr="00BB775E">
        <w:rPr>
          <w:sz w:val="22"/>
          <w:szCs w:val="22"/>
        </w:rPr>
        <w:t xml:space="preserve"> a</w:t>
      </w:r>
      <w:r w:rsidRPr="00BB775E">
        <w:rPr>
          <w:sz w:val="22"/>
          <w:szCs w:val="22"/>
        </w:rPr>
        <w:t xml:space="preserve"> prevádzkovateľovi integrovaného obslužného miesta nevyhnutnú súčinnosť na účely plnenia ich povinností podľa tejto časti. </w:t>
      </w:r>
    </w:p>
    <w:p w14:paraId="57BAFAD8" w14:textId="4CB14A3A" w:rsidR="00484417" w:rsidRPr="00BB775E" w:rsidRDefault="00484417" w:rsidP="009F5830">
      <w:pPr>
        <w:pStyle w:val="p1"/>
        <w:numPr>
          <w:ilvl w:val="0"/>
          <w:numId w:val="26"/>
        </w:numPr>
        <w:ind w:left="720"/>
        <w:rPr>
          <w:sz w:val="22"/>
          <w:szCs w:val="22"/>
        </w:rPr>
      </w:pPr>
      <w:r w:rsidRPr="00BB775E">
        <w:rPr>
          <w:sz w:val="22"/>
          <w:szCs w:val="22"/>
        </w:rPr>
        <w:t xml:space="preserve">Orgány verejnej moci sú povinné oznámiť správcovi administratívnej časti platobného modulu identifikáciu </w:t>
      </w:r>
      <w:r w:rsidR="00B069A2" w:rsidRPr="00BB775E">
        <w:rPr>
          <w:sz w:val="22"/>
          <w:szCs w:val="22"/>
        </w:rPr>
        <w:t xml:space="preserve">platobného </w:t>
      </w:r>
      <w:r w:rsidRPr="00BB775E">
        <w:rPr>
          <w:sz w:val="22"/>
          <w:szCs w:val="22"/>
        </w:rPr>
        <w:t xml:space="preserve">účtu, na ktorom prijímajú úhrady podľa tejto časti najneskôr v deň zriadenia tohto </w:t>
      </w:r>
      <w:r w:rsidR="00B069A2" w:rsidRPr="00BB775E">
        <w:rPr>
          <w:sz w:val="22"/>
          <w:szCs w:val="22"/>
        </w:rPr>
        <w:t xml:space="preserve">platobného </w:t>
      </w:r>
      <w:r w:rsidRPr="00BB775E">
        <w:rPr>
          <w:sz w:val="22"/>
          <w:szCs w:val="22"/>
        </w:rPr>
        <w:t>účtu; táto povinnosť sa obdobne vzťahuje aj na informáciu o zmene či zrušení takéhoto</w:t>
      </w:r>
      <w:r w:rsidR="00B069A2" w:rsidRPr="00BB775E">
        <w:rPr>
          <w:sz w:val="22"/>
          <w:szCs w:val="22"/>
        </w:rPr>
        <w:t xml:space="preserve"> platobného</w:t>
      </w:r>
      <w:r w:rsidRPr="00BB775E">
        <w:rPr>
          <w:sz w:val="22"/>
          <w:szCs w:val="22"/>
        </w:rPr>
        <w:t xml:space="preserve"> účtu. Ak orgán verejnej moci, ktorý spoplatnené konanie alebo úkon vykonáva, je odlišný od príjemcu úhrady, sú oba tieto orgány povinné túto skutočnosť spolu s identifikáciou konania alebo úkonu oznámiť správcovi administratívnej časti platobného modulu; táto povinnosť sa obdobne vzťahuje aj na informáciu o zmene takejto skutočnosti. </w:t>
      </w:r>
    </w:p>
    <w:p w14:paraId="26442732" w14:textId="487980B1" w:rsidR="00484417" w:rsidRPr="00BB775E" w:rsidRDefault="00484417" w:rsidP="009F5830">
      <w:pPr>
        <w:pStyle w:val="p1"/>
        <w:numPr>
          <w:ilvl w:val="0"/>
          <w:numId w:val="26"/>
        </w:numPr>
        <w:ind w:left="720"/>
        <w:rPr>
          <w:sz w:val="22"/>
          <w:szCs w:val="22"/>
        </w:rPr>
      </w:pPr>
      <w:r w:rsidRPr="00BB775E">
        <w:rPr>
          <w:sz w:val="22"/>
          <w:szCs w:val="22"/>
        </w:rPr>
        <w:t xml:space="preserve">Orgány verejnej moci sú povinné poskytnúť správcovi </w:t>
      </w:r>
      <w:r w:rsidR="00363B82" w:rsidRPr="00BB775E">
        <w:rPr>
          <w:sz w:val="22"/>
          <w:szCs w:val="22"/>
        </w:rPr>
        <w:t xml:space="preserve">komunikačnej </w:t>
      </w:r>
      <w:r w:rsidRPr="00BB775E">
        <w:rPr>
          <w:sz w:val="22"/>
          <w:szCs w:val="22"/>
        </w:rPr>
        <w:t>časti platobného modulu potrebné informácie a súčinnosť pri určovaní výšky úhrad na účely vytvárania príkazu na úhradu. </w:t>
      </w:r>
    </w:p>
    <w:p w14:paraId="6A7B5E4B" w14:textId="784AD62C" w:rsidR="00484417" w:rsidRPr="00BB775E" w:rsidRDefault="00484417" w:rsidP="009F5830">
      <w:pPr>
        <w:pStyle w:val="p1"/>
        <w:numPr>
          <w:ilvl w:val="0"/>
          <w:numId w:val="26"/>
        </w:numPr>
        <w:ind w:left="720"/>
        <w:rPr>
          <w:sz w:val="22"/>
          <w:szCs w:val="22"/>
        </w:rPr>
      </w:pPr>
      <w:r w:rsidRPr="00BB775E">
        <w:rPr>
          <w:sz w:val="22"/>
          <w:szCs w:val="22"/>
        </w:rPr>
        <w:t xml:space="preserve">Prevádzkovateľ integrovaného obslužného miesta môže vykonať hromadnú úhradu len vtedy, ak uzatvoril písomnú dohodu o hromadných úhradách so správcom administratívnej časti platobného modulu. Dohoda podľa prvej vety musí byť v druhovo rovnakých prípadoch rovnaká s každým prevádzkovateľom integrovaného obslužného miesta a musí obsahovať aj povinnosť prevádzkovateľa integrovaného obslužného miesta vytvárať a poskytovať informácie na účely evidencie a identifikácie hromadných úhrad. Informácie podľa </w:t>
      </w:r>
      <w:r w:rsidR="00BB1D31" w:rsidRPr="00BB775E">
        <w:rPr>
          <w:sz w:val="22"/>
          <w:szCs w:val="22"/>
        </w:rPr>
        <w:t xml:space="preserve">predchádzajúcej </w:t>
      </w:r>
      <w:r w:rsidRPr="00BB775E">
        <w:rPr>
          <w:sz w:val="22"/>
          <w:szCs w:val="22"/>
        </w:rPr>
        <w:t>vety sa poskytujú spôsobom, ktorý umožní identifikáciu výšky v spojení s úhradou, ktorej sa výška týka, a s identifikáciou poplatníka, orgánu verejnej moci, ktorý spoplatnené konanie alebo úkon vykonáva, a identifikáciu právneho titulu, na základe ktorého sa úhrada vykonáva. </w:t>
      </w:r>
    </w:p>
    <w:p w14:paraId="750A3000" w14:textId="0621E422" w:rsidR="00484417" w:rsidRPr="00BB775E" w:rsidRDefault="00484417" w:rsidP="009F5830">
      <w:pPr>
        <w:pStyle w:val="p1"/>
        <w:numPr>
          <w:ilvl w:val="0"/>
          <w:numId w:val="26"/>
        </w:numPr>
        <w:ind w:left="720"/>
        <w:rPr>
          <w:sz w:val="22"/>
          <w:szCs w:val="22"/>
        </w:rPr>
      </w:pPr>
      <w:r w:rsidRPr="00BB775E">
        <w:rPr>
          <w:sz w:val="22"/>
          <w:szCs w:val="22"/>
        </w:rPr>
        <w:t>Orgán verejnej moci a prevádzkovateľ integrovaného obslužného miesta sú oprávnení na účely plnenia povinností podľa tejto časti spracúvať osobné údaje poplatníka, najmä identifikátor osoby poplatníka, v rozsahu nevyhnutnom na dosiahnutie tohto účelu a na nevyhnutnú dobu.</w:t>
      </w:r>
      <w:r w:rsidR="009F5830" w:rsidRPr="00BB775E">
        <w:rPr>
          <w:sz w:val="22"/>
          <w:szCs w:val="22"/>
        </w:rPr>
        <w:t>“.</w:t>
      </w:r>
    </w:p>
    <w:p w14:paraId="3A7E808B" w14:textId="52516668" w:rsidR="000E2FC5" w:rsidRPr="00BB775E" w:rsidRDefault="000E2FC5" w:rsidP="000E2FC5">
      <w:pPr>
        <w:pStyle w:val="p1"/>
        <w:ind w:left="360" w:firstLine="0"/>
        <w:rPr>
          <w:sz w:val="22"/>
          <w:szCs w:val="22"/>
        </w:rPr>
      </w:pPr>
    </w:p>
    <w:p w14:paraId="17D277C7" w14:textId="08AEB753" w:rsidR="0005616C" w:rsidRPr="00BB775E" w:rsidRDefault="0005616C" w:rsidP="000E2FC5">
      <w:pPr>
        <w:pStyle w:val="p1"/>
        <w:ind w:left="360" w:firstLine="0"/>
        <w:rPr>
          <w:sz w:val="22"/>
          <w:szCs w:val="22"/>
        </w:rPr>
      </w:pPr>
      <w:r w:rsidRPr="00BB775E">
        <w:rPr>
          <w:sz w:val="22"/>
          <w:szCs w:val="22"/>
        </w:rPr>
        <w:lastRenderedPageBreak/>
        <w:t>Poznámka pod čiarou k odkazu 24 znie:</w:t>
      </w:r>
    </w:p>
    <w:p w14:paraId="31BBAC57" w14:textId="78D703AE" w:rsidR="0005616C" w:rsidRPr="00BB775E" w:rsidRDefault="0005616C" w:rsidP="000E2FC5">
      <w:pPr>
        <w:pStyle w:val="p1"/>
        <w:ind w:left="360" w:firstLine="0"/>
        <w:rPr>
          <w:sz w:val="22"/>
          <w:szCs w:val="22"/>
        </w:rPr>
      </w:pPr>
      <w:r w:rsidRPr="00BB775E">
        <w:rPr>
          <w:sz w:val="22"/>
          <w:szCs w:val="22"/>
        </w:rPr>
        <w:t>„</w:t>
      </w:r>
      <w:r w:rsidRPr="00BB775E">
        <w:rPr>
          <w:sz w:val="22"/>
          <w:szCs w:val="22"/>
          <w:vertAlign w:val="superscript"/>
        </w:rPr>
        <w:t>24</w:t>
      </w:r>
      <w:r w:rsidRPr="00BB775E">
        <w:rPr>
          <w:sz w:val="22"/>
          <w:szCs w:val="22"/>
        </w:rPr>
        <w:t xml:space="preserve">) § 15a ods. 1 zákona Slovenskej národnej rady č. 71/1992 Zb. v znení </w:t>
      </w:r>
      <w:r w:rsidR="006A092C">
        <w:rPr>
          <w:sz w:val="22"/>
          <w:szCs w:val="22"/>
        </w:rPr>
        <w:t>zákona č. 342/2016 Z.</w:t>
      </w:r>
      <w:r w:rsidR="007733F9">
        <w:rPr>
          <w:sz w:val="22"/>
          <w:szCs w:val="22"/>
        </w:rPr>
        <w:t xml:space="preserve"> </w:t>
      </w:r>
      <w:r w:rsidR="006A092C">
        <w:rPr>
          <w:sz w:val="22"/>
          <w:szCs w:val="22"/>
        </w:rPr>
        <w:t>z.</w:t>
      </w:r>
      <w:r w:rsidRPr="00BB775E">
        <w:rPr>
          <w:sz w:val="22"/>
          <w:szCs w:val="22"/>
        </w:rPr>
        <w:t>, § 15a ods. 1 zákona Národnej rady Slovenskej republiky č. 145/1995 Z. z. v znení neskorších predpisov.“.</w:t>
      </w:r>
    </w:p>
    <w:p w14:paraId="2C044E3E" w14:textId="77777777" w:rsidR="0005616C" w:rsidRPr="00BB775E" w:rsidRDefault="0005616C" w:rsidP="000E2FC5">
      <w:pPr>
        <w:pStyle w:val="p1"/>
        <w:ind w:left="360" w:firstLine="0"/>
        <w:rPr>
          <w:sz w:val="22"/>
          <w:szCs w:val="22"/>
        </w:rPr>
      </w:pPr>
    </w:p>
    <w:p w14:paraId="20799A16" w14:textId="569310D6" w:rsidR="00607449" w:rsidRPr="00BB775E" w:rsidRDefault="00484417" w:rsidP="008C0EB1">
      <w:pPr>
        <w:pStyle w:val="p1"/>
        <w:numPr>
          <w:ilvl w:val="0"/>
          <w:numId w:val="1"/>
        </w:numPr>
        <w:ind w:left="360"/>
        <w:rPr>
          <w:sz w:val="22"/>
          <w:szCs w:val="22"/>
        </w:rPr>
      </w:pPr>
      <w:r w:rsidRPr="00BB775E">
        <w:rPr>
          <w:sz w:val="22"/>
          <w:szCs w:val="22"/>
        </w:rPr>
        <w:t>§ 45 až 48</w:t>
      </w:r>
      <w:r w:rsidR="00122720">
        <w:rPr>
          <w:sz w:val="22"/>
          <w:szCs w:val="22"/>
        </w:rPr>
        <w:t xml:space="preserve"> sa</w:t>
      </w:r>
      <w:r w:rsidR="002B1F5D" w:rsidRPr="00BB775E">
        <w:rPr>
          <w:sz w:val="22"/>
          <w:szCs w:val="22"/>
        </w:rPr>
        <w:t xml:space="preserve"> vrátane nadpisov</w:t>
      </w:r>
      <w:r w:rsidR="009D3EF4">
        <w:rPr>
          <w:sz w:val="22"/>
          <w:szCs w:val="22"/>
        </w:rPr>
        <w:t>, nadpisu nad § 45</w:t>
      </w:r>
      <w:r w:rsidR="002B1F5D" w:rsidRPr="00BB775E">
        <w:rPr>
          <w:sz w:val="22"/>
          <w:szCs w:val="22"/>
        </w:rPr>
        <w:t xml:space="preserve"> </w:t>
      </w:r>
      <w:r w:rsidR="00DD06AA" w:rsidRPr="00BB775E">
        <w:rPr>
          <w:sz w:val="22"/>
          <w:szCs w:val="22"/>
        </w:rPr>
        <w:t>a poznámok pod čiarou k odkazom 2</w:t>
      </w:r>
      <w:r w:rsidR="0005616C" w:rsidRPr="00BB775E">
        <w:rPr>
          <w:sz w:val="22"/>
          <w:szCs w:val="22"/>
        </w:rPr>
        <w:t>5</w:t>
      </w:r>
      <w:r w:rsidR="00DD06AA" w:rsidRPr="00BB775E">
        <w:rPr>
          <w:sz w:val="22"/>
          <w:szCs w:val="22"/>
        </w:rPr>
        <w:t xml:space="preserve"> až 27a </w:t>
      </w:r>
      <w:r w:rsidR="002B1F5D" w:rsidRPr="00BB775E">
        <w:rPr>
          <w:sz w:val="22"/>
          <w:szCs w:val="22"/>
        </w:rPr>
        <w:t>vypúšťajú</w:t>
      </w:r>
      <w:r w:rsidR="00607449" w:rsidRPr="00BB775E">
        <w:rPr>
          <w:sz w:val="22"/>
          <w:szCs w:val="22"/>
        </w:rPr>
        <w:t>.</w:t>
      </w:r>
    </w:p>
    <w:p w14:paraId="13D4F472" w14:textId="77777777" w:rsidR="000E2FC5" w:rsidRPr="00BB775E" w:rsidRDefault="000E2FC5" w:rsidP="000E2FC5">
      <w:pPr>
        <w:pStyle w:val="p1"/>
        <w:ind w:left="360" w:firstLine="0"/>
        <w:rPr>
          <w:sz w:val="22"/>
          <w:szCs w:val="22"/>
        </w:rPr>
      </w:pPr>
    </w:p>
    <w:p w14:paraId="72658997" w14:textId="77777777" w:rsidR="00F057FD" w:rsidRPr="00BB775E" w:rsidRDefault="00F057FD" w:rsidP="00D60D3E">
      <w:pPr>
        <w:pStyle w:val="Odsekzoznamu"/>
        <w:numPr>
          <w:ilvl w:val="0"/>
          <w:numId w:val="1"/>
        </w:numPr>
        <w:ind w:left="360"/>
        <w:rPr>
          <w:sz w:val="22"/>
          <w:szCs w:val="22"/>
        </w:rPr>
      </w:pPr>
      <w:r w:rsidRPr="00BB775E">
        <w:rPr>
          <w:sz w:val="22"/>
          <w:szCs w:val="22"/>
        </w:rPr>
        <w:t>Doterajší text § 49 sa označuje ako odsek 1 a dopĺňa sa odsekom 2, ktorý znie:</w:t>
      </w:r>
    </w:p>
    <w:p w14:paraId="3C5C4A56" w14:textId="62F9B523" w:rsidR="00F057FD" w:rsidRPr="00BB775E" w:rsidRDefault="00F057FD" w:rsidP="002C57AF">
      <w:pPr>
        <w:pStyle w:val="p1"/>
        <w:ind w:left="360" w:firstLine="0"/>
      </w:pPr>
      <w:r w:rsidRPr="00BB775E">
        <w:rPr>
          <w:sz w:val="22"/>
          <w:szCs w:val="22"/>
        </w:rPr>
        <w:t xml:space="preserve">„(2) Pri používaní hodnôt údajov, zápise, zmene, výmaze a poskytovaní zdrojového údaja, oprave hodnôt údajov a pri stotožnení údajov je na účely </w:t>
      </w:r>
      <w:proofErr w:type="spellStart"/>
      <w:r w:rsidRPr="00BB775E">
        <w:rPr>
          <w:sz w:val="22"/>
          <w:szCs w:val="22"/>
        </w:rPr>
        <w:t>medzisystémovej</w:t>
      </w:r>
      <w:proofErr w:type="spellEnd"/>
      <w:r w:rsidRPr="00BB775E">
        <w:rPr>
          <w:sz w:val="22"/>
          <w:szCs w:val="22"/>
        </w:rPr>
        <w:t xml:space="preserve"> identifikácie subjektu evidencie, ktorým je cudzinec bez pobytu na území Slovenskej republiky, možné použiť sadu znakov podľa osobitného predpisu.</w:t>
      </w:r>
      <w:r w:rsidRPr="00BB775E">
        <w:rPr>
          <w:sz w:val="22"/>
          <w:szCs w:val="22"/>
          <w:vertAlign w:val="superscript"/>
        </w:rPr>
        <w:t>25</w:t>
      </w:r>
      <w:r w:rsidRPr="00BB775E">
        <w:t>)“.</w:t>
      </w:r>
    </w:p>
    <w:p w14:paraId="3B9C8F0C" w14:textId="77777777" w:rsidR="00F057FD" w:rsidRPr="00BB775E" w:rsidRDefault="00F057FD" w:rsidP="00F057FD">
      <w:pPr>
        <w:ind w:left="1080"/>
        <w:jc w:val="both"/>
        <w:rPr>
          <w:lang w:val="sk-SK"/>
        </w:rPr>
      </w:pPr>
    </w:p>
    <w:p w14:paraId="002895FB" w14:textId="77777777" w:rsidR="00F057FD" w:rsidRPr="00BB775E" w:rsidRDefault="00F057FD" w:rsidP="002C57AF">
      <w:pPr>
        <w:pStyle w:val="p1"/>
        <w:ind w:left="360" w:firstLine="0"/>
        <w:rPr>
          <w:sz w:val="22"/>
          <w:szCs w:val="22"/>
        </w:rPr>
      </w:pPr>
      <w:r w:rsidRPr="00BB775E">
        <w:rPr>
          <w:sz w:val="22"/>
          <w:szCs w:val="22"/>
        </w:rPr>
        <w:t>Poznámka pod čiarou k odkazu 25 znie:</w:t>
      </w:r>
    </w:p>
    <w:p w14:paraId="300E70C3" w14:textId="59B37A7C" w:rsidR="00F057FD" w:rsidRPr="00BB775E" w:rsidRDefault="00F057FD" w:rsidP="002C57AF">
      <w:pPr>
        <w:pStyle w:val="p1"/>
        <w:ind w:left="360" w:firstLine="0"/>
        <w:rPr>
          <w:sz w:val="22"/>
          <w:szCs w:val="22"/>
        </w:rPr>
      </w:pPr>
      <w:r w:rsidRPr="00BB775E">
        <w:rPr>
          <w:sz w:val="22"/>
          <w:szCs w:val="22"/>
        </w:rPr>
        <w:t>„</w:t>
      </w:r>
      <w:r w:rsidRPr="00BB775E">
        <w:rPr>
          <w:sz w:val="22"/>
          <w:szCs w:val="22"/>
          <w:vertAlign w:val="superscript"/>
        </w:rPr>
        <w:t>25</w:t>
      </w:r>
      <w:r w:rsidRPr="00BB775E">
        <w:rPr>
          <w:sz w:val="22"/>
          <w:szCs w:val="22"/>
        </w:rPr>
        <w:t>) § 23b ods. 4 zákona č. 253/1998 Z.</w:t>
      </w:r>
      <w:r w:rsidR="000B6BDF">
        <w:rPr>
          <w:sz w:val="22"/>
          <w:szCs w:val="22"/>
        </w:rPr>
        <w:t xml:space="preserve"> </w:t>
      </w:r>
      <w:r w:rsidRPr="00BB775E">
        <w:rPr>
          <w:sz w:val="22"/>
          <w:szCs w:val="22"/>
        </w:rPr>
        <w:t>z. v znení zákona č. .../201</w:t>
      </w:r>
      <w:r w:rsidR="00DC3225">
        <w:rPr>
          <w:sz w:val="22"/>
          <w:szCs w:val="22"/>
        </w:rPr>
        <w:t>9</w:t>
      </w:r>
      <w:r w:rsidRPr="00BB775E">
        <w:rPr>
          <w:sz w:val="22"/>
          <w:szCs w:val="22"/>
        </w:rPr>
        <w:t xml:space="preserve"> Z.</w:t>
      </w:r>
      <w:r w:rsidR="000B6BDF">
        <w:rPr>
          <w:sz w:val="22"/>
          <w:szCs w:val="22"/>
        </w:rPr>
        <w:t xml:space="preserve"> </w:t>
      </w:r>
      <w:r w:rsidRPr="00BB775E">
        <w:rPr>
          <w:sz w:val="22"/>
          <w:szCs w:val="22"/>
        </w:rPr>
        <w:t>z.“.</w:t>
      </w:r>
    </w:p>
    <w:p w14:paraId="7450D7DA" w14:textId="77777777" w:rsidR="00F057FD" w:rsidRPr="00BB775E" w:rsidRDefault="00F057FD" w:rsidP="002C57AF">
      <w:pPr>
        <w:pStyle w:val="p1"/>
        <w:ind w:left="360" w:firstLine="0"/>
        <w:rPr>
          <w:sz w:val="22"/>
          <w:szCs w:val="22"/>
        </w:rPr>
      </w:pPr>
    </w:p>
    <w:p w14:paraId="2C04377E" w14:textId="77777777" w:rsidR="00F057FD" w:rsidRPr="00BB775E" w:rsidRDefault="00F057FD" w:rsidP="002C57AF">
      <w:pPr>
        <w:pStyle w:val="p1"/>
        <w:ind w:left="360" w:firstLine="0"/>
        <w:rPr>
          <w:sz w:val="22"/>
          <w:szCs w:val="22"/>
        </w:rPr>
      </w:pPr>
    </w:p>
    <w:p w14:paraId="50A8C554" w14:textId="5C75BDEE" w:rsidR="008F003E" w:rsidRPr="00BB775E" w:rsidRDefault="008F003E" w:rsidP="008C0EB1">
      <w:pPr>
        <w:pStyle w:val="p1"/>
        <w:numPr>
          <w:ilvl w:val="0"/>
          <w:numId w:val="1"/>
        </w:numPr>
        <w:ind w:left="360"/>
        <w:rPr>
          <w:sz w:val="22"/>
          <w:szCs w:val="22"/>
        </w:rPr>
      </w:pPr>
      <w:r w:rsidRPr="00BB775E">
        <w:rPr>
          <w:sz w:val="22"/>
          <w:szCs w:val="22"/>
        </w:rPr>
        <w:t xml:space="preserve">V § 55 </w:t>
      </w:r>
      <w:r w:rsidR="002D7871" w:rsidRPr="00BB775E">
        <w:rPr>
          <w:sz w:val="22"/>
          <w:szCs w:val="22"/>
        </w:rPr>
        <w:t xml:space="preserve">ods. 2 </w:t>
      </w:r>
      <w:r w:rsidRPr="00BB775E">
        <w:rPr>
          <w:sz w:val="22"/>
          <w:szCs w:val="22"/>
        </w:rPr>
        <w:t xml:space="preserve">prvej vete sa slová </w:t>
      </w:r>
      <w:r w:rsidR="00E36B05" w:rsidRPr="00BB775E">
        <w:rPr>
          <w:sz w:val="22"/>
          <w:szCs w:val="22"/>
        </w:rPr>
        <w:t>„</w:t>
      </w:r>
      <w:r w:rsidR="00381CAD" w:rsidRPr="00BB775E">
        <w:rPr>
          <w:sz w:val="22"/>
          <w:szCs w:val="22"/>
        </w:rPr>
        <w:t>formou elektronického odpisu.</w:t>
      </w:r>
      <w:r w:rsidR="00381CAD" w:rsidRPr="00BB775E">
        <w:rPr>
          <w:sz w:val="22"/>
          <w:szCs w:val="22"/>
          <w:vertAlign w:val="superscript"/>
        </w:rPr>
        <w:t>21)</w:t>
      </w:r>
      <w:r w:rsidR="00E36B05" w:rsidRPr="00BB775E">
        <w:rPr>
          <w:sz w:val="22"/>
          <w:szCs w:val="22"/>
        </w:rPr>
        <w:t xml:space="preserve">“ </w:t>
      </w:r>
      <w:r w:rsidR="00381CAD" w:rsidRPr="00BB775E">
        <w:rPr>
          <w:sz w:val="22"/>
          <w:szCs w:val="22"/>
        </w:rPr>
        <w:t>nahrádzajú</w:t>
      </w:r>
      <w:r w:rsidR="00E36B05" w:rsidRPr="00BB775E">
        <w:rPr>
          <w:sz w:val="22"/>
          <w:szCs w:val="22"/>
        </w:rPr>
        <w:t xml:space="preserve"> slov</w:t>
      </w:r>
      <w:r w:rsidR="00381CAD" w:rsidRPr="00BB775E">
        <w:rPr>
          <w:sz w:val="22"/>
          <w:szCs w:val="22"/>
        </w:rPr>
        <w:t>ami</w:t>
      </w:r>
      <w:r w:rsidR="00E36B05" w:rsidRPr="00BB775E">
        <w:rPr>
          <w:sz w:val="22"/>
          <w:szCs w:val="22"/>
        </w:rPr>
        <w:t xml:space="preserve"> „prostredníctvom modulu procesnej integrácie a integrácie údajov alebo formou elektronického odpisu,</w:t>
      </w:r>
      <w:r w:rsidR="00E36B05" w:rsidRPr="00BB775E">
        <w:rPr>
          <w:sz w:val="22"/>
          <w:szCs w:val="22"/>
          <w:vertAlign w:val="superscript"/>
        </w:rPr>
        <w:t>21)</w:t>
      </w:r>
      <w:r w:rsidR="00E36B05" w:rsidRPr="00BB775E">
        <w:rPr>
          <w:sz w:val="22"/>
          <w:szCs w:val="22"/>
        </w:rPr>
        <w:t xml:space="preserve"> ak sú poskytované </w:t>
      </w:r>
      <w:r w:rsidR="00381CAD" w:rsidRPr="00BB775E">
        <w:rPr>
          <w:sz w:val="22"/>
          <w:szCs w:val="22"/>
        </w:rPr>
        <w:t xml:space="preserve">iným prostriedkom </w:t>
      </w:r>
      <w:r w:rsidR="00E36B05" w:rsidRPr="00BB775E">
        <w:rPr>
          <w:sz w:val="22"/>
          <w:szCs w:val="22"/>
        </w:rPr>
        <w:t>elektronickej komunikácie</w:t>
      </w:r>
      <w:r w:rsidR="002A3EAF" w:rsidRPr="00BB775E">
        <w:rPr>
          <w:sz w:val="22"/>
          <w:szCs w:val="22"/>
        </w:rPr>
        <w:t>.</w:t>
      </w:r>
      <w:r w:rsidR="00E36B05" w:rsidRPr="00BB775E">
        <w:rPr>
          <w:sz w:val="22"/>
          <w:szCs w:val="22"/>
        </w:rPr>
        <w:t>“.</w:t>
      </w:r>
    </w:p>
    <w:p w14:paraId="3619A33C" w14:textId="77777777" w:rsidR="000E2FC5" w:rsidRPr="00BB775E" w:rsidRDefault="000E2FC5" w:rsidP="000E2FC5">
      <w:pPr>
        <w:pStyle w:val="p1"/>
        <w:ind w:left="360" w:firstLine="0"/>
        <w:rPr>
          <w:sz w:val="22"/>
          <w:szCs w:val="22"/>
        </w:rPr>
      </w:pPr>
    </w:p>
    <w:p w14:paraId="2967125A" w14:textId="6BB266AB" w:rsidR="00242F7E" w:rsidRPr="00BB775E" w:rsidRDefault="00496B62" w:rsidP="008C0EB1">
      <w:pPr>
        <w:pStyle w:val="p1"/>
        <w:numPr>
          <w:ilvl w:val="0"/>
          <w:numId w:val="1"/>
        </w:numPr>
        <w:ind w:left="360"/>
        <w:rPr>
          <w:sz w:val="22"/>
          <w:szCs w:val="22"/>
        </w:rPr>
      </w:pPr>
      <w:r w:rsidRPr="00BB775E">
        <w:rPr>
          <w:sz w:val="22"/>
          <w:szCs w:val="22"/>
        </w:rPr>
        <w:t>V § 56 ods. 1 sa vypúšťa písmeno a).</w:t>
      </w:r>
    </w:p>
    <w:p w14:paraId="6CEAB962" w14:textId="3F10DB5C" w:rsidR="00496B62" w:rsidRPr="00BB775E" w:rsidRDefault="00496B62" w:rsidP="00496B62">
      <w:pPr>
        <w:pStyle w:val="p1"/>
        <w:ind w:left="360" w:firstLine="0"/>
        <w:rPr>
          <w:sz w:val="22"/>
          <w:szCs w:val="22"/>
        </w:rPr>
      </w:pPr>
      <w:r w:rsidRPr="00BB775E">
        <w:rPr>
          <w:sz w:val="22"/>
          <w:szCs w:val="22"/>
        </w:rPr>
        <w:t>Doterajšie písmená b) až h) sa označujú ako písmená a) až g).</w:t>
      </w:r>
    </w:p>
    <w:p w14:paraId="33EC5B18" w14:textId="77777777" w:rsidR="000E2FC5" w:rsidRPr="00BB775E" w:rsidRDefault="000E2FC5" w:rsidP="000E2FC5">
      <w:pPr>
        <w:pStyle w:val="p1"/>
        <w:ind w:left="360" w:firstLine="0"/>
        <w:rPr>
          <w:sz w:val="22"/>
          <w:szCs w:val="22"/>
        </w:rPr>
      </w:pPr>
    </w:p>
    <w:p w14:paraId="38F647EF" w14:textId="79B8B4B0" w:rsidR="00325412" w:rsidRPr="00BB775E" w:rsidRDefault="00325412" w:rsidP="008C0EB1">
      <w:pPr>
        <w:pStyle w:val="p1"/>
        <w:numPr>
          <w:ilvl w:val="0"/>
          <w:numId w:val="1"/>
        </w:numPr>
        <w:ind w:left="360"/>
        <w:rPr>
          <w:sz w:val="22"/>
          <w:szCs w:val="22"/>
        </w:rPr>
      </w:pPr>
      <w:r w:rsidRPr="00BB775E">
        <w:rPr>
          <w:sz w:val="22"/>
          <w:szCs w:val="22"/>
        </w:rPr>
        <w:t>V § 56 ods. 1 písm. g) sa slová „a) až g)</w:t>
      </w:r>
      <w:r w:rsidR="00D92657" w:rsidRPr="00BB775E">
        <w:rPr>
          <w:sz w:val="22"/>
          <w:szCs w:val="22"/>
        </w:rPr>
        <w:t>“</w:t>
      </w:r>
      <w:r w:rsidRPr="00BB775E">
        <w:rPr>
          <w:sz w:val="22"/>
          <w:szCs w:val="22"/>
        </w:rPr>
        <w:t xml:space="preserve"> nahrádzajú slovami „a) až f)“.</w:t>
      </w:r>
    </w:p>
    <w:p w14:paraId="0A9ED30E" w14:textId="77777777" w:rsidR="000E2FC5" w:rsidRPr="00BB775E" w:rsidRDefault="000E2FC5" w:rsidP="000E2FC5">
      <w:pPr>
        <w:pStyle w:val="p1"/>
        <w:ind w:left="360" w:firstLine="0"/>
        <w:rPr>
          <w:sz w:val="22"/>
          <w:szCs w:val="22"/>
        </w:rPr>
      </w:pPr>
    </w:p>
    <w:p w14:paraId="4C23653D" w14:textId="09D18B24" w:rsidR="00FC249D" w:rsidRPr="00BB775E" w:rsidRDefault="00014971" w:rsidP="005C2B24">
      <w:pPr>
        <w:pStyle w:val="p1"/>
        <w:numPr>
          <w:ilvl w:val="0"/>
          <w:numId w:val="1"/>
        </w:numPr>
        <w:ind w:left="360"/>
        <w:rPr>
          <w:sz w:val="22"/>
          <w:szCs w:val="22"/>
        </w:rPr>
      </w:pPr>
      <w:r w:rsidRPr="00BB775E">
        <w:rPr>
          <w:sz w:val="22"/>
          <w:szCs w:val="22"/>
        </w:rPr>
        <w:t xml:space="preserve">V </w:t>
      </w:r>
      <w:r w:rsidR="00FC249D" w:rsidRPr="00BB775E">
        <w:rPr>
          <w:sz w:val="22"/>
          <w:szCs w:val="22"/>
        </w:rPr>
        <w:t xml:space="preserve">§ 56 ods. 4 </w:t>
      </w:r>
      <w:r w:rsidR="00116CE7" w:rsidRPr="00BB775E">
        <w:rPr>
          <w:sz w:val="22"/>
          <w:szCs w:val="22"/>
        </w:rPr>
        <w:t>sa vypúšťajú slová „jedného roka odo dňa zistenia porušenia povinnosti, najneskôr však do“.</w:t>
      </w:r>
    </w:p>
    <w:p w14:paraId="04EFA4F6" w14:textId="0B0E48B2" w:rsidR="00FC249D" w:rsidRPr="00BB775E" w:rsidRDefault="00FC249D" w:rsidP="00FC249D">
      <w:pPr>
        <w:pStyle w:val="Odsekzoznamu"/>
        <w:rPr>
          <w:sz w:val="22"/>
          <w:szCs w:val="22"/>
        </w:rPr>
      </w:pPr>
    </w:p>
    <w:p w14:paraId="0563D549" w14:textId="61F9FE40" w:rsidR="00087445" w:rsidRDefault="00087445" w:rsidP="00087445">
      <w:pPr>
        <w:pStyle w:val="p1"/>
        <w:numPr>
          <w:ilvl w:val="0"/>
          <w:numId w:val="1"/>
        </w:numPr>
        <w:ind w:left="360"/>
        <w:rPr>
          <w:sz w:val="22"/>
          <w:szCs w:val="22"/>
        </w:rPr>
      </w:pPr>
      <w:r w:rsidRPr="00AC1E8C">
        <w:rPr>
          <w:sz w:val="22"/>
          <w:szCs w:val="22"/>
        </w:rPr>
        <w:t>V § 59 ods. 1 písm. i) sa slová „podľa § 22aa“ nahrádzajú slovami „podľa § 22a“ a slová „podľa § 22b ods. 3“ sa nahrádzajú slovami „podľa § 22a ods. 4“.</w:t>
      </w:r>
    </w:p>
    <w:p w14:paraId="4E9BC7F3" w14:textId="77777777" w:rsidR="00087445" w:rsidRPr="00AC1E8C" w:rsidRDefault="00087445" w:rsidP="000769CF">
      <w:pPr>
        <w:pStyle w:val="p1"/>
        <w:ind w:left="360" w:firstLine="0"/>
        <w:rPr>
          <w:sz w:val="22"/>
          <w:szCs w:val="22"/>
        </w:rPr>
      </w:pPr>
    </w:p>
    <w:p w14:paraId="3E078957" w14:textId="55A55245" w:rsidR="00273525" w:rsidRPr="00AC1E8C" w:rsidRDefault="00273525" w:rsidP="00C96B2C">
      <w:pPr>
        <w:pStyle w:val="p1"/>
        <w:numPr>
          <w:ilvl w:val="0"/>
          <w:numId w:val="1"/>
        </w:numPr>
        <w:ind w:left="360"/>
        <w:rPr>
          <w:sz w:val="22"/>
          <w:szCs w:val="22"/>
        </w:rPr>
      </w:pPr>
      <w:r w:rsidRPr="00AC1E8C">
        <w:rPr>
          <w:sz w:val="22"/>
          <w:szCs w:val="22"/>
        </w:rPr>
        <w:t xml:space="preserve">V § 59 ods. 1 písm. </w:t>
      </w:r>
      <w:r w:rsidR="00491551" w:rsidRPr="00AC1E8C">
        <w:rPr>
          <w:sz w:val="22"/>
          <w:szCs w:val="22"/>
        </w:rPr>
        <w:t>j</w:t>
      </w:r>
      <w:r w:rsidRPr="00AC1E8C">
        <w:rPr>
          <w:sz w:val="22"/>
          <w:szCs w:val="22"/>
        </w:rPr>
        <w:t>) sa za slovo „rovnopisu” vkladajú slová „a formáty elektronických dokumentov príloh, z ktorých je možné vyhotoviť rovnopis“.</w:t>
      </w:r>
    </w:p>
    <w:p w14:paraId="4483A364" w14:textId="77777777" w:rsidR="00273525" w:rsidRPr="00AC1E8C" w:rsidRDefault="00273525" w:rsidP="00FC249D">
      <w:pPr>
        <w:pStyle w:val="Odsekzoznamu"/>
        <w:rPr>
          <w:sz w:val="22"/>
          <w:szCs w:val="22"/>
        </w:rPr>
      </w:pPr>
    </w:p>
    <w:p w14:paraId="489D13F5" w14:textId="4251FF2D" w:rsidR="00462561" w:rsidRPr="00AC1E8C" w:rsidRDefault="00462561" w:rsidP="008C0EB1">
      <w:pPr>
        <w:pStyle w:val="p1"/>
        <w:numPr>
          <w:ilvl w:val="0"/>
          <w:numId w:val="1"/>
        </w:numPr>
        <w:ind w:left="360"/>
        <w:rPr>
          <w:sz w:val="22"/>
          <w:szCs w:val="22"/>
        </w:rPr>
      </w:pPr>
      <w:r w:rsidRPr="00AC1E8C">
        <w:rPr>
          <w:sz w:val="22"/>
          <w:szCs w:val="22"/>
        </w:rPr>
        <w:t xml:space="preserve">V § 59 ods. 1 písm. </w:t>
      </w:r>
      <w:r w:rsidR="00491551" w:rsidRPr="00AC1E8C">
        <w:rPr>
          <w:sz w:val="22"/>
          <w:szCs w:val="22"/>
        </w:rPr>
        <w:t>k</w:t>
      </w:r>
      <w:r w:rsidRPr="00AC1E8C">
        <w:rPr>
          <w:sz w:val="22"/>
          <w:szCs w:val="22"/>
        </w:rPr>
        <w:t>) tretí bod znie:</w:t>
      </w:r>
    </w:p>
    <w:p w14:paraId="48D12FBC" w14:textId="0248091A" w:rsidR="00462561" w:rsidRPr="00AC1E8C" w:rsidRDefault="00462561" w:rsidP="00462561">
      <w:pPr>
        <w:ind w:left="360"/>
        <w:rPr>
          <w:sz w:val="22"/>
          <w:szCs w:val="22"/>
          <w:lang w:val="sk-SK"/>
        </w:rPr>
      </w:pPr>
      <w:r w:rsidRPr="00AC1E8C">
        <w:rPr>
          <w:sz w:val="22"/>
          <w:szCs w:val="22"/>
          <w:lang w:val="sk-SK"/>
        </w:rPr>
        <w:t>„3. vzor osvedčovacej doložky a podrobnosti o spôsobe jej vyhotovenia</w:t>
      </w:r>
      <w:r w:rsidR="000E2AF0" w:rsidRPr="00AC1E8C">
        <w:rPr>
          <w:sz w:val="22"/>
          <w:szCs w:val="22"/>
          <w:lang w:val="sk-SK"/>
        </w:rPr>
        <w:t>,</w:t>
      </w:r>
      <w:r w:rsidRPr="00AC1E8C">
        <w:rPr>
          <w:sz w:val="22"/>
          <w:szCs w:val="22"/>
          <w:lang w:val="sk-SK"/>
        </w:rPr>
        <w:t>“.</w:t>
      </w:r>
    </w:p>
    <w:p w14:paraId="5C68DE0A" w14:textId="77777777" w:rsidR="00443C14" w:rsidRPr="00AC1E8C" w:rsidRDefault="00443C14" w:rsidP="00443C14">
      <w:pPr>
        <w:pStyle w:val="Odsekzoznamu"/>
        <w:rPr>
          <w:sz w:val="22"/>
          <w:szCs w:val="22"/>
        </w:rPr>
      </w:pPr>
    </w:p>
    <w:p w14:paraId="23780547" w14:textId="17023DB1" w:rsidR="005E5F7F" w:rsidRPr="00AC1E8C" w:rsidRDefault="005E5F7F" w:rsidP="008C0EB1">
      <w:pPr>
        <w:pStyle w:val="p1"/>
        <w:numPr>
          <w:ilvl w:val="0"/>
          <w:numId w:val="1"/>
        </w:numPr>
        <w:ind w:left="360"/>
        <w:rPr>
          <w:sz w:val="22"/>
          <w:szCs w:val="22"/>
        </w:rPr>
      </w:pPr>
      <w:r w:rsidRPr="00AC1E8C">
        <w:rPr>
          <w:sz w:val="22"/>
          <w:szCs w:val="22"/>
        </w:rPr>
        <w:t xml:space="preserve">V § 59 ods. </w:t>
      </w:r>
      <w:r w:rsidR="00491551" w:rsidRPr="00AC1E8C">
        <w:rPr>
          <w:sz w:val="22"/>
          <w:szCs w:val="22"/>
        </w:rPr>
        <w:t>2</w:t>
      </w:r>
      <w:r w:rsidRPr="00AC1E8C">
        <w:rPr>
          <w:sz w:val="22"/>
          <w:szCs w:val="22"/>
        </w:rPr>
        <w:t xml:space="preserve"> písm. c) sa </w:t>
      </w:r>
      <w:r w:rsidR="00010371" w:rsidRPr="00AC1E8C">
        <w:rPr>
          <w:sz w:val="22"/>
          <w:szCs w:val="22"/>
        </w:rPr>
        <w:t>slová „podľa § 22 ods. 5 a 6“ nahrádzajú slovami „podľa § 22 ods. 4 a 5“.</w:t>
      </w:r>
      <w:r w:rsidRPr="00AC1E8C">
        <w:rPr>
          <w:sz w:val="22"/>
          <w:szCs w:val="22"/>
        </w:rPr>
        <w:t xml:space="preserve"> </w:t>
      </w:r>
    </w:p>
    <w:p w14:paraId="6074C455" w14:textId="77777777" w:rsidR="00F10840" w:rsidRPr="00BB775E" w:rsidRDefault="00F10840" w:rsidP="00F10840">
      <w:pPr>
        <w:pStyle w:val="Odsekzoznamu"/>
        <w:rPr>
          <w:sz w:val="22"/>
          <w:szCs w:val="22"/>
        </w:rPr>
      </w:pPr>
    </w:p>
    <w:p w14:paraId="3DAC207B" w14:textId="6112E934" w:rsidR="008339C8" w:rsidRPr="00BB775E" w:rsidRDefault="008339C8" w:rsidP="008339C8">
      <w:pPr>
        <w:pStyle w:val="p1"/>
        <w:numPr>
          <w:ilvl w:val="0"/>
          <w:numId w:val="1"/>
        </w:numPr>
        <w:ind w:left="360"/>
        <w:rPr>
          <w:sz w:val="22"/>
          <w:szCs w:val="22"/>
        </w:rPr>
      </w:pPr>
      <w:r w:rsidRPr="00BB775E">
        <w:rPr>
          <w:sz w:val="22"/>
          <w:szCs w:val="22"/>
        </w:rPr>
        <w:t>V § 60d ods. 1 sa slová „1. júla 2019“ nahrádzajú slovami „1. decembra 2019“.</w:t>
      </w:r>
    </w:p>
    <w:p w14:paraId="36001ED8" w14:textId="77777777" w:rsidR="008339C8" w:rsidRPr="00BB775E" w:rsidRDefault="008339C8" w:rsidP="008339C8">
      <w:pPr>
        <w:pStyle w:val="Odsekzoznamu"/>
        <w:rPr>
          <w:sz w:val="22"/>
          <w:szCs w:val="22"/>
        </w:rPr>
      </w:pPr>
    </w:p>
    <w:p w14:paraId="6063AAD8" w14:textId="5C5C4772" w:rsidR="00242F7E" w:rsidRPr="00BB775E" w:rsidRDefault="00242F7E" w:rsidP="008C0EB1">
      <w:pPr>
        <w:pStyle w:val="p1"/>
        <w:numPr>
          <w:ilvl w:val="0"/>
          <w:numId w:val="1"/>
        </w:numPr>
        <w:ind w:left="360"/>
        <w:rPr>
          <w:sz w:val="22"/>
          <w:szCs w:val="22"/>
        </w:rPr>
      </w:pPr>
      <w:r w:rsidRPr="00BB775E">
        <w:rPr>
          <w:sz w:val="22"/>
          <w:szCs w:val="22"/>
        </w:rPr>
        <w:t xml:space="preserve">Za § </w:t>
      </w:r>
      <w:r w:rsidR="00491551" w:rsidRPr="00BB775E">
        <w:rPr>
          <w:sz w:val="22"/>
          <w:szCs w:val="22"/>
        </w:rPr>
        <w:t>60</w:t>
      </w:r>
      <w:r w:rsidR="00491551">
        <w:rPr>
          <w:sz w:val="22"/>
          <w:szCs w:val="22"/>
        </w:rPr>
        <w:t>g</w:t>
      </w:r>
      <w:r w:rsidR="00491551" w:rsidRPr="00BB775E">
        <w:rPr>
          <w:sz w:val="22"/>
          <w:szCs w:val="22"/>
        </w:rPr>
        <w:t xml:space="preserve"> </w:t>
      </w:r>
      <w:r w:rsidRPr="00BB775E">
        <w:rPr>
          <w:sz w:val="22"/>
          <w:szCs w:val="22"/>
        </w:rPr>
        <w:t>sa vklad</w:t>
      </w:r>
      <w:r w:rsidR="004E514A" w:rsidRPr="00BB775E">
        <w:rPr>
          <w:sz w:val="22"/>
          <w:szCs w:val="22"/>
        </w:rPr>
        <w:t>ajú</w:t>
      </w:r>
      <w:r w:rsidRPr="00BB775E">
        <w:rPr>
          <w:sz w:val="22"/>
          <w:szCs w:val="22"/>
        </w:rPr>
        <w:t xml:space="preserve"> § 60</w:t>
      </w:r>
      <w:r w:rsidR="001B5B7E">
        <w:rPr>
          <w:sz w:val="22"/>
          <w:szCs w:val="22"/>
        </w:rPr>
        <w:t>h</w:t>
      </w:r>
      <w:r w:rsidR="004E514A" w:rsidRPr="00BB775E">
        <w:rPr>
          <w:sz w:val="22"/>
          <w:szCs w:val="22"/>
        </w:rPr>
        <w:t xml:space="preserve"> a 60</w:t>
      </w:r>
      <w:r w:rsidR="001B5B7E">
        <w:rPr>
          <w:sz w:val="22"/>
          <w:szCs w:val="22"/>
        </w:rPr>
        <w:t>i</w:t>
      </w:r>
      <w:r w:rsidRPr="00BB775E">
        <w:rPr>
          <w:sz w:val="22"/>
          <w:szCs w:val="22"/>
        </w:rPr>
        <w:t>, ktor</w:t>
      </w:r>
      <w:r w:rsidR="004E514A" w:rsidRPr="00BB775E">
        <w:rPr>
          <w:sz w:val="22"/>
          <w:szCs w:val="22"/>
        </w:rPr>
        <w:t>é</w:t>
      </w:r>
      <w:r w:rsidRPr="00BB775E">
        <w:rPr>
          <w:sz w:val="22"/>
          <w:szCs w:val="22"/>
        </w:rPr>
        <w:t xml:space="preserve"> vrátane nadpis</w:t>
      </w:r>
      <w:r w:rsidR="008944C8">
        <w:rPr>
          <w:sz w:val="22"/>
          <w:szCs w:val="22"/>
        </w:rPr>
        <w:t>ov</w:t>
      </w:r>
      <w:r w:rsidRPr="00BB775E">
        <w:rPr>
          <w:sz w:val="22"/>
          <w:szCs w:val="22"/>
        </w:rPr>
        <w:t xml:space="preserve"> zne</w:t>
      </w:r>
      <w:r w:rsidR="004E514A" w:rsidRPr="00BB775E">
        <w:rPr>
          <w:sz w:val="22"/>
          <w:szCs w:val="22"/>
        </w:rPr>
        <w:t>jú</w:t>
      </w:r>
      <w:r w:rsidRPr="00BB775E">
        <w:rPr>
          <w:sz w:val="22"/>
          <w:szCs w:val="22"/>
        </w:rPr>
        <w:t>:</w:t>
      </w:r>
    </w:p>
    <w:p w14:paraId="176198F7" w14:textId="6994DB0D" w:rsidR="00242F7E" w:rsidRPr="00BB775E" w:rsidRDefault="00242F7E" w:rsidP="007A0A62">
      <w:pPr>
        <w:pStyle w:val="p1"/>
        <w:ind w:left="360" w:firstLine="0"/>
        <w:jc w:val="center"/>
        <w:rPr>
          <w:b/>
          <w:sz w:val="22"/>
          <w:szCs w:val="22"/>
        </w:rPr>
      </w:pPr>
      <w:r w:rsidRPr="00BB775E">
        <w:rPr>
          <w:sz w:val="22"/>
          <w:szCs w:val="22"/>
        </w:rPr>
        <w:t>„</w:t>
      </w:r>
      <w:r w:rsidR="00BD2048" w:rsidRPr="00BB775E">
        <w:rPr>
          <w:b/>
          <w:sz w:val="22"/>
          <w:szCs w:val="22"/>
        </w:rPr>
        <w:t>§</w:t>
      </w:r>
      <w:r w:rsidR="00BD2048" w:rsidRPr="00BB775E">
        <w:rPr>
          <w:sz w:val="22"/>
          <w:szCs w:val="22"/>
        </w:rPr>
        <w:t xml:space="preserve"> </w:t>
      </w:r>
      <w:r w:rsidRPr="00BB775E">
        <w:rPr>
          <w:b/>
          <w:sz w:val="22"/>
          <w:szCs w:val="22"/>
        </w:rPr>
        <w:t>60</w:t>
      </w:r>
      <w:r w:rsidR="001B5B7E">
        <w:rPr>
          <w:b/>
          <w:sz w:val="22"/>
          <w:szCs w:val="22"/>
        </w:rPr>
        <w:t>h</w:t>
      </w:r>
    </w:p>
    <w:p w14:paraId="4BEF2DF3" w14:textId="4FCA6613" w:rsidR="00242F7E" w:rsidRPr="00BB775E" w:rsidRDefault="00242F7E" w:rsidP="007A0A62">
      <w:pPr>
        <w:pStyle w:val="p1"/>
        <w:ind w:left="360" w:firstLine="0"/>
        <w:jc w:val="center"/>
        <w:rPr>
          <w:b/>
          <w:sz w:val="22"/>
          <w:szCs w:val="22"/>
        </w:rPr>
      </w:pPr>
      <w:r w:rsidRPr="00BB775E">
        <w:rPr>
          <w:b/>
          <w:sz w:val="22"/>
          <w:szCs w:val="22"/>
        </w:rPr>
        <w:t>Prechodné ustanovenia k </w:t>
      </w:r>
      <w:r w:rsidR="007A0A62" w:rsidRPr="00BB775E">
        <w:rPr>
          <w:b/>
          <w:sz w:val="22"/>
          <w:szCs w:val="22"/>
        </w:rPr>
        <w:t>úpravám</w:t>
      </w:r>
      <w:r w:rsidRPr="00BB775E">
        <w:rPr>
          <w:b/>
          <w:sz w:val="22"/>
          <w:szCs w:val="22"/>
        </w:rPr>
        <w:t xml:space="preserve"> účinným od </w:t>
      </w:r>
      <w:r w:rsidR="002978BB" w:rsidRPr="00BB775E">
        <w:rPr>
          <w:b/>
          <w:sz w:val="22"/>
          <w:szCs w:val="22"/>
        </w:rPr>
        <w:t xml:space="preserve">1. </w:t>
      </w:r>
      <w:r w:rsidR="0056291F" w:rsidRPr="00BB775E">
        <w:rPr>
          <w:b/>
          <w:sz w:val="22"/>
          <w:szCs w:val="22"/>
        </w:rPr>
        <w:t>júla</w:t>
      </w:r>
      <w:r w:rsidR="00A955C9" w:rsidRPr="00BB775E">
        <w:rPr>
          <w:b/>
          <w:sz w:val="22"/>
          <w:szCs w:val="22"/>
        </w:rPr>
        <w:t xml:space="preserve"> </w:t>
      </w:r>
      <w:r w:rsidR="002978BB" w:rsidRPr="00BB775E">
        <w:rPr>
          <w:b/>
          <w:sz w:val="22"/>
          <w:szCs w:val="22"/>
        </w:rPr>
        <w:t>2019</w:t>
      </w:r>
    </w:p>
    <w:p w14:paraId="16D83C64" w14:textId="4C6D8D85" w:rsidR="00810910" w:rsidRPr="00BB775E" w:rsidRDefault="00810910" w:rsidP="00242F7E">
      <w:pPr>
        <w:pStyle w:val="p1"/>
        <w:numPr>
          <w:ilvl w:val="0"/>
          <w:numId w:val="25"/>
        </w:numPr>
        <w:ind w:left="720"/>
        <w:rPr>
          <w:sz w:val="22"/>
          <w:szCs w:val="22"/>
        </w:rPr>
      </w:pPr>
      <w:r w:rsidRPr="00BB775E">
        <w:rPr>
          <w:sz w:val="22"/>
          <w:szCs w:val="22"/>
        </w:rPr>
        <w:t>Orgán verejnej moci je povinný plniť povinnosť podľa § 6 ods. 3 písm. c) najneskôr od 1. januára 2020.</w:t>
      </w:r>
    </w:p>
    <w:p w14:paraId="31AB3196" w14:textId="3531521B" w:rsidR="00AF18C2" w:rsidRPr="00BB775E" w:rsidRDefault="00AF18C2" w:rsidP="00242F7E">
      <w:pPr>
        <w:pStyle w:val="p1"/>
        <w:numPr>
          <w:ilvl w:val="0"/>
          <w:numId w:val="25"/>
        </w:numPr>
        <w:ind w:left="720"/>
        <w:rPr>
          <w:sz w:val="22"/>
          <w:szCs w:val="22"/>
        </w:rPr>
      </w:pPr>
      <w:r w:rsidRPr="00BB775E">
        <w:rPr>
          <w:sz w:val="22"/>
          <w:szCs w:val="22"/>
        </w:rPr>
        <w:t>Správca modulu elektronických schránok umožní zriaďovanie elektronických schránok pre maloletých najneskôr od 1. januára 2020.</w:t>
      </w:r>
    </w:p>
    <w:p w14:paraId="4C29C7F7" w14:textId="3FD035C2" w:rsidR="00AF18C2" w:rsidRPr="00BB775E" w:rsidRDefault="00AF18C2" w:rsidP="00242F7E">
      <w:pPr>
        <w:pStyle w:val="p1"/>
        <w:numPr>
          <w:ilvl w:val="0"/>
          <w:numId w:val="25"/>
        </w:numPr>
        <w:ind w:left="720"/>
        <w:rPr>
          <w:sz w:val="22"/>
          <w:szCs w:val="22"/>
        </w:rPr>
      </w:pPr>
      <w:r w:rsidRPr="00BB775E">
        <w:rPr>
          <w:sz w:val="22"/>
          <w:szCs w:val="22"/>
        </w:rPr>
        <w:t>Správca komunikačnej časti autentifikačného modulu zriadi evidenciu podľa § 22a ods. 3 písm. b) najneskôr do 1. júla 2020.</w:t>
      </w:r>
    </w:p>
    <w:p w14:paraId="4778EBDB" w14:textId="46EC32EC" w:rsidR="005B1199" w:rsidRPr="00BB775E" w:rsidRDefault="005B1199" w:rsidP="00242F7E">
      <w:pPr>
        <w:pStyle w:val="p1"/>
        <w:numPr>
          <w:ilvl w:val="0"/>
          <w:numId w:val="25"/>
        </w:numPr>
        <w:ind w:left="720"/>
        <w:rPr>
          <w:sz w:val="22"/>
          <w:szCs w:val="22"/>
        </w:rPr>
      </w:pPr>
      <w:r w:rsidRPr="00BB775E">
        <w:rPr>
          <w:sz w:val="22"/>
          <w:szCs w:val="22"/>
        </w:rPr>
        <w:t xml:space="preserve">Orgán verejnej moci je povinný vykonávať autorizáciu spôsobom podľa § 23 ods. 3 posledná veta najneskôr od 1. septembra 2019 a plniť povinnosť podľa § 23 ods. 8 najneskôr od 1. </w:t>
      </w:r>
      <w:r w:rsidR="0056291F" w:rsidRPr="00BB775E">
        <w:rPr>
          <w:sz w:val="22"/>
          <w:szCs w:val="22"/>
        </w:rPr>
        <w:t xml:space="preserve">júla </w:t>
      </w:r>
      <w:r w:rsidRPr="00BB775E">
        <w:rPr>
          <w:sz w:val="22"/>
          <w:szCs w:val="22"/>
        </w:rPr>
        <w:t>2020.</w:t>
      </w:r>
    </w:p>
    <w:p w14:paraId="6E6A5D9A" w14:textId="5B2DD932" w:rsidR="0034377A" w:rsidRPr="00BB775E" w:rsidRDefault="0034377A" w:rsidP="00242F7E">
      <w:pPr>
        <w:pStyle w:val="p1"/>
        <w:numPr>
          <w:ilvl w:val="0"/>
          <w:numId w:val="25"/>
        </w:numPr>
        <w:ind w:left="720"/>
        <w:rPr>
          <w:sz w:val="22"/>
          <w:szCs w:val="22"/>
        </w:rPr>
      </w:pPr>
      <w:r w:rsidRPr="00BB775E">
        <w:rPr>
          <w:sz w:val="22"/>
          <w:szCs w:val="22"/>
        </w:rPr>
        <w:lastRenderedPageBreak/>
        <w:t>Povinnosť overiť súlad údajov uvedených v osvedčovacej doložke s údajmi v centrálnej evidencii záznamov o vykonan</w:t>
      </w:r>
      <w:r w:rsidR="00937A32">
        <w:rPr>
          <w:sz w:val="22"/>
          <w:szCs w:val="22"/>
        </w:rPr>
        <w:t>ej</w:t>
      </w:r>
      <w:r w:rsidRPr="00BB775E">
        <w:rPr>
          <w:sz w:val="22"/>
          <w:szCs w:val="22"/>
        </w:rPr>
        <w:t xml:space="preserve"> zaručenej konverzie podľa § 39 ods. 1 sa uplatňuje na novovzniknuté dokumenty zo zaručenej konverzie vykonanej po zriadení centrálnej evidencie záznamov o vykonaní zaručenej konverzie podľa § 60d ods. 1.</w:t>
      </w:r>
    </w:p>
    <w:p w14:paraId="773B590B" w14:textId="3AD4010B" w:rsidR="004E514A" w:rsidRPr="00BB775E" w:rsidRDefault="004E514A" w:rsidP="004E514A">
      <w:pPr>
        <w:pStyle w:val="p1"/>
        <w:ind w:left="720" w:firstLine="0"/>
        <w:rPr>
          <w:sz w:val="22"/>
          <w:szCs w:val="22"/>
        </w:rPr>
      </w:pPr>
    </w:p>
    <w:p w14:paraId="0A3D9243" w14:textId="0EA47ACF" w:rsidR="004E514A" w:rsidRPr="00BB775E" w:rsidRDefault="00BD2048" w:rsidP="004E514A">
      <w:pPr>
        <w:pStyle w:val="p1"/>
        <w:ind w:left="360" w:firstLine="0"/>
        <w:jc w:val="center"/>
        <w:rPr>
          <w:b/>
          <w:sz w:val="22"/>
          <w:szCs w:val="22"/>
        </w:rPr>
      </w:pPr>
      <w:r w:rsidRPr="00BB775E">
        <w:rPr>
          <w:b/>
          <w:sz w:val="22"/>
          <w:szCs w:val="22"/>
        </w:rPr>
        <w:t xml:space="preserve">§ </w:t>
      </w:r>
      <w:r w:rsidR="004E514A" w:rsidRPr="00BB775E">
        <w:rPr>
          <w:b/>
          <w:sz w:val="22"/>
          <w:szCs w:val="22"/>
        </w:rPr>
        <w:t>60</w:t>
      </w:r>
      <w:r w:rsidR="001B5B7E">
        <w:rPr>
          <w:b/>
          <w:sz w:val="22"/>
          <w:szCs w:val="22"/>
        </w:rPr>
        <w:t>i</w:t>
      </w:r>
    </w:p>
    <w:p w14:paraId="7238DB2F" w14:textId="09001910" w:rsidR="004E514A" w:rsidRPr="00BB775E" w:rsidRDefault="004E514A" w:rsidP="009573F4">
      <w:pPr>
        <w:pStyle w:val="p1"/>
        <w:ind w:left="360" w:firstLine="0"/>
        <w:jc w:val="center"/>
        <w:rPr>
          <w:sz w:val="22"/>
          <w:szCs w:val="22"/>
        </w:rPr>
      </w:pPr>
      <w:r w:rsidRPr="00BB775E">
        <w:rPr>
          <w:b/>
          <w:sz w:val="22"/>
          <w:szCs w:val="22"/>
        </w:rPr>
        <w:t>Prechodné ustanovenia k úpravám účinným od 1. júla 2020</w:t>
      </w:r>
    </w:p>
    <w:p w14:paraId="46BC24B8" w14:textId="3379526E" w:rsidR="00242F7E" w:rsidRPr="00BB775E" w:rsidRDefault="0056291F" w:rsidP="009573F4">
      <w:pPr>
        <w:pStyle w:val="p1"/>
        <w:ind w:left="720" w:firstLine="0"/>
        <w:rPr>
          <w:strike/>
          <w:sz w:val="22"/>
          <w:szCs w:val="22"/>
        </w:rPr>
      </w:pPr>
      <w:r w:rsidRPr="00BB775E">
        <w:rPr>
          <w:sz w:val="22"/>
          <w:szCs w:val="22"/>
        </w:rPr>
        <w:t xml:space="preserve">Ak ide o aplikačné rozhranie pre vytvorenie a podanie elektronického podania automatizovaným spôsobom podľa § 25 ods. 7 pre prípady, v ktorých </w:t>
      </w:r>
      <w:r w:rsidR="00331672" w:rsidRPr="00BB775E">
        <w:rPr>
          <w:sz w:val="22"/>
          <w:szCs w:val="22"/>
        </w:rPr>
        <w:t>bolo</w:t>
      </w:r>
      <w:r w:rsidRPr="00BB775E">
        <w:rPr>
          <w:sz w:val="22"/>
          <w:szCs w:val="22"/>
        </w:rPr>
        <w:t xml:space="preserve"> 1. júla 2019 možné vytvorenie a podanie elektronického podania prostredníctvom používateľského rozhrania, s</w:t>
      </w:r>
      <w:r w:rsidR="003F51F6" w:rsidRPr="00BB775E">
        <w:rPr>
          <w:sz w:val="22"/>
          <w:szCs w:val="22"/>
        </w:rPr>
        <w:t>právca ústredného portálu, správca špecializovaného portálu a správca modulu procesnej integrácie a integrácie údajov sú povinní</w:t>
      </w:r>
      <w:r w:rsidR="00C81879" w:rsidRPr="00BB775E">
        <w:rPr>
          <w:sz w:val="22"/>
          <w:szCs w:val="22"/>
        </w:rPr>
        <w:t xml:space="preserve"> splniť povinnos</w:t>
      </w:r>
      <w:r w:rsidR="00FF340E">
        <w:rPr>
          <w:sz w:val="22"/>
          <w:szCs w:val="22"/>
        </w:rPr>
        <w:t>ti</w:t>
      </w:r>
      <w:r w:rsidR="00C81879" w:rsidRPr="00BB775E">
        <w:rPr>
          <w:sz w:val="22"/>
          <w:szCs w:val="22"/>
        </w:rPr>
        <w:t xml:space="preserve"> podľa § 2</w:t>
      </w:r>
      <w:r w:rsidR="003F51F6" w:rsidRPr="00BB775E">
        <w:rPr>
          <w:sz w:val="22"/>
          <w:szCs w:val="22"/>
        </w:rPr>
        <w:t>5</w:t>
      </w:r>
      <w:r w:rsidR="00C81879" w:rsidRPr="00BB775E">
        <w:rPr>
          <w:sz w:val="22"/>
          <w:szCs w:val="22"/>
        </w:rPr>
        <w:t xml:space="preserve"> ods. </w:t>
      </w:r>
      <w:r w:rsidR="003F51F6" w:rsidRPr="00BB775E">
        <w:rPr>
          <w:sz w:val="22"/>
          <w:szCs w:val="22"/>
        </w:rPr>
        <w:t>7</w:t>
      </w:r>
      <w:r w:rsidR="00D7220E" w:rsidRPr="00BB775E">
        <w:rPr>
          <w:sz w:val="22"/>
          <w:szCs w:val="22"/>
        </w:rPr>
        <w:t xml:space="preserve"> </w:t>
      </w:r>
      <w:r w:rsidR="00C81879" w:rsidRPr="00BB775E">
        <w:rPr>
          <w:sz w:val="22"/>
          <w:szCs w:val="22"/>
        </w:rPr>
        <w:t xml:space="preserve">najneskôr do 1. </w:t>
      </w:r>
      <w:r w:rsidR="00226E5E" w:rsidRPr="00BB775E">
        <w:rPr>
          <w:sz w:val="22"/>
          <w:szCs w:val="22"/>
        </w:rPr>
        <w:t xml:space="preserve">júla </w:t>
      </w:r>
      <w:r w:rsidR="00C81879" w:rsidRPr="00BB775E">
        <w:rPr>
          <w:sz w:val="22"/>
          <w:szCs w:val="22"/>
        </w:rPr>
        <w:t>202</w:t>
      </w:r>
      <w:r w:rsidRPr="00BB775E">
        <w:rPr>
          <w:sz w:val="22"/>
          <w:szCs w:val="22"/>
        </w:rPr>
        <w:t>2</w:t>
      </w:r>
      <w:r w:rsidR="00226E5E" w:rsidRPr="00BB775E">
        <w:rPr>
          <w:sz w:val="22"/>
          <w:szCs w:val="22"/>
        </w:rPr>
        <w:t>.</w:t>
      </w:r>
      <w:r w:rsidR="00197A93" w:rsidRPr="00BB775E">
        <w:rPr>
          <w:sz w:val="22"/>
          <w:szCs w:val="22"/>
        </w:rPr>
        <w:t>“.</w:t>
      </w:r>
    </w:p>
    <w:p w14:paraId="277EAA66" w14:textId="77777777" w:rsidR="000E2FC5" w:rsidRPr="00BB775E" w:rsidRDefault="000E2FC5" w:rsidP="000E2FC5">
      <w:pPr>
        <w:pStyle w:val="p1"/>
        <w:ind w:left="360" w:firstLine="0"/>
        <w:rPr>
          <w:sz w:val="22"/>
          <w:szCs w:val="22"/>
        </w:rPr>
      </w:pPr>
    </w:p>
    <w:p w14:paraId="4E128899" w14:textId="318FB224" w:rsidR="009B68DE" w:rsidRPr="00BB775E" w:rsidRDefault="009B68DE" w:rsidP="00460A0E">
      <w:pPr>
        <w:pStyle w:val="p1"/>
        <w:ind w:firstLine="0"/>
        <w:rPr>
          <w:sz w:val="22"/>
          <w:szCs w:val="22"/>
        </w:rPr>
      </w:pPr>
    </w:p>
    <w:p w14:paraId="70B1E851" w14:textId="20381CA2" w:rsidR="00E1722B" w:rsidRPr="00BB775E" w:rsidRDefault="00E1722B" w:rsidP="00D60D3E">
      <w:pPr>
        <w:pStyle w:val="p1"/>
        <w:ind w:firstLine="0"/>
        <w:jc w:val="center"/>
        <w:rPr>
          <w:b/>
          <w:sz w:val="22"/>
          <w:szCs w:val="22"/>
        </w:rPr>
      </w:pPr>
      <w:r w:rsidRPr="00BB775E">
        <w:rPr>
          <w:b/>
          <w:sz w:val="22"/>
          <w:szCs w:val="22"/>
        </w:rPr>
        <w:t xml:space="preserve">Čl. </w:t>
      </w:r>
      <w:r w:rsidR="002F3F6E" w:rsidRPr="00BB775E">
        <w:rPr>
          <w:b/>
          <w:sz w:val="22"/>
          <w:szCs w:val="22"/>
        </w:rPr>
        <w:t>II</w:t>
      </w:r>
    </w:p>
    <w:p w14:paraId="141E4906" w14:textId="11D39EA7" w:rsidR="00607A58" w:rsidRPr="00BB775E" w:rsidRDefault="00E1722B" w:rsidP="00D60D3E">
      <w:pPr>
        <w:ind w:firstLine="720"/>
        <w:jc w:val="both"/>
        <w:rPr>
          <w:sz w:val="22"/>
          <w:szCs w:val="22"/>
          <w:lang w:val="sk-SK"/>
        </w:rPr>
      </w:pPr>
      <w:r w:rsidRPr="00BB775E">
        <w:rPr>
          <w:sz w:val="22"/>
          <w:szCs w:val="22"/>
          <w:lang w:val="sk-SK"/>
        </w:rPr>
        <w:t xml:space="preserve">Zákon Slovenskej národnej rady č. 330/1991 Zb. o pozemkových úpravách, usporiadaní pozemkového vlastníctva, pozemkových úradoch, pozemkovom fonde a o pozemkových spoločenstvách v znení </w:t>
      </w:r>
      <w:r w:rsidR="00607A58" w:rsidRPr="00BB775E">
        <w:rPr>
          <w:sz w:val="22"/>
          <w:szCs w:val="22"/>
          <w:lang w:val="sk-SK"/>
        </w:rPr>
        <w:t>zákona Slovenskej národnej rady č. 293/1992 Zb., zákona Slovenskej národnej rady č. 323/1992 Zb., zákona Národnej rady Slovenskej republiky č. 187/1993 Z. z., zákona Národnej rady Slovenskej republiky č. 180/1995 Z. z., zákona Národnej rady Slovenskej republiky č. 222/1996 Z. z., zákona č. 80/1998 Z. z., zákona č. 256/2001 Z. z., zákona č. 420/2002 Z. z., zákona č. 518/2003 Z. z., zákona č. 217/2004 Z. z., zákona č. 523/2004 Z. z., zákona č. 549/2004 Z. z., zákona č. 571/2007 Z. z., zákona č. 285/2008 Z. z., zákona č. 66/2009 Z. z., zákona č. 499/2009 Z. z., zákona č. 136/2010 Z. z., zákona č. 139/2010 Z. z., zákona č. 559/2010 Z. z., zákona č. 547/2011 Z. z., zákona č. 345/2012 Z. z., zákona č. 145/2013 Z. z., zákona č. 180/2013 Z. z., zákona č. 115/2014 Z. z., zákona č. 363/2014 Z. z., zákona č. 122/2015 Z. z., zákona č. 125/2016 Z. z., zákona č. 153/2017 Z. z. a zákona č. 177/2018 Z.</w:t>
      </w:r>
      <w:r w:rsidR="000B6BDF">
        <w:rPr>
          <w:sz w:val="22"/>
          <w:szCs w:val="22"/>
          <w:lang w:val="sk-SK"/>
        </w:rPr>
        <w:t xml:space="preserve"> </w:t>
      </w:r>
      <w:r w:rsidR="00607A58" w:rsidRPr="00BB775E">
        <w:rPr>
          <w:sz w:val="22"/>
          <w:szCs w:val="22"/>
          <w:lang w:val="sk-SK"/>
        </w:rPr>
        <w:t>z. sa dopĺňa takto:</w:t>
      </w:r>
    </w:p>
    <w:p w14:paraId="52DE64AA" w14:textId="11CB7904" w:rsidR="00E1722B" w:rsidRPr="00BB775E" w:rsidRDefault="00E1722B" w:rsidP="00460A0E">
      <w:pPr>
        <w:pStyle w:val="p1"/>
        <w:ind w:firstLine="0"/>
        <w:rPr>
          <w:sz w:val="22"/>
          <w:szCs w:val="22"/>
        </w:rPr>
      </w:pPr>
    </w:p>
    <w:p w14:paraId="57C8BA10" w14:textId="77777777" w:rsidR="002F3F6E" w:rsidRPr="00BB775E" w:rsidRDefault="002F3F6E" w:rsidP="002F3F6E">
      <w:pPr>
        <w:pStyle w:val="p1"/>
        <w:ind w:firstLine="0"/>
        <w:rPr>
          <w:sz w:val="22"/>
          <w:szCs w:val="22"/>
        </w:rPr>
      </w:pPr>
      <w:r w:rsidRPr="00BB775E">
        <w:rPr>
          <w:sz w:val="22"/>
          <w:szCs w:val="22"/>
        </w:rPr>
        <w:t>Za § 34c sa vkladajú § 34d a 34e, ktoré znejú:</w:t>
      </w:r>
    </w:p>
    <w:p w14:paraId="4A96E475" w14:textId="77777777" w:rsidR="002F3F6E" w:rsidRPr="00BB775E" w:rsidRDefault="002F3F6E" w:rsidP="002F3F6E">
      <w:pPr>
        <w:pStyle w:val="p1"/>
        <w:ind w:firstLine="0"/>
        <w:jc w:val="center"/>
        <w:rPr>
          <w:sz w:val="22"/>
          <w:szCs w:val="22"/>
        </w:rPr>
      </w:pPr>
      <w:r w:rsidRPr="00BB775E">
        <w:rPr>
          <w:sz w:val="22"/>
          <w:szCs w:val="22"/>
        </w:rPr>
        <w:t>„§ 34d</w:t>
      </w:r>
    </w:p>
    <w:p w14:paraId="19C744E2" w14:textId="77777777" w:rsidR="002F3F6E" w:rsidRPr="00BB775E" w:rsidRDefault="002F3F6E" w:rsidP="002F3F6E">
      <w:pPr>
        <w:pStyle w:val="p1"/>
        <w:numPr>
          <w:ilvl w:val="0"/>
          <w:numId w:val="57"/>
        </w:numPr>
        <w:rPr>
          <w:sz w:val="22"/>
          <w:szCs w:val="22"/>
        </w:rPr>
      </w:pPr>
      <w:r w:rsidRPr="00BB775E">
        <w:rPr>
          <w:sz w:val="22"/>
          <w:szCs w:val="22"/>
        </w:rPr>
        <w:t>Pozemkový fond na účely výkonu svojej činnosti podľa tohto zákona a osobitných predpisov</w:t>
      </w:r>
      <w:r w:rsidRPr="00BB775E">
        <w:rPr>
          <w:sz w:val="22"/>
          <w:szCs w:val="22"/>
          <w:vertAlign w:val="superscript"/>
        </w:rPr>
        <w:t>21a)</w:t>
      </w:r>
      <w:r w:rsidRPr="00BB775E">
        <w:rPr>
          <w:sz w:val="22"/>
          <w:szCs w:val="22"/>
        </w:rPr>
        <w:t xml:space="preserve"> vykonáva jednotlivé úkony voči orgánom verejnej moci, právnickým osobám a podnikateľom elektronicky v rozsahu podľa osobitného predpisu.</w:t>
      </w:r>
      <w:r w:rsidRPr="00BB775E">
        <w:rPr>
          <w:sz w:val="22"/>
          <w:szCs w:val="22"/>
          <w:vertAlign w:val="superscript"/>
        </w:rPr>
        <w:t>23ra</w:t>
      </w:r>
      <w:r w:rsidRPr="00BB775E">
        <w:rPr>
          <w:sz w:val="22"/>
          <w:szCs w:val="22"/>
        </w:rPr>
        <w:t>) Na účely podľa prvej vety pozemkový fond doručuje elektronické dokumenty do elektronickej schránky;</w:t>
      </w:r>
      <w:r w:rsidRPr="00BB775E">
        <w:rPr>
          <w:sz w:val="22"/>
          <w:szCs w:val="22"/>
          <w:vertAlign w:val="superscript"/>
        </w:rPr>
        <w:t>23rb</w:t>
      </w:r>
      <w:r w:rsidRPr="00BB775E">
        <w:rPr>
          <w:sz w:val="22"/>
          <w:szCs w:val="22"/>
        </w:rPr>
        <w:t>) na elektronické doručovanie sa použijú ustanovenia osobitného predpisu.</w:t>
      </w:r>
      <w:r w:rsidRPr="00BB775E">
        <w:rPr>
          <w:sz w:val="22"/>
          <w:szCs w:val="22"/>
          <w:vertAlign w:val="superscript"/>
        </w:rPr>
        <w:t>23rc</w:t>
      </w:r>
      <w:r w:rsidRPr="00BB775E">
        <w:rPr>
          <w:sz w:val="22"/>
          <w:szCs w:val="22"/>
        </w:rPr>
        <w:t>)</w:t>
      </w:r>
    </w:p>
    <w:p w14:paraId="0CAA468E" w14:textId="77777777" w:rsidR="002F3F6E" w:rsidRPr="00BB775E" w:rsidRDefault="002F3F6E" w:rsidP="002F3F6E">
      <w:pPr>
        <w:pStyle w:val="p1"/>
        <w:numPr>
          <w:ilvl w:val="0"/>
          <w:numId w:val="57"/>
        </w:numPr>
        <w:rPr>
          <w:sz w:val="22"/>
          <w:szCs w:val="22"/>
        </w:rPr>
      </w:pPr>
      <w:r w:rsidRPr="00BB775E">
        <w:rPr>
          <w:sz w:val="22"/>
          <w:szCs w:val="22"/>
        </w:rPr>
        <w:t>Právnické osoby a podnikatelia sú povinní vykonávať voči pozemkovému fondu úkony a doručujú mu písomnosti elektronicky do elektronickej schránky</w:t>
      </w:r>
      <w:r w:rsidRPr="00BB775E">
        <w:rPr>
          <w:sz w:val="22"/>
          <w:szCs w:val="22"/>
          <w:vertAlign w:val="superscript"/>
        </w:rPr>
        <w:t>23rb</w:t>
      </w:r>
      <w:r w:rsidRPr="00BB775E">
        <w:rPr>
          <w:sz w:val="22"/>
          <w:szCs w:val="22"/>
        </w:rPr>
        <w:t>) pozemkového fondu; na elektronické doručovanie sa použijú ustanovenia osobitného predpisu.</w:t>
      </w:r>
      <w:r w:rsidRPr="00BB775E">
        <w:rPr>
          <w:sz w:val="22"/>
          <w:szCs w:val="22"/>
          <w:vertAlign w:val="superscript"/>
        </w:rPr>
        <w:t>23rc</w:t>
      </w:r>
      <w:r w:rsidRPr="00BB775E">
        <w:rPr>
          <w:sz w:val="22"/>
          <w:szCs w:val="22"/>
        </w:rPr>
        <w:t xml:space="preserve">) Ak na konkrétne úkony a písomnosti pozemkový fond určí elektronický formulár a zverejní ho na svojom webovom sídle, právnická osoba a podnikateľ na tieto úkony a písomnosti použije určený elektronický formulár. </w:t>
      </w:r>
    </w:p>
    <w:p w14:paraId="7B616EC1" w14:textId="77777777" w:rsidR="002F3F6E" w:rsidRPr="00BB775E" w:rsidRDefault="002F3F6E" w:rsidP="002F3F6E">
      <w:pPr>
        <w:pStyle w:val="p1"/>
        <w:ind w:left="720" w:firstLine="0"/>
        <w:rPr>
          <w:sz w:val="22"/>
          <w:szCs w:val="22"/>
        </w:rPr>
      </w:pPr>
    </w:p>
    <w:p w14:paraId="63E2D2A7" w14:textId="77777777" w:rsidR="002F3F6E" w:rsidRPr="00BB775E" w:rsidRDefault="002F3F6E" w:rsidP="002F3F6E">
      <w:pPr>
        <w:pStyle w:val="p1"/>
        <w:ind w:firstLine="0"/>
        <w:jc w:val="center"/>
        <w:rPr>
          <w:sz w:val="22"/>
          <w:szCs w:val="22"/>
        </w:rPr>
      </w:pPr>
      <w:r w:rsidRPr="00BB775E">
        <w:rPr>
          <w:sz w:val="22"/>
          <w:szCs w:val="22"/>
        </w:rPr>
        <w:t>§ 34e</w:t>
      </w:r>
    </w:p>
    <w:p w14:paraId="0FB84A48" w14:textId="52559BC1" w:rsidR="002F3F6E" w:rsidRPr="00BB775E" w:rsidRDefault="002F3F6E" w:rsidP="002F3F6E">
      <w:pPr>
        <w:pStyle w:val="p1"/>
        <w:numPr>
          <w:ilvl w:val="0"/>
          <w:numId w:val="58"/>
        </w:numPr>
        <w:rPr>
          <w:sz w:val="22"/>
          <w:szCs w:val="22"/>
        </w:rPr>
      </w:pPr>
      <w:r w:rsidRPr="00BB775E">
        <w:rPr>
          <w:sz w:val="22"/>
          <w:szCs w:val="22"/>
        </w:rPr>
        <w:t>Ak je na účely výkonu činnosti pozemkového fondu potrebné získavať alebo použiť dokumenty alebo údaje vrátane osobných údajov a referenčných údajov</w:t>
      </w:r>
      <w:r w:rsidRPr="00BB775E">
        <w:rPr>
          <w:sz w:val="22"/>
          <w:szCs w:val="22"/>
          <w:vertAlign w:val="superscript"/>
        </w:rPr>
        <w:t>23rd</w:t>
      </w:r>
      <w:r w:rsidRPr="00BB775E">
        <w:rPr>
          <w:sz w:val="22"/>
          <w:szCs w:val="22"/>
        </w:rPr>
        <w:t>) alebo preukázať skutočnosti, je správca alebo prevádzkovateľ informačného systému registra právnických osôb, podnikateľov a orgánov verejnej moci,</w:t>
      </w:r>
      <w:r w:rsidRPr="00BB775E">
        <w:rPr>
          <w:sz w:val="22"/>
          <w:szCs w:val="22"/>
          <w:vertAlign w:val="superscript"/>
        </w:rPr>
        <w:t>23re</w:t>
      </w:r>
      <w:r w:rsidRPr="00BB775E">
        <w:rPr>
          <w:sz w:val="22"/>
          <w:szCs w:val="22"/>
        </w:rPr>
        <w:t>)</w:t>
      </w:r>
      <w:r w:rsidR="00352B76" w:rsidRPr="00352B76">
        <w:rPr>
          <w:sz w:val="22"/>
          <w:szCs w:val="22"/>
        </w:rPr>
        <w:t xml:space="preserve"> </w:t>
      </w:r>
      <w:r w:rsidR="00352B76" w:rsidRPr="00BB775E">
        <w:rPr>
          <w:sz w:val="22"/>
          <w:szCs w:val="22"/>
        </w:rPr>
        <w:t>správca alebo prevádzkovateľ</w:t>
      </w:r>
      <w:r w:rsidRPr="00BB775E">
        <w:rPr>
          <w:sz w:val="22"/>
          <w:szCs w:val="22"/>
        </w:rPr>
        <w:t xml:space="preserve"> registra fyzických osôb,</w:t>
      </w:r>
      <w:r w:rsidRPr="00BB775E">
        <w:rPr>
          <w:sz w:val="22"/>
          <w:szCs w:val="22"/>
          <w:vertAlign w:val="superscript"/>
        </w:rPr>
        <w:t>23rf</w:t>
      </w:r>
      <w:r w:rsidRPr="00BB775E">
        <w:rPr>
          <w:sz w:val="22"/>
          <w:szCs w:val="22"/>
        </w:rPr>
        <w:t>)</w:t>
      </w:r>
      <w:r w:rsidR="00352B76" w:rsidRPr="00352B76">
        <w:rPr>
          <w:sz w:val="22"/>
          <w:szCs w:val="22"/>
        </w:rPr>
        <w:t xml:space="preserve"> </w:t>
      </w:r>
      <w:r w:rsidR="00352B76" w:rsidRPr="00BB775E">
        <w:rPr>
          <w:sz w:val="22"/>
          <w:szCs w:val="22"/>
        </w:rPr>
        <w:t>správca alebo prevádzkovateľ</w:t>
      </w:r>
      <w:r w:rsidRPr="00BB775E">
        <w:rPr>
          <w:sz w:val="22"/>
          <w:szCs w:val="22"/>
        </w:rPr>
        <w:t xml:space="preserve"> informačného systému katastra nehnuteľností</w:t>
      </w:r>
      <w:r w:rsidRPr="00BB775E">
        <w:rPr>
          <w:sz w:val="22"/>
          <w:szCs w:val="22"/>
          <w:vertAlign w:val="superscript"/>
        </w:rPr>
        <w:t>23rg</w:t>
      </w:r>
      <w:r w:rsidRPr="00BB775E">
        <w:rPr>
          <w:sz w:val="22"/>
          <w:szCs w:val="22"/>
        </w:rPr>
        <w:t xml:space="preserve">) a správca iného informačného systému verejnej správy povinný takéto dokumenty, údaje alebo skutočnosti bezodplatne a bezodkladne poskytnúť pozemkovému fondu v rozsahu nevyhnutnom na plnenie jeho úloh, a to aj automatizovaným spôsobom a bez súhlasu dotknutých osôb. Ak sú dokumenty, údaje alebo skutočnosti podľa prvej vety predmetom bankového tajomstva, daňového tajomstva, poštového tajomstva, telekomunikačného tajomstva alebo iného tajomstva alebo povinnosti mlčanlivosti podľa osobitných predpisov, </w:t>
      </w:r>
      <w:r w:rsidRPr="00BB775E">
        <w:rPr>
          <w:sz w:val="22"/>
          <w:szCs w:val="22"/>
        </w:rPr>
        <w:lastRenderedPageBreak/>
        <w:t>poskytnú sa len ak je udelený súhlas osoby, ktorá je podľa osobitných predpisov takýto súhlas oprávnená dať; to neplatí, ak sa podľa osobitných predpisov na ich poskytnutie súhlas nevyžaduje.</w:t>
      </w:r>
    </w:p>
    <w:p w14:paraId="2C065811" w14:textId="39450A9D" w:rsidR="002F3F6E" w:rsidRPr="00BB775E" w:rsidRDefault="002F3F6E" w:rsidP="002F3F6E">
      <w:pPr>
        <w:pStyle w:val="p1"/>
        <w:numPr>
          <w:ilvl w:val="0"/>
          <w:numId w:val="58"/>
        </w:numPr>
        <w:rPr>
          <w:sz w:val="22"/>
          <w:szCs w:val="22"/>
        </w:rPr>
      </w:pPr>
      <w:r w:rsidRPr="00BB775E">
        <w:rPr>
          <w:sz w:val="22"/>
          <w:szCs w:val="22"/>
        </w:rPr>
        <w:t xml:space="preserve">Dokumenty, údaje a skutočnosti podľa odseku </w:t>
      </w:r>
      <w:r w:rsidR="00B07225">
        <w:rPr>
          <w:sz w:val="22"/>
          <w:szCs w:val="22"/>
        </w:rPr>
        <w:t>1</w:t>
      </w:r>
      <w:r w:rsidRPr="00BB775E">
        <w:rPr>
          <w:sz w:val="22"/>
          <w:szCs w:val="22"/>
        </w:rPr>
        <w:t xml:space="preserve"> sa pozemkovému fondu poskytujú najmä prostredníctvom modulu procesnej integrácie a integrácie údajov</w:t>
      </w:r>
      <w:r w:rsidRPr="00BB775E">
        <w:rPr>
          <w:sz w:val="22"/>
          <w:szCs w:val="22"/>
          <w:vertAlign w:val="superscript"/>
        </w:rPr>
        <w:t>23rh</w:t>
      </w:r>
      <w:r w:rsidRPr="00BB775E">
        <w:rPr>
          <w:sz w:val="22"/>
          <w:szCs w:val="22"/>
        </w:rPr>
        <w:t>) a spôsobom podľa osobitného predpisu.</w:t>
      </w:r>
      <w:r w:rsidRPr="00BB775E">
        <w:rPr>
          <w:sz w:val="22"/>
          <w:szCs w:val="22"/>
          <w:vertAlign w:val="superscript"/>
        </w:rPr>
        <w:t>23ri</w:t>
      </w:r>
      <w:r w:rsidRPr="00BB775E">
        <w:rPr>
          <w:sz w:val="22"/>
          <w:szCs w:val="22"/>
        </w:rPr>
        <w:t xml:space="preserve">) Na účely podľa prvej vety je správca modulu procesnej integrácie a integrácie údajov povinný poskytnúť pozemkovému fondu potrebnú súčinnosť.“. </w:t>
      </w:r>
    </w:p>
    <w:p w14:paraId="0A6D4897" w14:textId="77777777" w:rsidR="002F3F6E" w:rsidRPr="00BB775E" w:rsidRDefault="002F3F6E" w:rsidP="002F3F6E">
      <w:pPr>
        <w:pStyle w:val="p1"/>
        <w:ind w:firstLine="0"/>
        <w:rPr>
          <w:sz w:val="22"/>
          <w:szCs w:val="22"/>
        </w:rPr>
      </w:pPr>
    </w:p>
    <w:p w14:paraId="1D86761D" w14:textId="77777777" w:rsidR="002F3F6E" w:rsidRPr="00BB775E" w:rsidRDefault="002F3F6E" w:rsidP="002F3F6E">
      <w:pPr>
        <w:pStyle w:val="p1"/>
        <w:ind w:firstLine="0"/>
        <w:rPr>
          <w:sz w:val="22"/>
          <w:szCs w:val="22"/>
        </w:rPr>
      </w:pPr>
    </w:p>
    <w:p w14:paraId="4A6E0549" w14:textId="77777777" w:rsidR="002F3F6E" w:rsidRPr="00BB775E" w:rsidRDefault="002F3F6E" w:rsidP="002F3F6E">
      <w:pPr>
        <w:pStyle w:val="p1"/>
        <w:ind w:firstLine="0"/>
        <w:rPr>
          <w:sz w:val="22"/>
          <w:szCs w:val="22"/>
        </w:rPr>
      </w:pPr>
      <w:r w:rsidRPr="00BB775E">
        <w:rPr>
          <w:sz w:val="22"/>
          <w:szCs w:val="22"/>
        </w:rPr>
        <w:t>Poznámky pod čiarou k odkazom 23ra až 23ri znejú:</w:t>
      </w:r>
    </w:p>
    <w:p w14:paraId="79CD97AF" w14:textId="114FD10B" w:rsidR="002F3F6E" w:rsidRPr="00BB775E" w:rsidRDefault="002F3F6E" w:rsidP="002F3F6E">
      <w:pPr>
        <w:jc w:val="both"/>
        <w:rPr>
          <w:lang w:val="sk-SK"/>
        </w:rPr>
      </w:pPr>
      <w:r w:rsidRPr="00BB775E">
        <w:rPr>
          <w:sz w:val="22"/>
          <w:szCs w:val="22"/>
          <w:lang w:val="sk-SK"/>
        </w:rPr>
        <w:t>„</w:t>
      </w:r>
      <w:r w:rsidRPr="00BB775E">
        <w:rPr>
          <w:sz w:val="22"/>
          <w:szCs w:val="22"/>
          <w:vertAlign w:val="superscript"/>
          <w:lang w:val="sk-SK"/>
        </w:rPr>
        <w:t>23ra</w:t>
      </w:r>
      <w:r w:rsidRPr="00BB775E">
        <w:rPr>
          <w:sz w:val="22"/>
          <w:szCs w:val="22"/>
          <w:lang w:val="sk-SK"/>
        </w:rPr>
        <w:t>) § 17 ods. 1 a 4 zákona č. 305/2013 Z.</w:t>
      </w:r>
      <w:r w:rsidR="000B6BDF">
        <w:rPr>
          <w:sz w:val="22"/>
          <w:szCs w:val="22"/>
          <w:lang w:val="sk-SK"/>
        </w:rPr>
        <w:t xml:space="preserve"> </w:t>
      </w:r>
      <w:r w:rsidRPr="00BB775E">
        <w:rPr>
          <w:sz w:val="22"/>
          <w:szCs w:val="22"/>
          <w:lang w:val="sk-SK"/>
        </w:rPr>
        <w:t>z. o elektronickej podobe výkonu pôsobnosti orgánov verejnej moci a o zmene a doplnení niektorých zákonov (zákon o e-</w:t>
      </w:r>
      <w:proofErr w:type="spellStart"/>
      <w:r w:rsidRPr="00BB775E">
        <w:rPr>
          <w:sz w:val="22"/>
          <w:szCs w:val="22"/>
          <w:lang w:val="sk-SK"/>
        </w:rPr>
        <w:t>Governmente</w:t>
      </w:r>
      <w:proofErr w:type="spellEnd"/>
      <w:r w:rsidRPr="00BB775E">
        <w:rPr>
          <w:sz w:val="22"/>
          <w:szCs w:val="22"/>
          <w:lang w:val="sk-SK"/>
        </w:rPr>
        <w:t xml:space="preserve">) v znení </w:t>
      </w:r>
      <w:r w:rsidR="00947761">
        <w:rPr>
          <w:sz w:val="22"/>
          <w:szCs w:val="22"/>
          <w:lang w:val="sk-SK"/>
        </w:rPr>
        <w:t>zákona č. .../2019 Z.</w:t>
      </w:r>
      <w:r w:rsidR="00365236">
        <w:rPr>
          <w:sz w:val="22"/>
          <w:szCs w:val="22"/>
          <w:lang w:val="sk-SK"/>
        </w:rPr>
        <w:t xml:space="preserve"> </w:t>
      </w:r>
      <w:r w:rsidR="00947761">
        <w:rPr>
          <w:sz w:val="22"/>
          <w:szCs w:val="22"/>
          <w:lang w:val="sk-SK"/>
        </w:rPr>
        <w:t>z.</w:t>
      </w:r>
    </w:p>
    <w:p w14:paraId="5F41106E" w14:textId="4EB9103F" w:rsidR="002F3F6E" w:rsidRPr="00BB775E" w:rsidRDefault="002F3F6E" w:rsidP="002F3F6E">
      <w:pPr>
        <w:pStyle w:val="p1"/>
        <w:ind w:firstLine="0"/>
        <w:rPr>
          <w:sz w:val="22"/>
          <w:szCs w:val="22"/>
        </w:rPr>
      </w:pPr>
      <w:r w:rsidRPr="00BB775E">
        <w:rPr>
          <w:sz w:val="22"/>
          <w:szCs w:val="22"/>
          <w:vertAlign w:val="superscript"/>
        </w:rPr>
        <w:t>23rb</w:t>
      </w:r>
      <w:r w:rsidRPr="00BB775E">
        <w:rPr>
          <w:sz w:val="22"/>
          <w:szCs w:val="22"/>
        </w:rPr>
        <w:t>) § 3 písm. l) zákona č. 305/2013 Z.</w:t>
      </w:r>
      <w:r w:rsidR="000B6BDF">
        <w:rPr>
          <w:sz w:val="22"/>
          <w:szCs w:val="22"/>
        </w:rPr>
        <w:t xml:space="preserve"> </w:t>
      </w:r>
      <w:r w:rsidRPr="00BB775E">
        <w:rPr>
          <w:sz w:val="22"/>
          <w:szCs w:val="22"/>
        </w:rPr>
        <w:t>z. .</w:t>
      </w:r>
    </w:p>
    <w:p w14:paraId="5E202F8A" w14:textId="6E761723" w:rsidR="002F3F6E" w:rsidRPr="00BB775E" w:rsidRDefault="002F3F6E" w:rsidP="002F3F6E">
      <w:pPr>
        <w:pStyle w:val="p1"/>
        <w:ind w:firstLine="0"/>
        <w:rPr>
          <w:sz w:val="22"/>
          <w:szCs w:val="22"/>
        </w:rPr>
      </w:pPr>
      <w:r w:rsidRPr="00BB775E">
        <w:rPr>
          <w:sz w:val="22"/>
          <w:szCs w:val="22"/>
          <w:vertAlign w:val="superscript"/>
        </w:rPr>
        <w:t>23rc</w:t>
      </w:r>
      <w:r w:rsidRPr="00BB775E">
        <w:rPr>
          <w:sz w:val="22"/>
          <w:szCs w:val="22"/>
        </w:rPr>
        <w:t>) § 29 až 34 zákona č. 305/2013 Z.</w:t>
      </w:r>
      <w:r w:rsidR="000B6BDF">
        <w:rPr>
          <w:sz w:val="22"/>
          <w:szCs w:val="22"/>
        </w:rPr>
        <w:t xml:space="preserve"> </w:t>
      </w:r>
      <w:r w:rsidRPr="00BB775E">
        <w:rPr>
          <w:sz w:val="22"/>
          <w:szCs w:val="22"/>
        </w:rPr>
        <w:t>z. v znení neskorších predpisov.</w:t>
      </w:r>
    </w:p>
    <w:p w14:paraId="13CCAA56" w14:textId="04942CE2" w:rsidR="002F3F6E" w:rsidRPr="00BB775E" w:rsidRDefault="002F3F6E" w:rsidP="002F3F6E">
      <w:pPr>
        <w:pStyle w:val="p1"/>
        <w:ind w:firstLine="0"/>
        <w:rPr>
          <w:sz w:val="22"/>
          <w:szCs w:val="22"/>
        </w:rPr>
      </w:pPr>
      <w:r w:rsidRPr="00BB775E">
        <w:rPr>
          <w:sz w:val="22"/>
          <w:szCs w:val="22"/>
          <w:vertAlign w:val="superscript"/>
        </w:rPr>
        <w:t>23rd</w:t>
      </w:r>
      <w:r w:rsidRPr="00BB775E">
        <w:rPr>
          <w:sz w:val="22"/>
          <w:szCs w:val="22"/>
        </w:rPr>
        <w:t>) § 49 ods. 1 písm. d) zákona č. 305/2013 Z.</w:t>
      </w:r>
      <w:r w:rsidR="000B6BDF">
        <w:rPr>
          <w:sz w:val="22"/>
          <w:szCs w:val="22"/>
        </w:rPr>
        <w:t xml:space="preserve"> </w:t>
      </w:r>
      <w:r w:rsidRPr="00BB775E">
        <w:rPr>
          <w:sz w:val="22"/>
          <w:szCs w:val="22"/>
        </w:rPr>
        <w:t xml:space="preserve">z. v znení </w:t>
      </w:r>
      <w:r w:rsidR="00023A75">
        <w:rPr>
          <w:sz w:val="22"/>
          <w:szCs w:val="22"/>
        </w:rPr>
        <w:t>zákona č. .../2019 Z.</w:t>
      </w:r>
      <w:r w:rsidR="00365236">
        <w:rPr>
          <w:sz w:val="22"/>
          <w:szCs w:val="22"/>
        </w:rPr>
        <w:t xml:space="preserve"> </w:t>
      </w:r>
      <w:r w:rsidR="00023A75">
        <w:rPr>
          <w:sz w:val="22"/>
          <w:szCs w:val="22"/>
        </w:rPr>
        <w:t>z</w:t>
      </w:r>
      <w:r w:rsidRPr="00BB775E">
        <w:rPr>
          <w:sz w:val="22"/>
          <w:szCs w:val="22"/>
        </w:rPr>
        <w:t>.</w:t>
      </w:r>
    </w:p>
    <w:p w14:paraId="2DAF599E" w14:textId="14673EE8" w:rsidR="002F3F6E" w:rsidRPr="00BB775E" w:rsidRDefault="002F3F6E" w:rsidP="002F3F6E">
      <w:pPr>
        <w:rPr>
          <w:sz w:val="22"/>
          <w:szCs w:val="22"/>
          <w:lang w:val="sk-SK"/>
        </w:rPr>
      </w:pPr>
      <w:r w:rsidRPr="00BB775E">
        <w:rPr>
          <w:sz w:val="22"/>
          <w:szCs w:val="22"/>
          <w:vertAlign w:val="superscript"/>
          <w:lang w:val="sk-SK"/>
        </w:rPr>
        <w:t>23re</w:t>
      </w:r>
      <w:r w:rsidRPr="00BB775E">
        <w:rPr>
          <w:sz w:val="22"/>
          <w:szCs w:val="22"/>
          <w:lang w:val="sk-SK"/>
        </w:rPr>
        <w:t>) § 7 ods. 1 zákona č. 272/2015 Z.</w:t>
      </w:r>
      <w:r w:rsidR="000B6BDF">
        <w:rPr>
          <w:sz w:val="22"/>
          <w:szCs w:val="22"/>
          <w:lang w:val="sk-SK"/>
        </w:rPr>
        <w:t xml:space="preserve"> </w:t>
      </w:r>
      <w:r w:rsidRPr="00BB775E">
        <w:rPr>
          <w:sz w:val="22"/>
          <w:szCs w:val="22"/>
          <w:lang w:val="sk-SK"/>
        </w:rPr>
        <w:t>z. o registri právnických osôb, podnikateľov a orgánov verejnej moci a o zmene a doplnení niektorých zákonov</w:t>
      </w:r>
      <w:r w:rsidR="00BB1FC6">
        <w:rPr>
          <w:sz w:val="22"/>
          <w:szCs w:val="22"/>
          <w:lang w:val="sk-SK"/>
        </w:rPr>
        <w:t xml:space="preserve"> v znení zákona č. 52/2018 Z.</w:t>
      </w:r>
      <w:r w:rsidR="00365236">
        <w:rPr>
          <w:sz w:val="22"/>
          <w:szCs w:val="22"/>
          <w:lang w:val="sk-SK"/>
        </w:rPr>
        <w:t xml:space="preserve"> </w:t>
      </w:r>
      <w:r w:rsidR="00BB1FC6">
        <w:rPr>
          <w:sz w:val="22"/>
          <w:szCs w:val="22"/>
          <w:lang w:val="sk-SK"/>
        </w:rPr>
        <w:t>z</w:t>
      </w:r>
      <w:r w:rsidRPr="00BB775E">
        <w:rPr>
          <w:sz w:val="22"/>
          <w:szCs w:val="22"/>
          <w:lang w:val="sk-SK"/>
        </w:rPr>
        <w:t>.</w:t>
      </w:r>
    </w:p>
    <w:p w14:paraId="3B0DDAF7" w14:textId="427C7D16" w:rsidR="002F3F6E" w:rsidRPr="00BB775E" w:rsidRDefault="002F3F6E" w:rsidP="002F3F6E">
      <w:pPr>
        <w:rPr>
          <w:lang w:val="sk-SK"/>
        </w:rPr>
      </w:pPr>
      <w:r w:rsidRPr="00BB775E">
        <w:rPr>
          <w:sz w:val="22"/>
          <w:szCs w:val="22"/>
          <w:vertAlign w:val="superscript"/>
          <w:lang w:val="sk-SK"/>
        </w:rPr>
        <w:t>23rf</w:t>
      </w:r>
      <w:r w:rsidRPr="00BB775E">
        <w:rPr>
          <w:sz w:val="22"/>
          <w:szCs w:val="22"/>
          <w:lang w:val="sk-SK"/>
        </w:rPr>
        <w:t>)</w:t>
      </w:r>
      <w:r w:rsidRPr="00BB775E">
        <w:rPr>
          <w:rFonts w:ascii="Segoe UI" w:hAnsi="Segoe UI" w:cs="Segoe UI"/>
          <w:b/>
          <w:bCs/>
          <w:color w:val="000000"/>
          <w:sz w:val="22"/>
          <w:szCs w:val="22"/>
          <w:shd w:val="clear" w:color="auto" w:fill="FFFFFF"/>
          <w:lang w:val="sk-SK"/>
        </w:rPr>
        <w:t xml:space="preserve"> </w:t>
      </w:r>
      <w:r w:rsidRPr="00BB775E">
        <w:rPr>
          <w:sz w:val="22"/>
          <w:szCs w:val="22"/>
          <w:lang w:val="sk-SK"/>
        </w:rPr>
        <w:t>§ 23a ods. 2 zákona č. 253/1998 Z.</w:t>
      </w:r>
      <w:r w:rsidR="000B6BDF">
        <w:rPr>
          <w:sz w:val="22"/>
          <w:szCs w:val="22"/>
          <w:lang w:val="sk-SK"/>
        </w:rPr>
        <w:t xml:space="preserve"> </w:t>
      </w:r>
      <w:r w:rsidRPr="00BB775E">
        <w:rPr>
          <w:sz w:val="22"/>
          <w:szCs w:val="22"/>
          <w:lang w:val="sk-SK"/>
        </w:rPr>
        <w:t>z. o hlásení pobytu občanov Slovenskej republiky a registri obyvateľov Slovenskej</w:t>
      </w:r>
      <w:r w:rsidRPr="00BB775E">
        <w:rPr>
          <w:sz w:val="22"/>
          <w:szCs w:val="22"/>
          <w:shd w:val="clear" w:color="auto" w:fill="FFFFFF"/>
          <w:lang w:val="sk-SK"/>
        </w:rPr>
        <w:t xml:space="preserve"> republiky v znení neskorších predpisov. </w:t>
      </w:r>
    </w:p>
    <w:p w14:paraId="1D960408" w14:textId="4B0B7495" w:rsidR="002F3F6E" w:rsidRPr="00BB775E" w:rsidRDefault="002F3F6E" w:rsidP="002F3F6E">
      <w:pPr>
        <w:pStyle w:val="p1"/>
        <w:ind w:firstLine="0"/>
        <w:rPr>
          <w:sz w:val="22"/>
          <w:szCs w:val="22"/>
        </w:rPr>
      </w:pPr>
      <w:r w:rsidRPr="00BB775E">
        <w:rPr>
          <w:sz w:val="22"/>
          <w:szCs w:val="22"/>
          <w:vertAlign w:val="superscript"/>
        </w:rPr>
        <w:t>23rg</w:t>
      </w:r>
      <w:r w:rsidRPr="00BB775E">
        <w:rPr>
          <w:sz w:val="22"/>
          <w:szCs w:val="22"/>
        </w:rPr>
        <w:t>) § 20 písm. a) zákona Národnej rady Slovenskej republiky č. 215/1995 Z.</w:t>
      </w:r>
      <w:r w:rsidR="000B6BDF">
        <w:rPr>
          <w:sz w:val="22"/>
          <w:szCs w:val="22"/>
        </w:rPr>
        <w:t xml:space="preserve"> </w:t>
      </w:r>
      <w:r w:rsidRPr="00BB775E">
        <w:rPr>
          <w:sz w:val="22"/>
          <w:szCs w:val="22"/>
        </w:rPr>
        <w:t xml:space="preserve">z. v znení </w:t>
      </w:r>
      <w:r w:rsidR="00D406AC">
        <w:rPr>
          <w:sz w:val="22"/>
          <w:szCs w:val="22"/>
        </w:rPr>
        <w:t>zákona č. 600/2008 Z.</w:t>
      </w:r>
      <w:r w:rsidR="00365236">
        <w:rPr>
          <w:sz w:val="22"/>
          <w:szCs w:val="22"/>
        </w:rPr>
        <w:t xml:space="preserve"> </w:t>
      </w:r>
      <w:r w:rsidR="00D406AC">
        <w:rPr>
          <w:sz w:val="22"/>
          <w:szCs w:val="22"/>
        </w:rPr>
        <w:t>z</w:t>
      </w:r>
      <w:r w:rsidRPr="00BB775E">
        <w:rPr>
          <w:sz w:val="22"/>
          <w:szCs w:val="22"/>
        </w:rPr>
        <w:t>.</w:t>
      </w:r>
    </w:p>
    <w:p w14:paraId="1F2579A1" w14:textId="7B6DA4BF" w:rsidR="002F3F6E" w:rsidRPr="00BB775E" w:rsidRDefault="002F3F6E" w:rsidP="002F3F6E">
      <w:pPr>
        <w:pStyle w:val="p1"/>
        <w:ind w:firstLine="0"/>
        <w:rPr>
          <w:sz w:val="22"/>
          <w:szCs w:val="22"/>
        </w:rPr>
      </w:pPr>
      <w:r w:rsidRPr="00BB775E">
        <w:rPr>
          <w:sz w:val="22"/>
          <w:szCs w:val="22"/>
          <w:vertAlign w:val="superscript"/>
        </w:rPr>
        <w:t>23rh</w:t>
      </w:r>
      <w:r w:rsidRPr="00BB775E">
        <w:rPr>
          <w:sz w:val="22"/>
          <w:szCs w:val="22"/>
        </w:rPr>
        <w:t>) § 10 ods. 11 zákona č. 305/2013 Z.</w:t>
      </w:r>
      <w:r w:rsidR="000B6BDF">
        <w:rPr>
          <w:sz w:val="22"/>
          <w:szCs w:val="22"/>
        </w:rPr>
        <w:t xml:space="preserve"> </w:t>
      </w:r>
      <w:r w:rsidRPr="00BB775E">
        <w:rPr>
          <w:sz w:val="22"/>
          <w:szCs w:val="22"/>
        </w:rPr>
        <w:t>z. v znení neskorších predpisov.</w:t>
      </w:r>
    </w:p>
    <w:p w14:paraId="7BB7DD57" w14:textId="7413A8EC" w:rsidR="002F3F6E" w:rsidRPr="00BB775E" w:rsidRDefault="002F3F6E" w:rsidP="002F3F6E">
      <w:pPr>
        <w:pStyle w:val="p1"/>
        <w:ind w:firstLine="0"/>
        <w:rPr>
          <w:sz w:val="22"/>
          <w:szCs w:val="22"/>
        </w:rPr>
      </w:pPr>
      <w:r w:rsidRPr="00BB775E">
        <w:rPr>
          <w:sz w:val="22"/>
          <w:szCs w:val="22"/>
          <w:vertAlign w:val="superscript"/>
        </w:rPr>
        <w:t>23ri</w:t>
      </w:r>
      <w:r w:rsidRPr="00BB775E">
        <w:rPr>
          <w:sz w:val="22"/>
          <w:szCs w:val="22"/>
        </w:rPr>
        <w:t>) § 55 zákona č. 305/2013 Z.</w:t>
      </w:r>
      <w:r w:rsidR="000B6BDF">
        <w:rPr>
          <w:sz w:val="22"/>
          <w:szCs w:val="22"/>
        </w:rPr>
        <w:t xml:space="preserve"> </w:t>
      </w:r>
      <w:r w:rsidRPr="00BB775E">
        <w:rPr>
          <w:sz w:val="22"/>
          <w:szCs w:val="22"/>
        </w:rPr>
        <w:t>z. v znení neskorších predpisov.“.</w:t>
      </w:r>
    </w:p>
    <w:p w14:paraId="2EC92535" w14:textId="57B35A39" w:rsidR="00E85D3F" w:rsidRPr="00BB775E" w:rsidRDefault="00E85D3F" w:rsidP="00460A0E">
      <w:pPr>
        <w:pStyle w:val="p1"/>
        <w:ind w:firstLine="0"/>
        <w:rPr>
          <w:sz w:val="22"/>
          <w:szCs w:val="22"/>
        </w:rPr>
      </w:pPr>
    </w:p>
    <w:p w14:paraId="16993438" w14:textId="77777777" w:rsidR="002F3F6E" w:rsidRPr="00BB775E" w:rsidRDefault="002F3F6E" w:rsidP="00460A0E">
      <w:pPr>
        <w:pStyle w:val="p1"/>
        <w:ind w:firstLine="0"/>
        <w:rPr>
          <w:sz w:val="22"/>
          <w:szCs w:val="22"/>
        </w:rPr>
      </w:pPr>
    </w:p>
    <w:p w14:paraId="380F3C9C" w14:textId="7A528D1A" w:rsidR="00FA2E50" w:rsidRPr="00BB775E" w:rsidRDefault="00FA2E50" w:rsidP="00FF3AE4">
      <w:pPr>
        <w:jc w:val="center"/>
        <w:rPr>
          <w:b/>
          <w:sz w:val="22"/>
          <w:szCs w:val="22"/>
          <w:lang w:val="sk-SK"/>
        </w:rPr>
      </w:pPr>
      <w:r w:rsidRPr="00BB775E">
        <w:rPr>
          <w:b/>
          <w:sz w:val="22"/>
          <w:szCs w:val="22"/>
          <w:lang w:val="sk-SK"/>
        </w:rPr>
        <w:t>Čl. II</w:t>
      </w:r>
      <w:r w:rsidR="008279CE" w:rsidRPr="00BB775E">
        <w:rPr>
          <w:b/>
          <w:sz w:val="22"/>
          <w:szCs w:val="22"/>
          <w:lang w:val="sk-SK"/>
        </w:rPr>
        <w:t>I</w:t>
      </w:r>
    </w:p>
    <w:p w14:paraId="0D6B0E22" w14:textId="6EEAF1C6" w:rsidR="003F411F" w:rsidRPr="00BB775E" w:rsidRDefault="003F411F" w:rsidP="003F411F">
      <w:pPr>
        <w:pStyle w:val="p1"/>
        <w:rPr>
          <w:sz w:val="22"/>
          <w:szCs w:val="22"/>
        </w:rPr>
      </w:pPr>
      <w:r w:rsidRPr="00BB775E">
        <w:rPr>
          <w:sz w:val="22"/>
          <w:szCs w:val="22"/>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 91/2016 Z. z., zákona č. 125/2016 Z. z., zákona č. 307/2016 Z. z., zákona č. 342/2016 Z. z., zákona č. 2/2017 Z. z., zákona č. 54/2017 Z. z., zákona č. 141/2017 Z. z., zákona č. 152/2017 Z. z., zákona č. 238/2017 Z. z.</w:t>
      </w:r>
      <w:r w:rsidR="0065487B">
        <w:rPr>
          <w:sz w:val="22"/>
          <w:szCs w:val="22"/>
        </w:rPr>
        <w:t xml:space="preserve">, </w:t>
      </w:r>
      <w:r w:rsidRPr="00BB775E">
        <w:rPr>
          <w:sz w:val="22"/>
          <w:szCs w:val="22"/>
        </w:rPr>
        <w:t>zákona č. 52/2018 Z.</w:t>
      </w:r>
      <w:r w:rsidR="00FC249D" w:rsidRPr="00BB775E">
        <w:rPr>
          <w:sz w:val="22"/>
          <w:szCs w:val="22"/>
        </w:rPr>
        <w:t xml:space="preserve"> </w:t>
      </w:r>
      <w:r w:rsidRPr="00BB775E">
        <w:rPr>
          <w:sz w:val="22"/>
          <w:szCs w:val="22"/>
        </w:rPr>
        <w:t>z.</w:t>
      </w:r>
      <w:r w:rsidR="0065487B">
        <w:rPr>
          <w:sz w:val="22"/>
          <w:szCs w:val="22"/>
        </w:rPr>
        <w:t xml:space="preserve"> a zákona č. 345/2018 Z.</w:t>
      </w:r>
      <w:r w:rsidR="00477383">
        <w:rPr>
          <w:sz w:val="22"/>
          <w:szCs w:val="22"/>
        </w:rPr>
        <w:t xml:space="preserve"> </w:t>
      </w:r>
      <w:r w:rsidR="0065487B">
        <w:rPr>
          <w:sz w:val="22"/>
          <w:szCs w:val="22"/>
        </w:rPr>
        <w:t>z.</w:t>
      </w:r>
      <w:r w:rsidRPr="00BB775E">
        <w:rPr>
          <w:sz w:val="22"/>
          <w:szCs w:val="22"/>
        </w:rPr>
        <w:t xml:space="preserve"> sa mení </w:t>
      </w:r>
      <w:r w:rsidR="00BB6D83" w:rsidRPr="00BB775E">
        <w:rPr>
          <w:sz w:val="22"/>
          <w:szCs w:val="22"/>
        </w:rPr>
        <w:t xml:space="preserve">a dopĺňa </w:t>
      </w:r>
      <w:r w:rsidRPr="00BB775E">
        <w:rPr>
          <w:sz w:val="22"/>
          <w:szCs w:val="22"/>
        </w:rPr>
        <w:t>takto:</w:t>
      </w:r>
    </w:p>
    <w:p w14:paraId="6C4900EF" w14:textId="53FD51C6" w:rsidR="00BB6ED0" w:rsidRPr="00BB775E" w:rsidRDefault="00BB6ED0" w:rsidP="00FA2E50">
      <w:pPr>
        <w:jc w:val="both"/>
        <w:rPr>
          <w:sz w:val="22"/>
          <w:szCs w:val="22"/>
          <w:lang w:val="sk-SK"/>
        </w:rPr>
      </w:pPr>
    </w:p>
    <w:p w14:paraId="3836F4A5" w14:textId="10CE7D39" w:rsidR="003F411F" w:rsidRPr="00BB775E" w:rsidRDefault="00E80809" w:rsidP="00E80809">
      <w:pPr>
        <w:pStyle w:val="Odsekzoznamu"/>
        <w:numPr>
          <w:ilvl w:val="0"/>
          <w:numId w:val="29"/>
        </w:numPr>
        <w:ind w:left="360"/>
        <w:rPr>
          <w:sz w:val="22"/>
          <w:szCs w:val="22"/>
        </w:rPr>
      </w:pPr>
      <w:r w:rsidRPr="00BB775E">
        <w:rPr>
          <w:sz w:val="22"/>
          <w:szCs w:val="22"/>
        </w:rPr>
        <w:t>V § 9 ods. 2 sa vypúšťajú slová „akreditovaného platiteľa,</w:t>
      </w:r>
      <w:r w:rsidRPr="00BB775E">
        <w:rPr>
          <w:sz w:val="22"/>
          <w:szCs w:val="22"/>
          <w:vertAlign w:val="superscript"/>
        </w:rPr>
        <w:t>5ab)</w:t>
      </w:r>
      <w:r w:rsidRPr="00BB775E">
        <w:rPr>
          <w:sz w:val="22"/>
          <w:szCs w:val="22"/>
        </w:rPr>
        <w:t>“ vrátane poznámky pod čiarou k odkazu 5ab.</w:t>
      </w:r>
    </w:p>
    <w:p w14:paraId="54E018B7" w14:textId="77777777" w:rsidR="000672BA" w:rsidRPr="00BB775E" w:rsidRDefault="000672BA" w:rsidP="00C96B2C">
      <w:pPr>
        <w:pStyle w:val="Odsekzoznamu"/>
        <w:ind w:left="360"/>
        <w:rPr>
          <w:sz w:val="22"/>
          <w:szCs w:val="22"/>
        </w:rPr>
      </w:pPr>
    </w:p>
    <w:p w14:paraId="6E76911E" w14:textId="3AF3C930" w:rsidR="00E80809" w:rsidRPr="00BB775E" w:rsidRDefault="00BE1050" w:rsidP="00E80809">
      <w:pPr>
        <w:pStyle w:val="Odsekzoznamu"/>
        <w:numPr>
          <w:ilvl w:val="0"/>
          <w:numId w:val="29"/>
        </w:numPr>
        <w:ind w:left="360"/>
        <w:rPr>
          <w:sz w:val="22"/>
          <w:szCs w:val="22"/>
        </w:rPr>
      </w:pPr>
      <w:r w:rsidRPr="00BB775E">
        <w:rPr>
          <w:sz w:val="22"/>
          <w:szCs w:val="22"/>
        </w:rPr>
        <w:t xml:space="preserve">V nadpise § </w:t>
      </w:r>
      <w:r w:rsidR="004647CC" w:rsidRPr="00BB775E">
        <w:rPr>
          <w:sz w:val="22"/>
          <w:szCs w:val="22"/>
        </w:rPr>
        <w:t>11b sa vypúšťajú slová „alebo akreditovaného platiteľa“.</w:t>
      </w:r>
    </w:p>
    <w:p w14:paraId="1BAE1B0A" w14:textId="77777777" w:rsidR="000672BA" w:rsidRPr="00BB775E" w:rsidRDefault="000672BA" w:rsidP="00C96B2C">
      <w:pPr>
        <w:pStyle w:val="Odsekzoznamu"/>
        <w:ind w:left="360"/>
        <w:rPr>
          <w:sz w:val="22"/>
          <w:szCs w:val="22"/>
        </w:rPr>
      </w:pPr>
    </w:p>
    <w:p w14:paraId="40CBECEE" w14:textId="16FA4ECF" w:rsidR="004647CC" w:rsidRPr="00BB775E" w:rsidRDefault="004647CC" w:rsidP="00E80809">
      <w:pPr>
        <w:pStyle w:val="Odsekzoznamu"/>
        <w:numPr>
          <w:ilvl w:val="0"/>
          <w:numId w:val="29"/>
        </w:numPr>
        <w:ind w:left="360"/>
        <w:rPr>
          <w:sz w:val="22"/>
          <w:szCs w:val="22"/>
        </w:rPr>
      </w:pPr>
      <w:r w:rsidRPr="00BB775E">
        <w:rPr>
          <w:sz w:val="22"/>
          <w:szCs w:val="22"/>
        </w:rPr>
        <w:t>V § 11b ods. 1 a 2 sa vypúšťajú slová „akreditovaného platiteľa</w:t>
      </w:r>
      <w:r w:rsidRPr="00BB775E">
        <w:rPr>
          <w:sz w:val="22"/>
          <w:szCs w:val="22"/>
          <w:vertAlign w:val="superscript"/>
        </w:rPr>
        <w:t>5ab)</w:t>
      </w:r>
      <w:r w:rsidRPr="00BB775E">
        <w:rPr>
          <w:sz w:val="22"/>
          <w:szCs w:val="22"/>
        </w:rPr>
        <w:t xml:space="preserve"> alebo“.</w:t>
      </w:r>
    </w:p>
    <w:p w14:paraId="490FF1D1" w14:textId="32145FD8" w:rsidR="003F411F" w:rsidRPr="00BB775E" w:rsidRDefault="003F411F" w:rsidP="00FA2E50">
      <w:pPr>
        <w:jc w:val="both"/>
        <w:rPr>
          <w:sz w:val="22"/>
          <w:szCs w:val="22"/>
          <w:lang w:val="sk-SK"/>
        </w:rPr>
      </w:pPr>
    </w:p>
    <w:p w14:paraId="1BB95799" w14:textId="3E36AA98" w:rsidR="00BB6D83" w:rsidRPr="00BB775E" w:rsidRDefault="00BB6D83" w:rsidP="009573F4">
      <w:pPr>
        <w:pStyle w:val="Odsekzoznamu"/>
        <w:numPr>
          <w:ilvl w:val="0"/>
          <w:numId w:val="29"/>
        </w:numPr>
        <w:ind w:left="360"/>
        <w:rPr>
          <w:sz w:val="22"/>
          <w:szCs w:val="22"/>
        </w:rPr>
      </w:pPr>
      <w:r w:rsidRPr="00BB775E">
        <w:rPr>
          <w:sz w:val="22"/>
          <w:szCs w:val="22"/>
        </w:rPr>
        <w:t>V sadzobníku súdnych poplatkov sa za položku 24aa vkladá položka 24ab, ktorá znie:</w:t>
      </w:r>
    </w:p>
    <w:p w14:paraId="306249FF" w14:textId="77777777" w:rsidR="00BB6D83" w:rsidRPr="00BB775E" w:rsidRDefault="00BB6D83" w:rsidP="00BB6D83">
      <w:pPr>
        <w:jc w:val="both"/>
        <w:rPr>
          <w:sz w:val="22"/>
          <w:szCs w:val="22"/>
          <w:lang w:val="sk-SK"/>
        </w:rPr>
      </w:pPr>
    </w:p>
    <w:p w14:paraId="45BD8511" w14:textId="77777777" w:rsidR="00BB6D83" w:rsidRPr="00BB775E" w:rsidRDefault="00BB6D83" w:rsidP="009573F4">
      <w:pPr>
        <w:ind w:left="360"/>
        <w:jc w:val="both"/>
        <w:rPr>
          <w:sz w:val="22"/>
          <w:szCs w:val="22"/>
          <w:lang w:val="sk-SK"/>
        </w:rPr>
      </w:pPr>
      <w:r w:rsidRPr="00BB775E">
        <w:rPr>
          <w:sz w:val="22"/>
          <w:szCs w:val="22"/>
          <w:lang w:val="sk-SK"/>
        </w:rPr>
        <w:t>„Položka 24ab</w:t>
      </w:r>
    </w:p>
    <w:p w14:paraId="20D3659C" w14:textId="523B6B73" w:rsidR="00BB6D83" w:rsidRPr="00BB775E" w:rsidRDefault="00BB6D83" w:rsidP="009573F4">
      <w:pPr>
        <w:ind w:left="360"/>
        <w:jc w:val="both"/>
        <w:rPr>
          <w:sz w:val="22"/>
          <w:szCs w:val="22"/>
          <w:lang w:val="sk-SK"/>
        </w:rPr>
      </w:pPr>
      <w:r w:rsidRPr="00BB775E">
        <w:rPr>
          <w:sz w:val="22"/>
          <w:szCs w:val="22"/>
          <w:lang w:val="sk-SK"/>
        </w:rPr>
        <w:t xml:space="preserve">Vyhotovenie viacjazyčného štandardného formulára podľa osobitného predpisu </w:t>
      </w:r>
      <w:r w:rsidRPr="00BB775E">
        <w:rPr>
          <w:sz w:val="22"/>
          <w:szCs w:val="22"/>
          <w:lang w:val="sk-SK"/>
        </w:rPr>
        <w:tab/>
        <w:t>5 eur</w:t>
      </w:r>
    </w:p>
    <w:p w14:paraId="68EDDA93" w14:textId="77777777" w:rsidR="00BB6D83" w:rsidRPr="00BB775E" w:rsidRDefault="00BB6D83" w:rsidP="009573F4">
      <w:pPr>
        <w:ind w:left="360"/>
        <w:jc w:val="both"/>
        <w:rPr>
          <w:sz w:val="22"/>
          <w:szCs w:val="22"/>
          <w:lang w:val="sk-SK"/>
        </w:rPr>
      </w:pPr>
    </w:p>
    <w:p w14:paraId="07E72F7E" w14:textId="77777777" w:rsidR="00BB6D83" w:rsidRPr="00BB775E" w:rsidRDefault="00BB6D83" w:rsidP="009573F4">
      <w:pPr>
        <w:ind w:left="360"/>
        <w:jc w:val="both"/>
        <w:rPr>
          <w:sz w:val="22"/>
          <w:szCs w:val="22"/>
          <w:lang w:val="sk-SK"/>
        </w:rPr>
      </w:pPr>
      <w:r w:rsidRPr="00BB775E">
        <w:rPr>
          <w:sz w:val="22"/>
          <w:szCs w:val="22"/>
          <w:lang w:val="sk-SK"/>
        </w:rPr>
        <w:t>Poznámka:</w:t>
      </w:r>
    </w:p>
    <w:p w14:paraId="1A6B5F56" w14:textId="37B891F3" w:rsidR="00BB6D83" w:rsidRPr="00BB775E" w:rsidRDefault="00BB6D83" w:rsidP="009573F4">
      <w:pPr>
        <w:ind w:left="360"/>
        <w:jc w:val="both"/>
        <w:rPr>
          <w:sz w:val="22"/>
          <w:szCs w:val="22"/>
          <w:lang w:val="sk-SK"/>
        </w:rPr>
      </w:pPr>
      <w:r w:rsidRPr="00BB775E">
        <w:rPr>
          <w:sz w:val="22"/>
          <w:szCs w:val="22"/>
          <w:lang w:val="sk-SK"/>
        </w:rPr>
        <w:t xml:space="preserve">Osobitným predpisom sa rozumie nariadenie </w:t>
      </w:r>
      <w:r w:rsidR="00B605E2">
        <w:rPr>
          <w:sz w:val="22"/>
          <w:szCs w:val="22"/>
          <w:lang w:val="sk-SK"/>
        </w:rPr>
        <w:t>Európskeho parlamentu</w:t>
      </w:r>
      <w:r w:rsidRPr="00BB775E">
        <w:rPr>
          <w:sz w:val="22"/>
          <w:szCs w:val="22"/>
          <w:lang w:val="sk-SK"/>
        </w:rPr>
        <w:t xml:space="preserve"> a Rady </w:t>
      </w:r>
      <w:r w:rsidR="008028D5">
        <w:rPr>
          <w:sz w:val="22"/>
          <w:szCs w:val="22"/>
          <w:lang w:val="sk-SK"/>
        </w:rPr>
        <w:t xml:space="preserve">(EÚ) </w:t>
      </w:r>
      <w:r w:rsidRPr="00BB775E">
        <w:rPr>
          <w:sz w:val="22"/>
          <w:szCs w:val="22"/>
          <w:lang w:val="sk-SK"/>
        </w:rPr>
        <w:t xml:space="preserve"> 2016/1191 zo 6. júla 2016 o podporovaní voľného pohybu občanov prostredníctvom zjednodušenia požiadaviek na predkladanie určitých verejných listín v Európskej únii a o zmene nariadenia (EÚ) č. 1024/2012</w:t>
      </w:r>
      <w:r w:rsidR="008028D5">
        <w:rPr>
          <w:sz w:val="22"/>
          <w:szCs w:val="22"/>
          <w:lang w:val="sk-SK"/>
        </w:rPr>
        <w:t xml:space="preserve"> (U. v. EÚ L 200, 26.7.2016)</w:t>
      </w:r>
      <w:r w:rsidRPr="00BB775E">
        <w:rPr>
          <w:sz w:val="22"/>
          <w:szCs w:val="22"/>
          <w:lang w:val="sk-SK"/>
        </w:rPr>
        <w:t xml:space="preserve">.“. </w:t>
      </w:r>
    </w:p>
    <w:p w14:paraId="52ADB58A" w14:textId="77777777" w:rsidR="00A15F00" w:rsidRPr="00BB775E" w:rsidRDefault="00A15F00" w:rsidP="00FA2E50">
      <w:pPr>
        <w:jc w:val="both"/>
        <w:rPr>
          <w:sz w:val="22"/>
          <w:szCs w:val="22"/>
          <w:lang w:val="sk-SK"/>
        </w:rPr>
      </w:pPr>
    </w:p>
    <w:p w14:paraId="47B5B1C8" w14:textId="357A009E" w:rsidR="00FA2E50" w:rsidRPr="00BB775E" w:rsidRDefault="00FA2E50" w:rsidP="00FF3AE4">
      <w:pPr>
        <w:jc w:val="center"/>
        <w:rPr>
          <w:b/>
          <w:sz w:val="22"/>
          <w:szCs w:val="22"/>
          <w:lang w:val="sk-SK"/>
        </w:rPr>
      </w:pPr>
      <w:r w:rsidRPr="00BB775E">
        <w:rPr>
          <w:b/>
          <w:sz w:val="22"/>
          <w:szCs w:val="22"/>
          <w:lang w:val="sk-SK"/>
        </w:rPr>
        <w:t xml:space="preserve">Čl. </w:t>
      </w:r>
      <w:r w:rsidR="008279CE" w:rsidRPr="00BB775E">
        <w:rPr>
          <w:b/>
          <w:sz w:val="22"/>
          <w:szCs w:val="22"/>
          <w:lang w:val="sk-SK"/>
        </w:rPr>
        <w:t>IV</w:t>
      </w:r>
    </w:p>
    <w:p w14:paraId="397CB7E9" w14:textId="6198C3B4" w:rsidR="002D6ACE" w:rsidRPr="00BB775E" w:rsidRDefault="002D6ACE" w:rsidP="002D6ACE">
      <w:pPr>
        <w:pStyle w:val="p1"/>
        <w:rPr>
          <w:sz w:val="22"/>
          <w:szCs w:val="22"/>
        </w:rPr>
      </w:pPr>
      <w:r w:rsidRPr="00BB775E">
        <w:rPr>
          <w:sz w:val="22"/>
          <w:szCs w:val="22"/>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w:t>
      </w:r>
      <w:r w:rsidRPr="00BB775E">
        <w:rPr>
          <w:sz w:val="22"/>
          <w:szCs w:val="22"/>
        </w:rPr>
        <w:lastRenderedPageBreak/>
        <w:t>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w:t>
      </w:r>
      <w:r w:rsidR="00EA0C75" w:rsidRPr="00BB775E">
        <w:rPr>
          <w:sz w:val="22"/>
          <w:szCs w:val="22"/>
        </w:rPr>
        <w:t>, </w:t>
      </w:r>
      <w:r w:rsidRPr="00BB775E">
        <w:rPr>
          <w:sz w:val="22"/>
          <w:szCs w:val="22"/>
        </w:rPr>
        <w:t>zákona č. 110/2018 Z.</w:t>
      </w:r>
      <w:r w:rsidR="00477383">
        <w:rPr>
          <w:sz w:val="22"/>
          <w:szCs w:val="22"/>
        </w:rPr>
        <w:t xml:space="preserve"> </w:t>
      </w:r>
      <w:r w:rsidRPr="00BB775E">
        <w:rPr>
          <w:sz w:val="22"/>
          <w:szCs w:val="22"/>
        </w:rPr>
        <w:t>z.</w:t>
      </w:r>
      <w:r w:rsidR="00EA0C75" w:rsidRPr="00BB775E">
        <w:rPr>
          <w:sz w:val="22"/>
          <w:szCs w:val="22"/>
        </w:rPr>
        <w:t xml:space="preserve">, </w:t>
      </w:r>
      <w:r w:rsidR="00477383" w:rsidRPr="00BB775E">
        <w:rPr>
          <w:sz w:val="22"/>
          <w:szCs w:val="22"/>
        </w:rPr>
        <w:t xml:space="preserve">zákona </w:t>
      </w:r>
      <w:r w:rsidR="00477383" w:rsidRPr="000942FD">
        <w:rPr>
          <w:sz w:val="22"/>
          <w:szCs w:val="22"/>
        </w:rPr>
        <w:t xml:space="preserve">č. 156/2018 Z. z., </w:t>
      </w:r>
      <w:r w:rsidR="00EA0C75" w:rsidRPr="00BB775E">
        <w:rPr>
          <w:sz w:val="22"/>
          <w:szCs w:val="22"/>
        </w:rPr>
        <w:t>zákona č. 157/2018 Z.</w:t>
      </w:r>
      <w:r w:rsidR="000B6BDF">
        <w:rPr>
          <w:sz w:val="22"/>
          <w:szCs w:val="22"/>
        </w:rPr>
        <w:t xml:space="preserve"> </w:t>
      </w:r>
      <w:r w:rsidR="00EA0C75" w:rsidRPr="00BB775E">
        <w:rPr>
          <w:sz w:val="22"/>
          <w:szCs w:val="22"/>
        </w:rPr>
        <w:t>z., zákona č. 212/2018 Z.</w:t>
      </w:r>
      <w:r w:rsidR="000B6BDF">
        <w:rPr>
          <w:sz w:val="22"/>
          <w:szCs w:val="22"/>
        </w:rPr>
        <w:t xml:space="preserve"> </w:t>
      </w:r>
      <w:r w:rsidR="00EA0C75" w:rsidRPr="00BB775E">
        <w:rPr>
          <w:sz w:val="22"/>
          <w:szCs w:val="22"/>
        </w:rPr>
        <w:t>z.</w:t>
      </w:r>
      <w:r w:rsidR="00A94378">
        <w:rPr>
          <w:sz w:val="22"/>
          <w:szCs w:val="22"/>
        </w:rPr>
        <w:t>,</w:t>
      </w:r>
      <w:r w:rsidR="00EA0C75" w:rsidRPr="00BB775E">
        <w:rPr>
          <w:sz w:val="22"/>
          <w:szCs w:val="22"/>
        </w:rPr>
        <w:t xml:space="preserve"> zákona č. 215/2018 Z.</w:t>
      </w:r>
      <w:r w:rsidR="00477383">
        <w:rPr>
          <w:sz w:val="22"/>
          <w:szCs w:val="22"/>
        </w:rPr>
        <w:t xml:space="preserve"> </w:t>
      </w:r>
      <w:r w:rsidR="00EA0C75" w:rsidRPr="00BB775E">
        <w:rPr>
          <w:sz w:val="22"/>
          <w:szCs w:val="22"/>
        </w:rPr>
        <w:t>z.</w:t>
      </w:r>
      <w:r w:rsidR="00A94378">
        <w:rPr>
          <w:sz w:val="22"/>
          <w:szCs w:val="22"/>
        </w:rPr>
        <w:t xml:space="preserve">, </w:t>
      </w:r>
      <w:r w:rsidR="00A94378" w:rsidRPr="00BB775E">
        <w:rPr>
          <w:sz w:val="22"/>
          <w:szCs w:val="22"/>
        </w:rPr>
        <w:t xml:space="preserve">zákona </w:t>
      </w:r>
      <w:r w:rsidR="00A94378">
        <w:rPr>
          <w:sz w:val="22"/>
          <w:szCs w:val="22"/>
        </w:rPr>
        <w:t xml:space="preserve">č. </w:t>
      </w:r>
      <w:r w:rsidR="00A94378" w:rsidRPr="000769CF">
        <w:rPr>
          <w:sz w:val="22"/>
          <w:szCs w:val="22"/>
        </w:rPr>
        <w:t xml:space="preserve">284/2018 Z. z., </w:t>
      </w:r>
      <w:r w:rsidR="00A94378" w:rsidRPr="00BB775E">
        <w:rPr>
          <w:sz w:val="22"/>
          <w:szCs w:val="22"/>
        </w:rPr>
        <w:t xml:space="preserve">zákona </w:t>
      </w:r>
      <w:r w:rsidR="00A94378">
        <w:rPr>
          <w:sz w:val="22"/>
          <w:szCs w:val="22"/>
        </w:rPr>
        <w:t xml:space="preserve">č. </w:t>
      </w:r>
      <w:r w:rsidR="00A94378" w:rsidRPr="000769CF">
        <w:rPr>
          <w:sz w:val="22"/>
          <w:szCs w:val="22"/>
        </w:rPr>
        <w:t xml:space="preserve">312/2018 Z. z., </w:t>
      </w:r>
      <w:r w:rsidR="00A94378" w:rsidRPr="00BB775E">
        <w:rPr>
          <w:sz w:val="22"/>
          <w:szCs w:val="22"/>
        </w:rPr>
        <w:t xml:space="preserve">zákona </w:t>
      </w:r>
      <w:r w:rsidR="00A94378">
        <w:rPr>
          <w:sz w:val="22"/>
          <w:szCs w:val="22"/>
        </w:rPr>
        <w:t xml:space="preserve">č. </w:t>
      </w:r>
      <w:r w:rsidR="00A94378" w:rsidRPr="000769CF">
        <w:rPr>
          <w:sz w:val="22"/>
          <w:szCs w:val="22"/>
        </w:rPr>
        <w:t xml:space="preserve">346/2018 Z. z., </w:t>
      </w:r>
      <w:r w:rsidR="00A94378" w:rsidRPr="00BB775E">
        <w:rPr>
          <w:sz w:val="22"/>
          <w:szCs w:val="22"/>
        </w:rPr>
        <w:t xml:space="preserve">zákona </w:t>
      </w:r>
      <w:r w:rsidR="00A94378">
        <w:rPr>
          <w:sz w:val="22"/>
          <w:szCs w:val="22"/>
        </w:rPr>
        <w:t xml:space="preserve">č. </w:t>
      </w:r>
      <w:r w:rsidR="00A94378" w:rsidRPr="000769CF">
        <w:rPr>
          <w:sz w:val="22"/>
          <w:szCs w:val="22"/>
        </w:rPr>
        <w:t>9/2019 Z. z. a </w:t>
      </w:r>
      <w:r w:rsidR="00A94378" w:rsidRPr="00BB775E">
        <w:rPr>
          <w:sz w:val="22"/>
          <w:szCs w:val="22"/>
        </w:rPr>
        <w:t xml:space="preserve">zákona </w:t>
      </w:r>
      <w:r w:rsidR="00A94378">
        <w:rPr>
          <w:sz w:val="22"/>
          <w:szCs w:val="22"/>
        </w:rPr>
        <w:t xml:space="preserve">č. </w:t>
      </w:r>
      <w:r w:rsidR="00A94378" w:rsidRPr="000769CF">
        <w:rPr>
          <w:sz w:val="22"/>
          <w:szCs w:val="22"/>
        </w:rPr>
        <w:t>30/2019 Z. z.</w:t>
      </w:r>
      <w:r w:rsidRPr="00BB775E">
        <w:rPr>
          <w:sz w:val="22"/>
          <w:szCs w:val="22"/>
        </w:rPr>
        <w:t xml:space="preserve"> sa mení</w:t>
      </w:r>
      <w:r w:rsidR="00CD1B77">
        <w:rPr>
          <w:sz w:val="22"/>
          <w:szCs w:val="22"/>
        </w:rPr>
        <w:t xml:space="preserve"> a dopĺňa</w:t>
      </w:r>
      <w:r w:rsidRPr="00BB775E">
        <w:rPr>
          <w:sz w:val="22"/>
          <w:szCs w:val="22"/>
        </w:rPr>
        <w:t xml:space="preserve"> takto:</w:t>
      </w:r>
    </w:p>
    <w:p w14:paraId="2527797C" w14:textId="4ED49BAC" w:rsidR="005F2164" w:rsidRPr="00BB775E" w:rsidRDefault="005F2164" w:rsidP="00086C66">
      <w:pPr>
        <w:rPr>
          <w:sz w:val="22"/>
          <w:szCs w:val="22"/>
          <w:lang w:val="sk-SK"/>
        </w:rPr>
      </w:pPr>
    </w:p>
    <w:p w14:paraId="4D64FD1C" w14:textId="2AD72216" w:rsidR="00086C66" w:rsidRPr="00BB775E" w:rsidRDefault="00086C66" w:rsidP="00086C66">
      <w:pPr>
        <w:pStyle w:val="Odsekzoznamu"/>
        <w:numPr>
          <w:ilvl w:val="0"/>
          <w:numId w:val="28"/>
        </w:numPr>
        <w:ind w:left="360"/>
        <w:rPr>
          <w:sz w:val="22"/>
          <w:szCs w:val="22"/>
        </w:rPr>
      </w:pPr>
      <w:r w:rsidRPr="00BB775E">
        <w:rPr>
          <w:sz w:val="22"/>
          <w:szCs w:val="22"/>
        </w:rPr>
        <w:t xml:space="preserve">V § 7 ods. 2, 4, 5 a 11 </w:t>
      </w:r>
      <w:r w:rsidR="004B0646">
        <w:rPr>
          <w:sz w:val="22"/>
          <w:szCs w:val="22"/>
        </w:rPr>
        <w:t xml:space="preserve">a § 12 ods. 2 </w:t>
      </w:r>
      <w:r w:rsidRPr="00BB775E">
        <w:rPr>
          <w:sz w:val="22"/>
          <w:szCs w:val="22"/>
        </w:rPr>
        <w:t>sa vypúšťajú slová „alebo akreditovaného platiteľa“.</w:t>
      </w:r>
    </w:p>
    <w:p w14:paraId="56109638" w14:textId="77777777" w:rsidR="00A52FAD" w:rsidRPr="00BB775E" w:rsidRDefault="00A52FAD" w:rsidP="00C96B2C">
      <w:pPr>
        <w:pStyle w:val="Odsekzoznamu"/>
        <w:ind w:left="360"/>
        <w:rPr>
          <w:sz w:val="22"/>
          <w:szCs w:val="22"/>
        </w:rPr>
      </w:pPr>
    </w:p>
    <w:p w14:paraId="30CA3B05" w14:textId="7335126B" w:rsidR="009D3B9A" w:rsidRPr="00BB775E" w:rsidRDefault="009D3B9A" w:rsidP="004D7C28">
      <w:pPr>
        <w:pStyle w:val="Odsekzoznamu"/>
        <w:numPr>
          <w:ilvl w:val="0"/>
          <w:numId w:val="28"/>
        </w:numPr>
        <w:ind w:left="360"/>
        <w:rPr>
          <w:sz w:val="22"/>
          <w:szCs w:val="22"/>
        </w:rPr>
      </w:pPr>
      <w:r w:rsidRPr="00BB775E">
        <w:rPr>
          <w:sz w:val="22"/>
          <w:szCs w:val="22"/>
        </w:rPr>
        <w:t>§ 10 sa dopĺňa odsekmi 14 a 15, ktoré znejú:</w:t>
      </w:r>
    </w:p>
    <w:p w14:paraId="5946FF37" w14:textId="610EDD9D" w:rsidR="009D3B9A" w:rsidRPr="00BB775E" w:rsidRDefault="009D3B9A" w:rsidP="004D7C28">
      <w:pPr>
        <w:pStyle w:val="Odsekzoznamu"/>
        <w:ind w:left="360"/>
        <w:rPr>
          <w:sz w:val="22"/>
          <w:szCs w:val="22"/>
        </w:rPr>
      </w:pPr>
      <w:r w:rsidRPr="00BB775E">
        <w:rPr>
          <w:sz w:val="22"/>
          <w:szCs w:val="22"/>
        </w:rPr>
        <w:t>„(14) Poplatok alebo preplatok, ktorý neprevyšuje 1,70 eura a ktorý nemožno podľa odseku 9 prvej vety vrátiť</w:t>
      </w:r>
      <w:r w:rsidR="000C0464">
        <w:rPr>
          <w:sz w:val="22"/>
          <w:szCs w:val="22"/>
        </w:rPr>
        <w:t>,</w:t>
      </w:r>
      <w:r w:rsidRPr="00BB775E">
        <w:rPr>
          <w:sz w:val="22"/>
          <w:szCs w:val="22"/>
        </w:rPr>
        <w:t xml:space="preserve"> je príjmom podľa § 17 ods. 1.</w:t>
      </w:r>
    </w:p>
    <w:p w14:paraId="13B9B700" w14:textId="77777777" w:rsidR="009D3B9A" w:rsidRPr="00BB775E" w:rsidRDefault="009D3B9A" w:rsidP="004D7C28">
      <w:pPr>
        <w:pStyle w:val="Odsekzoznamu"/>
        <w:ind w:left="360"/>
        <w:rPr>
          <w:sz w:val="22"/>
          <w:szCs w:val="22"/>
        </w:rPr>
      </w:pPr>
      <w:r w:rsidRPr="00BB775E">
        <w:rPr>
          <w:sz w:val="22"/>
          <w:szCs w:val="22"/>
        </w:rPr>
        <w:t>(15) Ak zanikol nárok na vrátenie poplatku alebo preplatku podľa odseku 11, tento poplatok alebo preplatok je príjmom podľa § 17 ods. 1.“.</w:t>
      </w:r>
    </w:p>
    <w:p w14:paraId="572A4D12" w14:textId="77777777" w:rsidR="00A52FAD" w:rsidRPr="00BB775E" w:rsidRDefault="00A52FAD" w:rsidP="00C96B2C">
      <w:pPr>
        <w:pStyle w:val="Odsekzoznamu"/>
        <w:ind w:left="360"/>
        <w:rPr>
          <w:sz w:val="22"/>
          <w:szCs w:val="22"/>
        </w:rPr>
      </w:pPr>
    </w:p>
    <w:p w14:paraId="56AE428E" w14:textId="555FCC37" w:rsidR="009D3B9A" w:rsidRPr="00BB775E" w:rsidRDefault="009D3B9A" w:rsidP="004D7C28">
      <w:pPr>
        <w:pStyle w:val="Odsekzoznamu"/>
        <w:numPr>
          <w:ilvl w:val="0"/>
          <w:numId w:val="28"/>
        </w:numPr>
        <w:ind w:left="360"/>
        <w:rPr>
          <w:sz w:val="22"/>
          <w:szCs w:val="22"/>
        </w:rPr>
      </w:pPr>
      <w:r w:rsidRPr="00BB775E">
        <w:rPr>
          <w:sz w:val="22"/>
          <w:szCs w:val="22"/>
        </w:rPr>
        <w:t>Poznámka pod čiarou k odkazu 7c znie:</w:t>
      </w:r>
    </w:p>
    <w:p w14:paraId="763C2D54" w14:textId="7DBA8816" w:rsidR="009D3B9A" w:rsidRPr="000769CF" w:rsidRDefault="009D3B9A" w:rsidP="000769CF">
      <w:pPr>
        <w:ind w:left="360"/>
        <w:jc w:val="both"/>
        <w:rPr>
          <w:sz w:val="22"/>
          <w:szCs w:val="22"/>
        </w:rPr>
      </w:pPr>
      <w:r w:rsidRPr="00EF4B52">
        <w:rPr>
          <w:sz w:val="22"/>
          <w:szCs w:val="22"/>
          <w:lang w:val="sk-SK"/>
        </w:rPr>
        <w:t>„7c) § 20 až 27 zákona č. 357/2015 Z. z.</w:t>
      </w:r>
      <w:r w:rsidR="00EF4B52" w:rsidRPr="00EF4B52">
        <w:rPr>
          <w:sz w:val="22"/>
          <w:szCs w:val="22"/>
          <w:lang w:val="sk-SK"/>
        </w:rPr>
        <w:t xml:space="preserve"> </w:t>
      </w:r>
      <w:r w:rsidR="00EF4B52" w:rsidRPr="000769CF">
        <w:rPr>
          <w:sz w:val="22"/>
          <w:szCs w:val="22"/>
          <w:lang w:val="sk-SK"/>
        </w:rPr>
        <w:t>o finančnej kontrole a audite a o zmene a doplnení niektorých zákonov</w:t>
      </w:r>
      <w:r w:rsidR="008F555B" w:rsidRPr="000769CF">
        <w:rPr>
          <w:sz w:val="22"/>
          <w:szCs w:val="22"/>
          <w:lang w:val="sk-SK"/>
        </w:rPr>
        <w:t xml:space="preserve"> v znení zákona č. 372/2018 Z.</w:t>
      </w:r>
      <w:r w:rsidR="00C90A36">
        <w:rPr>
          <w:sz w:val="22"/>
          <w:szCs w:val="22"/>
          <w:lang w:val="sk-SK"/>
        </w:rPr>
        <w:t xml:space="preserve"> </w:t>
      </w:r>
      <w:r w:rsidR="008F555B" w:rsidRPr="000769CF">
        <w:rPr>
          <w:sz w:val="22"/>
          <w:szCs w:val="22"/>
          <w:lang w:val="sk-SK"/>
        </w:rPr>
        <w:t>z.</w:t>
      </w:r>
      <w:r w:rsidRPr="000769CF">
        <w:rPr>
          <w:sz w:val="22"/>
          <w:szCs w:val="22"/>
          <w:lang w:val="sk-SK"/>
        </w:rPr>
        <w:t>“.</w:t>
      </w:r>
    </w:p>
    <w:p w14:paraId="119D9E7F" w14:textId="77777777" w:rsidR="00A52FAD" w:rsidRPr="00BB775E" w:rsidRDefault="00A52FAD" w:rsidP="00C96B2C">
      <w:pPr>
        <w:pStyle w:val="Odsekzoznamu"/>
        <w:ind w:left="360"/>
        <w:rPr>
          <w:sz w:val="22"/>
          <w:szCs w:val="22"/>
        </w:rPr>
      </w:pPr>
    </w:p>
    <w:p w14:paraId="408190E5" w14:textId="6807E308" w:rsidR="009D3B9A" w:rsidRPr="00BB775E" w:rsidRDefault="009D3B9A" w:rsidP="00086C66">
      <w:pPr>
        <w:pStyle w:val="Odsekzoznamu"/>
        <w:numPr>
          <w:ilvl w:val="0"/>
          <w:numId w:val="28"/>
        </w:numPr>
        <w:ind w:left="360"/>
        <w:rPr>
          <w:sz w:val="22"/>
          <w:szCs w:val="22"/>
        </w:rPr>
      </w:pPr>
      <w:r w:rsidRPr="00BB775E">
        <w:rPr>
          <w:sz w:val="22"/>
          <w:szCs w:val="22"/>
        </w:rPr>
        <w:t>Za § 19l sa vkladá § 19m, ktorý vrátane nadpisu znie:</w:t>
      </w:r>
    </w:p>
    <w:p w14:paraId="76242721" w14:textId="77777777" w:rsidR="009D3B9A" w:rsidRPr="00BB775E" w:rsidRDefault="009D3B9A" w:rsidP="004D7C28">
      <w:pPr>
        <w:pStyle w:val="Odsekzoznamu"/>
        <w:jc w:val="center"/>
        <w:rPr>
          <w:sz w:val="22"/>
          <w:szCs w:val="22"/>
        </w:rPr>
      </w:pPr>
      <w:r w:rsidRPr="00BB775E">
        <w:rPr>
          <w:sz w:val="22"/>
          <w:szCs w:val="22"/>
        </w:rPr>
        <w:t>„§ 19m</w:t>
      </w:r>
    </w:p>
    <w:p w14:paraId="63FE1360" w14:textId="73445359" w:rsidR="009D3B9A" w:rsidRPr="00BB775E" w:rsidRDefault="009D3B9A" w:rsidP="004D7C28">
      <w:pPr>
        <w:pStyle w:val="Odsekzoznamu"/>
        <w:rPr>
          <w:sz w:val="22"/>
          <w:szCs w:val="22"/>
        </w:rPr>
      </w:pPr>
      <w:r w:rsidRPr="00BB775E">
        <w:rPr>
          <w:sz w:val="22"/>
          <w:szCs w:val="22"/>
        </w:rPr>
        <w:t xml:space="preserve">                          Prechodné ustanovenia k úpravám účinným od 1. </w:t>
      </w:r>
      <w:r w:rsidR="00E1563A">
        <w:rPr>
          <w:sz w:val="22"/>
          <w:szCs w:val="22"/>
        </w:rPr>
        <w:t>júla</w:t>
      </w:r>
      <w:r w:rsidR="00E1563A" w:rsidRPr="00BB775E">
        <w:rPr>
          <w:sz w:val="22"/>
          <w:szCs w:val="22"/>
        </w:rPr>
        <w:t xml:space="preserve"> </w:t>
      </w:r>
      <w:r w:rsidRPr="00BB775E">
        <w:rPr>
          <w:sz w:val="22"/>
          <w:szCs w:val="22"/>
        </w:rPr>
        <w:t>2019</w:t>
      </w:r>
    </w:p>
    <w:p w14:paraId="426D75AB" w14:textId="2FCA682E" w:rsidR="009D3B9A" w:rsidRPr="00BB775E" w:rsidRDefault="009D3B9A" w:rsidP="004D7C28">
      <w:pPr>
        <w:pStyle w:val="Odsekzoznamu"/>
        <w:rPr>
          <w:sz w:val="22"/>
          <w:szCs w:val="22"/>
        </w:rPr>
      </w:pPr>
      <w:r w:rsidRPr="00BB775E">
        <w:rPr>
          <w:sz w:val="22"/>
          <w:szCs w:val="22"/>
        </w:rPr>
        <w:t xml:space="preserve">(1) Ustanovenie § 10 ods. 14 v znení účinnom od 1. </w:t>
      </w:r>
      <w:r w:rsidR="00E1563A">
        <w:rPr>
          <w:sz w:val="22"/>
          <w:szCs w:val="22"/>
        </w:rPr>
        <w:t>júla</w:t>
      </w:r>
      <w:r w:rsidR="00E1563A" w:rsidRPr="00BB775E">
        <w:rPr>
          <w:sz w:val="22"/>
          <w:szCs w:val="22"/>
        </w:rPr>
        <w:t xml:space="preserve"> </w:t>
      </w:r>
      <w:r w:rsidRPr="00BB775E">
        <w:rPr>
          <w:sz w:val="22"/>
          <w:szCs w:val="22"/>
        </w:rPr>
        <w:t xml:space="preserve">2019 sa použije aj na poplatok a preplatok, ktorý nemožno vrátiť podľa § 10 ods. 9 prvej vety v znení účinnom do </w:t>
      </w:r>
      <w:r w:rsidR="00324264" w:rsidRPr="00BB775E">
        <w:rPr>
          <w:sz w:val="22"/>
          <w:szCs w:val="22"/>
        </w:rPr>
        <w:t>30</w:t>
      </w:r>
      <w:r w:rsidRPr="00BB775E">
        <w:rPr>
          <w:sz w:val="22"/>
          <w:szCs w:val="22"/>
        </w:rPr>
        <w:t xml:space="preserve">. </w:t>
      </w:r>
      <w:r w:rsidR="00E1563A">
        <w:rPr>
          <w:sz w:val="22"/>
          <w:szCs w:val="22"/>
        </w:rPr>
        <w:t>júna</w:t>
      </w:r>
      <w:r w:rsidR="00E1563A" w:rsidRPr="00BB775E">
        <w:rPr>
          <w:sz w:val="22"/>
          <w:szCs w:val="22"/>
        </w:rPr>
        <w:t xml:space="preserve"> </w:t>
      </w:r>
      <w:r w:rsidRPr="00BB775E">
        <w:rPr>
          <w:sz w:val="22"/>
          <w:szCs w:val="22"/>
        </w:rPr>
        <w:t>2019.</w:t>
      </w:r>
    </w:p>
    <w:p w14:paraId="7C480AFE" w14:textId="79DC1336" w:rsidR="009D3B9A" w:rsidRPr="00BB775E" w:rsidRDefault="009D3B9A" w:rsidP="004D7C28">
      <w:pPr>
        <w:pStyle w:val="Odsekzoznamu"/>
        <w:rPr>
          <w:sz w:val="22"/>
          <w:szCs w:val="22"/>
        </w:rPr>
      </w:pPr>
      <w:r w:rsidRPr="00BB775E">
        <w:rPr>
          <w:sz w:val="22"/>
          <w:szCs w:val="22"/>
        </w:rPr>
        <w:t xml:space="preserve">(2) Ustanovenie § 10 ods. 15 v znení účinnom od 1. </w:t>
      </w:r>
      <w:r w:rsidR="00E1563A">
        <w:rPr>
          <w:sz w:val="22"/>
          <w:szCs w:val="22"/>
        </w:rPr>
        <w:t>júla</w:t>
      </w:r>
      <w:r w:rsidR="00E1563A" w:rsidRPr="00BB775E">
        <w:rPr>
          <w:sz w:val="22"/>
          <w:szCs w:val="22"/>
        </w:rPr>
        <w:t xml:space="preserve"> </w:t>
      </w:r>
      <w:r w:rsidRPr="00BB775E">
        <w:rPr>
          <w:sz w:val="22"/>
          <w:szCs w:val="22"/>
        </w:rPr>
        <w:t xml:space="preserve">2019 sa použije aj na poplatok a preplatok, pri ktorom zanikol nárok na vrátenie podľa </w:t>
      </w:r>
      <w:r w:rsidR="008028D5">
        <w:rPr>
          <w:sz w:val="22"/>
          <w:szCs w:val="22"/>
        </w:rPr>
        <w:t>§ 10 ods. 11</w:t>
      </w:r>
      <w:r w:rsidRPr="00BB775E">
        <w:rPr>
          <w:sz w:val="22"/>
          <w:szCs w:val="22"/>
        </w:rPr>
        <w:t xml:space="preserve"> v znení účinnom do </w:t>
      </w:r>
      <w:r w:rsidR="00324264" w:rsidRPr="00BB775E">
        <w:rPr>
          <w:sz w:val="22"/>
          <w:szCs w:val="22"/>
        </w:rPr>
        <w:t xml:space="preserve">30. </w:t>
      </w:r>
      <w:r w:rsidR="00E1563A">
        <w:rPr>
          <w:sz w:val="22"/>
          <w:szCs w:val="22"/>
        </w:rPr>
        <w:t>júna</w:t>
      </w:r>
      <w:r w:rsidR="00E1563A" w:rsidRPr="00BB775E">
        <w:rPr>
          <w:sz w:val="22"/>
          <w:szCs w:val="22"/>
        </w:rPr>
        <w:t xml:space="preserve"> </w:t>
      </w:r>
      <w:r w:rsidRPr="00BB775E">
        <w:rPr>
          <w:sz w:val="22"/>
          <w:szCs w:val="22"/>
        </w:rPr>
        <w:t>2019.“.</w:t>
      </w:r>
    </w:p>
    <w:p w14:paraId="23BDC72E" w14:textId="490C5C56" w:rsidR="00531F4C" w:rsidRPr="00BB775E" w:rsidRDefault="00531F4C" w:rsidP="00936572">
      <w:pPr>
        <w:jc w:val="both"/>
        <w:rPr>
          <w:sz w:val="22"/>
          <w:szCs w:val="22"/>
          <w:lang w:val="sk-SK"/>
        </w:rPr>
      </w:pPr>
    </w:p>
    <w:p w14:paraId="64D59F3A" w14:textId="4B7E8A9C" w:rsidR="00531F4C" w:rsidRPr="00BB775E" w:rsidRDefault="00531F4C" w:rsidP="00531F4C">
      <w:pPr>
        <w:jc w:val="center"/>
        <w:rPr>
          <w:b/>
          <w:sz w:val="22"/>
          <w:szCs w:val="22"/>
          <w:lang w:val="sk-SK"/>
        </w:rPr>
      </w:pPr>
      <w:r w:rsidRPr="00BB775E">
        <w:rPr>
          <w:b/>
          <w:sz w:val="22"/>
          <w:szCs w:val="22"/>
          <w:lang w:val="sk-SK"/>
        </w:rPr>
        <w:t>Čl. V</w:t>
      </w:r>
    </w:p>
    <w:p w14:paraId="724A686E" w14:textId="77A4A6B9" w:rsidR="00531F4C" w:rsidRPr="00BB775E" w:rsidRDefault="00531F4C" w:rsidP="00453246">
      <w:pPr>
        <w:pStyle w:val="p1"/>
        <w:rPr>
          <w:sz w:val="22"/>
          <w:szCs w:val="22"/>
        </w:rPr>
      </w:pPr>
      <w:r w:rsidRPr="00BB775E">
        <w:rPr>
          <w:sz w:val="22"/>
          <w:szCs w:val="22"/>
        </w:rPr>
        <w:t>Zákon č. 253/1998 Z. z. o hlásení pobytu občanov Slovenskej republiky a registri obyvateľov Slovenskej republiky v znení zákona č. 369/1999 Z. z., zákona č. 441/2001 Z. z., zákona č. 660/2002 Z. z., zákona č. 174/2004 Z. z., zákona č. 215/2004 Z. z., zákona č. 454/2004 Z. z., zákona č. 523/2004 Z. z., zákona č. 224/2006 Z. z., zákona č. 335/2007 Z. z., zákona č. 216/2008 Z. z., zákona č. 49/2012 Z. z., zákona č. 190/2013 Z. z., zákona č. 335/2014 Z. z., zákona č. 125/2015 Z. z., zákona č. 125/2016 Z. z.</w:t>
      </w:r>
      <w:r w:rsidR="00ED45D1" w:rsidRPr="00BB775E">
        <w:rPr>
          <w:sz w:val="22"/>
          <w:szCs w:val="22"/>
        </w:rPr>
        <w:t>,</w:t>
      </w:r>
      <w:r w:rsidRPr="00BB775E">
        <w:rPr>
          <w:sz w:val="22"/>
          <w:szCs w:val="22"/>
        </w:rPr>
        <w:t xml:space="preserve"> zákona č. 254/2016 Z. z.</w:t>
      </w:r>
      <w:r w:rsidR="00ED45D1" w:rsidRPr="00BB775E">
        <w:rPr>
          <w:sz w:val="22"/>
          <w:szCs w:val="22"/>
        </w:rPr>
        <w:t xml:space="preserve"> a zákona č. 177/2018 Z.</w:t>
      </w:r>
      <w:r w:rsidR="000B6BDF">
        <w:rPr>
          <w:sz w:val="22"/>
          <w:szCs w:val="22"/>
        </w:rPr>
        <w:t xml:space="preserve"> </w:t>
      </w:r>
      <w:r w:rsidR="00ED45D1" w:rsidRPr="00BB775E">
        <w:rPr>
          <w:sz w:val="22"/>
          <w:szCs w:val="22"/>
        </w:rPr>
        <w:t>z.</w:t>
      </w:r>
      <w:r w:rsidRPr="00BB775E">
        <w:rPr>
          <w:sz w:val="22"/>
          <w:szCs w:val="22"/>
        </w:rPr>
        <w:t xml:space="preserve"> sa dopĺňa takto</w:t>
      </w:r>
      <w:r w:rsidR="008F1DE3" w:rsidRPr="00BB775E">
        <w:rPr>
          <w:sz w:val="22"/>
          <w:szCs w:val="22"/>
        </w:rPr>
        <w:t>:</w:t>
      </w:r>
    </w:p>
    <w:p w14:paraId="2B954789" w14:textId="77777777" w:rsidR="00531F4C" w:rsidRPr="00BB775E" w:rsidRDefault="00531F4C" w:rsidP="00531F4C">
      <w:pPr>
        <w:jc w:val="both"/>
        <w:rPr>
          <w:sz w:val="22"/>
          <w:szCs w:val="22"/>
          <w:shd w:val="clear" w:color="auto" w:fill="FFFFFF"/>
          <w:lang w:val="sk-SK"/>
        </w:rPr>
      </w:pPr>
    </w:p>
    <w:p w14:paraId="18E62B1D" w14:textId="56E69DB3" w:rsidR="00531F4C" w:rsidRPr="00BB775E" w:rsidRDefault="00531F4C" w:rsidP="002C57AF">
      <w:pPr>
        <w:pStyle w:val="Odsekzoznamu"/>
        <w:numPr>
          <w:ilvl w:val="0"/>
          <w:numId w:val="56"/>
        </w:numPr>
        <w:ind w:left="360"/>
        <w:rPr>
          <w:sz w:val="22"/>
          <w:szCs w:val="22"/>
          <w:shd w:val="clear" w:color="auto" w:fill="FFFFFF"/>
        </w:rPr>
      </w:pPr>
      <w:r w:rsidRPr="00BB775E">
        <w:rPr>
          <w:sz w:val="22"/>
          <w:szCs w:val="22"/>
          <w:shd w:val="clear" w:color="auto" w:fill="FFFFFF"/>
        </w:rPr>
        <w:t>V § 23a ods. 2 sa za slová „</w:t>
      </w:r>
      <w:r w:rsidR="005D7FF7" w:rsidRPr="00BB775E">
        <w:rPr>
          <w:sz w:val="22"/>
          <w:szCs w:val="22"/>
          <w:shd w:val="clear" w:color="auto" w:fill="FFFFFF"/>
        </w:rPr>
        <w:t>stálym rozhodcovským súdom</w:t>
      </w:r>
      <w:r w:rsidR="006537D7">
        <w:rPr>
          <w:sz w:val="22"/>
          <w:szCs w:val="22"/>
          <w:shd w:val="clear" w:color="auto" w:fill="FFFFFF"/>
        </w:rPr>
        <w:t>,</w:t>
      </w:r>
      <w:r w:rsidR="006537D7" w:rsidRPr="000769CF">
        <w:rPr>
          <w:sz w:val="22"/>
          <w:szCs w:val="22"/>
          <w:shd w:val="clear" w:color="auto" w:fill="FFFFFF"/>
          <w:vertAlign w:val="superscript"/>
        </w:rPr>
        <w:t>8aa</w:t>
      </w:r>
      <w:r w:rsidR="006537D7">
        <w:rPr>
          <w:sz w:val="22"/>
          <w:szCs w:val="22"/>
          <w:shd w:val="clear" w:color="auto" w:fill="FFFFFF"/>
        </w:rPr>
        <w:t>)</w:t>
      </w:r>
      <w:r w:rsidR="005D7FF7" w:rsidRPr="00BB775E">
        <w:rPr>
          <w:sz w:val="22"/>
          <w:szCs w:val="22"/>
          <w:shd w:val="clear" w:color="auto" w:fill="FFFFFF"/>
        </w:rPr>
        <w:t xml:space="preserve">“ </w:t>
      </w:r>
      <w:r w:rsidRPr="00BB775E">
        <w:rPr>
          <w:sz w:val="22"/>
          <w:szCs w:val="22"/>
          <w:shd w:val="clear" w:color="auto" w:fill="FFFFFF"/>
        </w:rPr>
        <w:t>vkladajú slová „</w:t>
      </w:r>
      <w:r w:rsidR="005D7FF7" w:rsidRPr="00BB775E">
        <w:rPr>
          <w:sz w:val="22"/>
          <w:szCs w:val="22"/>
          <w:shd w:val="clear" w:color="auto" w:fill="FFFFFF"/>
        </w:rPr>
        <w:t>banke a pobočke zahraničnej banky</w:t>
      </w:r>
      <w:r w:rsidR="00CF6D11" w:rsidRPr="00BB775E">
        <w:rPr>
          <w:sz w:val="22"/>
          <w:szCs w:val="22"/>
          <w:shd w:val="clear" w:color="auto" w:fill="FFFFFF"/>
        </w:rPr>
        <w:t>,</w:t>
      </w:r>
      <w:r w:rsidRPr="00BB775E">
        <w:rPr>
          <w:sz w:val="22"/>
          <w:szCs w:val="22"/>
          <w:shd w:val="clear" w:color="auto" w:fill="FFFFFF"/>
          <w:vertAlign w:val="superscript"/>
        </w:rPr>
        <w:t>8ab)</w:t>
      </w:r>
      <w:r w:rsidR="005D7FF7" w:rsidRPr="00BB775E">
        <w:rPr>
          <w:sz w:val="22"/>
          <w:szCs w:val="22"/>
          <w:shd w:val="clear" w:color="auto" w:fill="FFFFFF"/>
          <w:vertAlign w:val="superscript"/>
        </w:rPr>
        <w:t xml:space="preserve"> </w:t>
      </w:r>
      <w:r w:rsidR="005D7FF7" w:rsidRPr="00BB775E">
        <w:rPr>
          <w:sz w:val="22"/>
          <w:szCs w:val="22"/>
          <w:shd w:val="clear" w:color="auto" w:fill="FFFFFF"/>
        </w:rPr>
        <w:t>centrálnemu depozitárovi cenných papierov,</w:t>
      </w:r>
      <w:r w:rsidR="005D7FF7" w:rsidRPr="00BB775E">
        <w:rPr>
          <w:sz w:val="22"/>
          <w:szCs w:val="22"/>
          <w:shd w:val="clear" w:color="auto" w:fill="FFFFFF"/>
          <w:vertAlign w:val="superscript"/>
        </w:rPr>
        <w:t>8ac)</w:t>
      </w:r>
      <w:r w:rsidR="005D7FF7" w:rsidRPr="00BB775E">
        <w:rPr>
          <w:sz w:val="22"/>
          <w:szCs w:val="22"/>
          <w:shd w:val="clear" w:color="auto" w:fill="FFFFFF"/>
        </w:rPr>
        <w:t xml:space="preserve"> poštovému podniku,</w:t>
      </w:r>
      <w:r w:rsidR="005D7FF7" w:rsidRPr="00BB775E">
        <w:rPr>
          <w:sz w:val="22"/>
          <w:szCs w:val="22"/>
          <w:shd w:val="clear" w:color="auto" w:fill="FFFFFF"/>
          <w:vertAlign w:val="superscript"/>
        </w:rPr>
        <w:t>8ad)</w:t>
      </w:r>
      <w:r w:rsidR="005D7FF7" w:rsidRPr="00BB775E">
        <w:rPr>
          <w:sz w:val="22"/>
          <w:szCs w:val="22"/>
          <w:shd w:val="clear" w:color="auto" w:fill="FFFFFF"/>
        </w:rPr>
        <w:t xml:space="preserve"> podniku poskytujúcemu elektronické komunikačné siete alebo elektronické komunikačné služby</w:t>
      </w:r>
      <w:r w:rsidR="00C90A36">
        <w:rPr>
          <w:sz w:val="22"/>
          <w:szCs w:val="22"/>
          <w:shd w:val="clear" w:color="auto" w:fill="FFFFFF"/>
        </w:rPr>
        <w:t>,</w:t>
      </w:r>
      <w:r w:rsidR="005D7FF7" w:rsidRPr="00BB775E">
        <w:rPr>
          <w:sz w:val="22"/>
          <w:szCs w:val="22"/>
          <w:shd w:val="clear" w:color="auto" w:fill="FFFFFF"/>
          <w:vertAlign w:val="superscript"/>
        </w:rPr>
        <w:t>8ae)</w:t>
      </w:r>
      <w:r w:rsidRPr="00BB775E">
        <w:rPr>
          <w:sz w:val="22"/>
          <w:szCs w:val="22"/>
          <w:shd w:val="clear" w:color="auto" w:fill="FFFFFF"/>
        </w:rPr>
        <w:t>“.</w:t>
      </w:r>
    </w:p>
    <w:p w14:paraId="5110B0EE" w14:textId="77777777" w:rsidR="00531F4C" w:rsidRPr="00BB775E" w:rsidRDefault="00531F4C" w:rsidP="00531F4C">
      <w:pPr>
        <w:jc w:val="both"/>
        <w:rPr>
          <w:sz w:val="22"/>
          <w:szCs w:val="22"/>
          <w:shd w:val="clear" w:color="auto" w:fill="FFFFFF"/>
          <w:lang w:val="sk-SK"/>
        </w:rPr>
      </w:pPr>
    </w:p>
    <w:p w14:paraId="0860798C" w14:textId="27C37215" w:rsidR="00531F4C" w:rsidRPr="00BB775E" w:rsidRDefault="00531F4C" w:rsidP="002C57AF">
      <w:pPr>
        <w:ind w:left="360"/>
        <w:jc w:val="both"/>
        <w:rPr>
          <w:sz w:val="22"/>
          <w:szCs w:val="22"/>
          <w:shd w:val="clear" w:color="auto" w:fill="FFFFFF"/>
          <w:lang w:val="sk-SK"/>
        </w:rPr>
      </w:pPr>
      <w:r w:rsidRPr="00BB775E">
        <w:rPr>
          <w:sz w:val="22"/>
          <w:szCs w:val="22"/>
          <w:shd w:val="clear" w:color="auto" w:fill="FFFFFF"/>
          <w:lang w:val="sk-SK"/>
        </w:rPr>
        <w:t>Poznámk</w:t>
      </w:r>
      <w:r w:rsidR="00BC2F5C" w:rsidRPr="00BB775E">
        <w:rPr>
          <w:sz w:val="22"/>
          <w:szCs w:val="22"/>
          <w:shd w:val="clear" w:color="auto" w:fill="FFFFFF"/>
          <w:lang w:val="sk-SK"/>
        </w:rPr>
        <w:t>y</w:t>
      </w:r>
      <w:r w:rsidRPr="00BB775E">
        <w:rPr>
          <w:sz w:val="22"/>
          <w:szCs w:val="22"/>
          <w:shd w:val="clear" w:color="auto" w:fill="FFFFFF"/>
          <w:lang w:val="sk-SK"/>
        </w:rPr>
        <w:t xml:space="preserve"> pod čiarou k odkaz</w:t>
      </w:r>
      <w:r w:rsidR="00BC2F5C" w:rsidRPr="00BB775E">
        <w:rPr>
          <w:sz w:val="22"/>
          <w:szCs w:val="22"/>
          <w:shd w:val="clear" w:color="auto" w:fill="FFFFFF"/>
          <w:lang w:val="sk-SK"/>
        </w:rPr>
        <w:t>om</w:t>
      </w:r>
      <w:r w:rsidRPr="00BB775E">
        <w:rPr>
          <w:sz w:val="22"/>
          <w:szCs w:val="22"/>
          <w:shd w:val="clear" w:color="auto" w:fill="FFFFFF"/>
          <w:lang w:val="sk-SK"/>
        </w:rPr>
        <w:t xml:space="preserve"> 8ab</w:t>
      </w:r>
      <w:r w:rsidR="00BC2F5C" w:rsidRPr="00BB775E">
        <w:rPr>
          <w:sz w:val="22"/>
          <w:szCs w:val="22"/>
          <w:shd w:val="clear" w:color="auto" w:fill="FFFFFF"/>
          <w:lang w:val="sk-SK"/>
        </w:rPr>
        <w:t xml:space="preserve"> až 8ae</w:t>
      </w:r>
      <w:r w:rsidRPr="00BB775E">
        <w:rPr>
          <w:sz w:val="22"/>
          <w:szCs w:val="22"/>
          <w:shd w:val="clear" w:color="auto" w:fill="FFFFFF"/>
          <w:lang w:val="sk-SK"/>
        </w:rPr>
        <w:t xml:space="preserve"> zne</w:t>
      </w:r>
      <w:r w:rsidR="004302B8" w:rsidRPr="00BB775E">
        <w:rPr>
          <w:sz w:val="22"/>
          <w:szCs w:val="22"/>
          <w:shd w:val="clear" w:color="auto" w:fill="FFFFFF"/>
          <w:lang w:val="sk-SK"/>
        </w:rPr>
        <w:t>jú</w:t>
      </w:r>
      <w:r w:rsidRPr="00BB775E">
        <w:rPr>
          <w:sz w:val="22"/>
          <w:szCs w:val="22"/>
          <w:shd w:val="clear" w:color="auto" w:fill="FFFFFF"/>
          <w:lang w:val="sk-SK"/>
        </w:rPr>
        <w:t>:</w:t>
      </w:r>
    </w:p>
    <w:p w14:paraId="232B798F" w14:textId="77777777" w:rsidR="005D7FF7" w:rsidRPr="00BB775E" w:rsidRDefault="00531F4C" w:rsidP="002C57AF">
      <w:pPr>
        <w:ind w:left="360"/>
        <w:jc w:val="both"/>
        <w:rPr>
          <w:sz w:val="22"/>
          <w:szCs w:val="22"/>
          <w:shd w:val="clear" w:color="auto" w:fill="FFFFFF"/>
          <w:lang w:val="sk-SK"/>
        </w:rPr>
      </w:pPr>
      <w:r w:rsidRPr="00BB775E">
        <w:rPr>
          <w:sz w:val="22"/>
          <w:szCs w:val="22"/>
          <w:shd w:val="clear" w:color="auto" w:fill="FFFFFF"/>
          <w:lang w:val="sk-SK"/>
        </w:rPr>
        <w:t>„</w:t>
      </w:r>
      <w:r w:rsidRPr="00BB775E">
        <w:rPr>
          <w:sz w:val="22"/>
          <w:szCs w:val="22"/>
          <w:shd w:val="clear" w:color="auto" w:fill="FFFFFF"/>
          <w:vertAlign w:val="superscript"/>
          <w:lang w:val="sk-SK"/>
        </w:rPr>
        <w:t>8ab</w:t>
      </w:r>
      <w:r w:rsidRPr="00BB775E">
        <w:rPr>
          <w:sz w:val="22"/>
          <w:szCs w:val="22"/>
          <w:shd w:val="clear" w:color="auto" w:fill="FFFFFF"/>
          <w:lang w:val="sk-SK"/>
        </w:rPr>
        <w:t>) Napríklad § 89 ods. 7 a § 93a ods. 9 zákona č. 483/2001 Z. z. o bankách a o zmene a doplnení niektorých zákonov v znení neskorších predpisov</w:t>
      </w:r>
      <w:r w:rsidR="005D7FF7" w:rsidRPr="00BB775E">
        <w:rPr>
          <w:sz w:val="22"/>
          <w:szCs w:val="22"/>
          <w:shd w:val="clear" w:color="auto" w:fill="FFFFFF"/>
          <w:lang w:val="sk-SK"/>
        </w:rPr>
        <w:t>.</w:t>
      </w:r>
    </w:p>
    <w:p w14:paraId="67B5CE09" w14:textId="1FF1BF8F" w:rsidR="005D7FF7" w:rsidRPr="00BB775E" w:rsidRDefault="005D7FF7" w:rsidP="002C57AF">
      <w:pPr>
        <w:ind w:left="360"/>
        <w:jc w:val="both"/>
        <w:rPr>
          <w:sz w:val="22"/>
          <w:szCs w:val="22"/>
          <w:shd w:val="clear" w:color="auto" w:fill="FFFFFF"/>
          <w:lang w:val="sk-SK"/>
        </w:rPr>
      </w:pPr>
      <w:r w:rsidRPr="00BB775E">
        <w:rPr>
          <w:sz w:val="22"/>
          <w:szCs w:val="22"/>
          <w:shd w:val="clear" w:color="auto" w:fill="FFFFFF"/>
          <w:vertAlign w:val="superscript"/>
          <w:lang w:val="sk-SK"/>
        </w:rPr>
        <w:t>8ac</w:t>
      </w:r>
      <w:r w:rsidRPr="00BB775E">
        <w:rPr>
          <w:sz w:val="22"/>
          <w:szCs w:val="22"/>
          <w:shd w:val="clear" w:color="auto" w:fill="FFFFFF"/>
          <w:lang w:val="sk-SK"/>
        </w:rPr>
        <w:t xml:space="preserve">) </w:t>
      </w:r>
      <w:r w:rsidR="00CB3A87" w:rsidRPr="00BB775E">
        <w:rPr>
          <w:sz w:val="22"/>
          <w:szCs w:val="22"/>
          <w:shd w:val="clear" w:color="auto" w:fill="FFFFFF"/>
          <w:lang w:val="sk-SK"/>
        </w:rPr>
        <w:t>§ 99 zákona č. 566/2001 Z. z. o cenných papieroch a investičných službách a o zmene a doplnení niektorých zákonov</w:t>
      </w:r>
      <w:r w:rsidR="00DA305F">
        <w:rPr>
          <w:sz w:val="22"/>
          <w:szCs w:val="22"/>
          <w:shd w:val="clear" w:color="auto" w:fill="FFFFFF"/>
          <w:lang w:val="sk-SK"/>
        </w:rPr>
        <w:t xml:space="preserve"> (zákon o cenných papieroch)</w:t>
      </w:r>
      <w:r w:rsidR="00CB3A87" w:rsidRPr="00BB775E">
        <w:rPr>
          <w:sz w:val="22"/>
          <w:szCs w:val="22"/>
          <w:shd w:val="clear" w:color="auto" w:fill="FFFFFF"/>
          <w:lang w:val="sk-SK"/>
        </w:rPr>
        <w:t xml:space="preserve"> v znení neskorších predpisov</w:t>
      </w:r>
      <w:r w:rsidRPr="00BB775E">
        <w:rPr>
          <w:sz w:val="22"/>
          <w:szCs w:val="22"/>
          <w:shd w:val="clear" w:color="auto" w:fill="FFFFFF"/>
          <w:lang w:val="sk-SK"/>
        </w:rPr>
        <w:t>.</w:t>
      </w:r>
    </w:p>
    <w:p w14:paraId="28E24638" w14:textId="26D462F0" w:rsidR="005D7FF7" w:rsidRPr="00BB775E" w:rsidRDefault="005D7FF7" w:rsidP="002C57AF">
      <w:pPr>
        <w:ind w:left="360"/>
        <w:jc w:val="both"/>
        <w:rPr>
          <w:sz w:val="22"/>
          <w:szCs w:val="22"/>
          <w:lang w:val="sk-SK"/>
        </w:rPr>
      </w:pPr>
      <w:r w:rsidRPr="00BB775E">
        <w:rPr>
          <w:sz w:val="22"/>
          <w:szCs w:val="22"/>
          <w:shd w:val="clear" w:color="auto" w:fill="FFFFFF"/>
          <w:vertAlign w:val="superscript"/>
          <w:lang w:val="sk-SK"/>
        </w:rPr>
        <w:t>8ad</w:t>
      </w:r>
      <w:r w:rsidRPr="00BB775E">
        <w:rPr>
          <w:sz w:val="22"/>
          <w:szCs w:val="22"/>
          <w:shd w:val="clear" w:color="auto" w:fill="FFFFFF"/>
          <w:lang w:val="sk-SK"/>
        </w:rPr>
        <w:t xml:space="preserve">) </w:t>
      </w:r>
      <w:r w:rsidR="00D842A4" w:rsidRPr="00BB775E">
        <w:rPr>
          <w:sz w:val="22"/>
          <w:szCs w:val="22"/>
          <w:shd w:val="clear" w:color="auto" w:fill="FFFFFF"/>
          <w:lang w:val="sk-SK"/>
        </w:rPr>
        <w:t>§ 11 ods. 5 a 6 zákona č. 324/2011 Z.</w:t>
      </w:r>
      <w:r w:rsidR="000B6BDF">
        <w:rPr>
          <w:sz w:val="22"/>
          <w:szCs w:val="22"/>
          <w:shd w:val="clear" w:color="auto" w:fill="FFFFFF"/>
          <w:lang w:val="sk-SK"/>
        </w:rPr>
        <w:t xml:space="preserve"> </w:t>
      </w:r>
      <w:r w:rsidR="00D842A4" w:rsidRPr="00BB775E">
        <w:rPr>
          <w:sz w:val="22"/>
          <w:szCs w:val="22"/>
          <w:shd w:val="clear" w:color="auto" w:fill="FFFFFF"/>
          <w:lang w:val="sk-SK"/>
        </w:rPr>
        <w:t xml:space="preserve">z. </w:t>
      </w:r>
      <w:r w:rsidR="00663795" w:rsidRPr="00BB775E">
        <w:rPr>
          <w:sz w:val="22"/>
          <w:szCs w:val="22"/>
          <w:lang w:val="sk-SK"/>
        </w:rPr>
        <w:t>o poštových službách a o zmene a doplnení niektorých zákonov v znení neskorších predpisov</w:t>
      </w:r>
      <w:r w:rsidRPr="00BB775E">
        <w:rPr>
          <w:sz w:val="22"/>
          <w:szCs w:val="22"/>
          <w:lang w:val="sk-SK"/>
        </w:rPr>
        <w:t>.</w:t>
      </w:r>
    </w:p>
    <w:p w14:paraId="7823B697" w14:textId="6CC498F6" w:rsidR="00531F4C" w:rsidRPr="00BB775E" w:rsidRDefault="005D7FF7" w:rsidP="002C57AF">
      <w:pPr>
        <w:ind w:left="360"/>
        <w:jc w:val="both"/>
        <w:rPr>
          <w:sz w:val="22"/>
          <w:szCs w:val="22"/>
          <w:lang w:val="sk-SK"/>
        </w:rPr>
      </w:pPr>
      <w:r w:rsidRPr="00BB775E">
        <w:rPr>
          <w:sz w:val="22"/>
          <w:szCs w:val="22"/>
          <w:shd w:val="clear" w:color="auto" w:fill="FFFFFF"/>
          <w:vertAlign w:val="superscript"/>
          <w:lang w:val="sk-SK"/>
        </w:rPr>
        <w:t>8ae</w:t>
      </w:r>
      <w:r w:rsidRPr="00BB775E">
        <w:rPr>
          <w:sz w:val="22"/>
          <w:szCs w:val="22"/>
          <w:shd w:val="clear" w:color="auto" w:fill="FFFFFF"/>
          <w:lang w:val="sk-SK"/>
        </w:rPr>
        <w:t xml:space="preserve">) </w:t>
      </w:r>
      <w:r w:rsidR="000060F2" w:rsidRPr="00BB775E">
        <w:rPr>
          <w:sz w:val="22"/>
          <w:szCs w:val="22"/>
          <w:lang w:val="sk-SK"/>
        </w:rPr>
        <w:t>§ 43 ods. 14 a § 56 ods. 10 zákona č. 351/2011 Z. z. o elektronických komunikáciách v znení neskorších predpisov</w:t>
      </w:r>
      <w:r w:rsidR="00531F4C" w:rsidRPr="00BB775E">
        <w:rPr>
          <w:sz w:val="22"/>
          <w:szCs w:val="22"/>
          <w:lang w:val="sk-SK"/>
        </w:rPr>
        <w:t>.“.</w:t>
      </w:r>
    </w:p>
    <w:p w14:paraId="0D20AAAE" w14:textId="60CE88D6" w:rsidR="00531F4C" w:rsidRPr="00BB775E" w:rsidRDefault="00531F4C" w:rsidP="00531F4C">
      <w:pPr>
        <w:jc w:val="both"/>
        <w:rPr>
          <w:sz w:val="22"/>
          <w:szCs w:val="22"/>
          <w:shd w:val="clear" w:color="auto" w:fill="FFFFFF"/>
          <w:lang w:val="sk-SK"/>
        </w:rPr>
      </w:pPr>
    </w:p>
    <w:p w14:paraId="3A58E887" w14:textId="77777777" w:rsidR="00F057FD" w:rsidRPr="00BB775E" w:rsidRDefault="00F057FD" w:rsidP="002C57AF">
      <w:pPr>
        <w:pStyle w:val="Odsekzoznamu"/>
        <w:numPr>
          <w:ilvl w:val="0"/>
          <w:numId w:val="56"/>
        </w:numPr>
        <w:ind w:left="360"/>
        <w:rPr>
          <w:sz w:val="22"/>
          <w:szCs w:val="22"/>
        </w:rPr>
      </w:pPr>
      <w:r w:rsidRPr="00BB775E">
        <w:rPr>
          <w:sz w:val="22"/>
          <w:szCs w:val="22"/>
        </w:rPr>
        <w:t>§ 23b sa dopĺňa odsekom 4, ktorý znie:</w:t>
      </w:r>
    </w:p>
    <w:p w14:paraId="743B9599" w14:textId="6BEE6B30" w:rsidR="00F057FD" w:rsidRPr="00BB775E" w:rsidRDefault="00F057FD" w:rsidP="002C57AF">
      <w:pPr>
        <w:ind w:left="360"/>
        <w:jc w:val="both"/>
        <w:rPr>
          <w:sz w:val="22"/>
          <w:szCs w:val="22"/>
          <w:lang w:val="sk-SK"/>
        </w:rPr>
      </w:pPr>
      <w:r w:rsidRPr="00BB775E">
        <w:rPr>
          <w:sz w:val="22"/>
          <w:szCs w:val="22"/>
          <w:lang w:val="sk-SK"/>
        </w:rPr>
        <w:t xml:space="preserve">„(4) Pre osoby podľa odseku 1 písm. d) je na účely </w:t>
      </w:r>
      <w:proofErr w:type="spellStart"/>
      <w:r w:rsidRPr="00BB775E">
        <w:rPr>
          <w:sz w:val="22"/>
          <w:szCs w:val="22"/>
          <w:lang w:val="sk-SK"/>
        </w:rPr>
        <w:t>medzisystémovej</w:t>
      </w:r>
      <w:proofErr w:type="spellEnd"/>
      <w:r w:rsidRPr="00BB775E">
        <w:rPr>
          <w:sz w:val="22"/>
          <w:szCs w:val="22"/>
          <w:lang w:val="sk-SK"/>
        </w:rPr>
        <w:t xml:space="preserve"> identifikácie možné určiť jedinečnú sadu znakov, ktorých spôsob tvorby určuje ministerstvo. </w:t>
      </w:r>
      <w:proofErr w:type="spellStart"/>
      <w:r w:rsidRPr="00BB775E">
        <w:rPr>
          <w:sz w:val="22"/>
          <w:szCs w:val="22"/>
          <w:lang w:val="sk-SK"/>
        </w:rPr>
        <w:t>Sada</w:t>
      </w:r>
      <w:proofErr w:type="spellEnd"/>
      <w:r w:rsidRPr="00BB775E">
        <w:rPr>
          <w:sz w:val="22"/>
          <w:szCs w:val="22"/>
          <w:lang w:val="sk-SK"/>
        </w:rPr>
        <w:t xml:space="preserve"> znakov podľa prvej vety je na účely </w:t>
      </w:r>
      <w:proofErr w:type="spellStart"/>
      <w:r w:rsidRPr="00BB775E">
        <w:rPr>
          <w:sz w:val="22"/>
          <w:szCs w:val="22"/>
          <w:lang w:val="sk-SK"/>
        </w:rPr>
        <w:t>medzisystémovej</w:t>
      </w:r>
      <w:proofErr w:type="spellEnd"/>
      <w:r w:rsidRPr="00BB775E">
        <w:rPr>
          <w:sz w:val="22"/>
          <w:szCs w:val="22"/>
          <w:lang w:val="sk-SK"/>
        </w:rPr>
        <w:t xml:space="preserve"> identifikácie identifikátorom osoby podľa osobitného zákona.</w:t>
      </w:r>
      <w:r w:rsidRPr="00BB775E">
        <w:rPr>
          <w:sz w:val="22"/>
          <w:szCs w:val="22"/>
          <w:vertAlign w:val="superscript"/>
          <w:lang w:val="sk-SK"/>
        </w:rPr>
        <w:t>8af</w:t>
      </w:r>
      <w:r w:rsidRPr="00BB775E">
        <w:rPr>
          <w:sz w:val="22"/>
          <w:szCs w:val="22"/>
          <w:lang w:val="sk-SK"/>
        </w:rPr>
        <w:t>)“.</w:t>
      </w:r>
      <w:r w:rsidRPr="00BB775E">
        <w:rPr>
          <w:sz w:val="22"/>
          <w:szCs w:val="22"/>
          <w:lang w:val="sk-SK"/>
        </w:rPr>
        <w:br/>
      </w:r>
      <w:r w:rsidRPr="00BB775E">
        <w:rPr>
          <w:sz w:val="22"/>
          <w:szCs w:val="22"/>
          <w:lang w:val="sk-SK"/>
        </w:rPr>
        <w:br/>
        <w:t>Poznámka pod čiarou k odkazu 8af znie:</w:t>
      </w:r>
    </w:p>
    <w:p w14:paraId="2CC78934" w14:textId="313B6CCD" w:rsidR="00F057FD" w:rsidRPr="00BB775E" w:rsidRDefault="00F057FD" w:rsidP="002C57AF">
      <w:pPr>
        <w:ind w:left="360"/>
        <w:jc w:val="both"/>
        <w:rPr>
          <w:sz w:val="22"/>
          <w:szCs w:val="22"/>
          <w:lang w:val="sk-SK"/>
        </w:rPr>
      </w:pPr>
      <w:r w:rsidRPr="00BB775E">
        <w:rPr>
          <w:sz w:val="22"/>
          <w:szCs w:val="22"/>
          <w:lang w:val="sk-SK"/>
        </w:rPr>
        <w:t>„</w:t>
      </w:r>
      <w:r w:rsidRPr="00BB775E">
        <w:rPr>
          <w:sz w:val="22"/>
          <w:szCs w:val="22"/>
          <w:vertAlign w:val="superscript"/>
          <w:lang w:val="sk-SK"/>
        </w:rPr>
        <w:t>8af</w:t>
      </w:r>
      <w:r w:rsidRPr="00BB775E">
        <w:rPr>
          <w:sz w:val="22"/>
          <w:szCs w:val="22"/>
          <w:lang w:val="sk-SK"/>
        </w:rPr>
        <w:t>) § 3 písm. n) prvý bod zákona č. 305/2013 Z.</w:t>
      </w:r>
      <w:r w:rsidR="000B6BDF">
        <w:rPr>
          <w:sz w:val="22"/>
          <w:szCs w:val="22"/>
          <w:lang w:val="sk-SK"/>
        </w:rPr>
        <w:t xml:space="preserve"> </w:t>
      </w:r>
      <w:r w:rsidRPr="00BB775E">
        <w:rPr>
          <w:sz w:val="22"/>
          <w:szCs w:val="22"/>
          <w:lang w:val="sk-SK"/>
        </w:rPr>
        <w:t>z. o elektronickej podobe výkonu pôsobnosti orgánov verejnej moci a o zmene a doplnení niektorých zákonov (zákon o e-</w:t>
      </w:r>
      <w:proofErr w:type="spellStart"/>
      <w:r w:rsidRPr="00BB775E">
        <w:rPr>
          <w:sz w:val="22"/>
          <w:szCs w:val="22"/>
          <w:lang w:val="sk-SK"/>
        </w:rPr>
        <w:t>Governmente</w:t>
      </w:r>
      <w:proofErr w:type="spellEnd"/>
      <w:r w:rsidRPr="00BB775E">
        <w:rPr>
          <w:sz w:val="22"/>
          <w:szCs w:val="22"/>
          <w:lang w:val="sk-SK"/>
        </w:rPr>
        <w:t>) v znení neskorších predpisov.“.</w:t>
      </w:r>
    </w:p>
    <w:p w14:paraId="6E646AE2" w14:textId="77777777" w:rsidR="00F057FD" w:rsidRPr="00BB775E" w:rsidRDefault="00F057FD" w:rsidP="00531F4C">
      <w:pPr>
        <w:jc w:val="both"/>
        <w:rPr>
          <w:sz w:val="22"/>
          <w:szCs w:val="22"/>
          <w:shd w:val="clear" w:color="auto" w:fill="FFFFFF"/>
          <w:lang w:val="sk-SK"/>
        </w:rPr>
      </w:pPr>
    </w:p>
    <w:p w14:paraId="39409760" w14:textId="77777777" w:rsidR="00531F4C" w:rsidRPr="00BB775E" w:rsidRDefault="00531F4C" w:rsidP="00531F4C">
      <w:pPr>
        <w:jc w:val="both"/>
        <w:rPr>
          <w:sz w:val="22"/>
          <w:szCs w:val="22"/>
          <w:shd w:val="clear" w:color="auto" w:fill="FFFFFF"/>
          <w:lang w:val="sk-SK"/>
        </w:rPr>
      </w:pPr>
    </w:p>
    <w:p w14:paraId="7DFC0042" w14:textId="67EDA056" w:rsidR="00531F4C" w:rsidRPr="00BB775E" w:rsidRDefault="00531F4C" w:rsidP="00531F4C">
      <w:pPr>
        <w:jc w:val="center"/>
        <w:rPr>
          <w:b/>
          <w:sz w:val="22"/>
          <w:szCs w:val="22"/>
          <w:shd w:val="clear" w:color="auto" w:fill="FFFFFF"/>
          <w:lang w:val="sk-SK"/>
        </w:rPr>
      </w:pPr>
      <w:r w:rsidRPr="00BB775E">
        <w:rPr>
          <w:b/>
          <w:sz w:val="22"/>
          <w:szCs w:val="22"/>
          <w:shd w:val="clear" w:color="auto" w:fill="FFFFFF"/>
          <w:lang w:val="sk-SK"/>
        </w:rPr>
        <w:t>Čl. V</w:t>
      </w:r>
      <w:r w:rsidR="008279CE" w:rsidRPr="00BB775E">
        <w:rPr>
          <w:b/>
          <w:sz w:val="22"/>
          <w:szCs w:val="22"/>
          <w:shd w:val="clear" w:color="auto" w:fill="FFFFFF"/>
          <w:lang w:val="sk-SK"/>
        </w:rPr>
        <w:t>I</w:t>
      </w:r>
    </w:p>
    <w:p w14:paraId="47A2E1A2" w14:textId="0EE117E3" w:rsidR="00531F4C" w:rsidRPr="00BB775E" w:rsidRDefault="00531F4C" w:rsidP="00453246">
      <w:pPr>
        <w:pStyle w:val="p1"/>
        <w:rPr>
          <w:sz w:val="22"/>
          <w:szCs w:val="22"/>
        </w:rPr>
      </w:pPr>
      <w:r w:rsidRPr="00BB775E">
        <w:rPr>
          <w:sz w:val="22"/>
          <w:szCs w:val="22"/>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w:t>
      </w:r>
      <w:r w:rsidR="008C06A8" w:rsidRPr="00BB775E">
        <w:rPr>
          <w:sz w:val="22"/>
          <w:szCs w:val="22"/>
        </w:rPr>
        <w:t>,</w:t>
      </w:r>
      <w:r w:rsidRPr="00BB775E">
        <w:rPr>
          <w:sz w:val="22"/>
          <w:szCs w:val="22"/>
        </w:rPr>
        <w:t xml:space="preserve"> zákona č. 109/2018 Z.</w:t>
      </w:r>
      <w:r w:rsidR="000B6BDF">
        <w:rPr>
          <w:sz w:val="22"/>
          <w:szCs w:val="22"/>
        </w:rPr>
        <w:t xml:space="preserve"> </w:t>
      </w:r>
      <w:r w:rsidRPr="00BB775E">
        <w:rPr>
          <w:sz w:val="22"/>
          <w:szCs w:val="22"/>
        </w:rPr>
        <w:t>z.</w:t>
      </w:r>
      <w:r w:rsidR="00C26B5D">
        <w:rPr>
          <w:sz w:val="22"/>
          <w:szCs w:val="22"/>
        </w:rPr>
        <w:t xml:space="preserve">, </w:t>
      </w:r>
      <w:r w:rsidR="008C06A8" w:rsidRPr="00BB775E">
        <w:rPr>
          <w:sz w:val="22"/>
          <w:szCs w:val="22"/>
        </w:rPr>
        <w:t>zákona č. 177/2018 Z.</w:t>
      </w:r>
      <w:r w:rsidR="000B6BDF">
        <w:rPr>
          <w:sz w:val="22"/>
          <w:szCs w:val="22"/>
        </w:rPr>
        <w:t xml:space="preserve"> </w:t>
      </w:r>
      <w:r w:rsidR="008C06A8" w:rsidRPr="00BB775E">
        <w:rPr>
          <w:sz w:val="22"/>
          <w:szCs w:val="22"/>
        </w:rPr>
        <w:t>z.</w:t>
      </w:r>
      <w:r w:rsidR="00C26B5D">
        <w:rPr>
          <w:sz w:val="22"/>
          <w:szCs w:val="22"/>
        </w:rPr>
        <w:t xml:space="preserve">, zákona </w:t>
      </w:r>
      <w:r w:rsidR="00C26B5D" w:rsidRPr="000769CF">
        <w:rPr>
          <w:sz w:val="22"/>
          <w:szCs w:val="22"/>
        </w:rPr>
        <w:t xml:space="preserve">č. 345/2018 Z. z., </w:t>
      </w:r>
      <w:r w:rsidR="00C26B5D">
        <w:rPr>
          <w:sz w:val="22"/>
          <w:szCs w:val="22"/>
        </w:rPr>
        <w:t xml:space="preserve">zákona </w:t>
      </w:r>
      <w:r w:rsidR="00C26B5D" w:rsidRPr="000769CF">
        <w:rPr>
          <w:sz w:val="22"/>
          <w:szCs w:val="22"/>
        </w:rPr>
        <w:t xml:space="preserve">č. 373/2018 Z. z., </w:t>
      </w:r>
      <w:r w:rsidR="00C26B5D">
        <w:rPr>
          <w:sz w:val="22"/>
          <w:szCs w:val="22"/>
        </w:rPr>
        <w:t xml:space="preserve">zákona </w:t>
      </w:r>
      <w:r w:rsidR="00C26B5D" w:rsidRPr="000769CF">
        <w:rPr>
          <w:sz w:val="22"/>
          <w:szCs w:val="22"/>
        </w:rPr>
        <w:t xml:space="preserve">č. 6/2019 Z. z., </w:t>
      </w:r>
      <w:r w:rsidR="00C26B5D">
        <w:rPr>
          <w:sz w:val="22"/>
          <w:szCs w:val="22"/>
        </w:rPr>
        <w:t xml:space="preserve">zákona </w:t>
      </w:r>
      <w:r w:rsidR="00C26B5D" w:rsidRPr="000769CF">
        <w:rPr>
          <w:sz w:val="22"/>
          <w:szCs w:val="22"/>
        </w:rPr>
        <w:t>č. 30/2019 Z. z. a </w:t>
      </w:r>
      <w:r w:rsidR="00C26B5D">
        <w:rPr>
          <w:sz w:val="22"/>
          <w:szCs w:val="22"/>
        </w:rPr>
        <w:t xml:space="preserve">zákona </w:t>
      </w:r>
      <w:r w:rsidR="00C26B5D" w:rsidRPr="000769CF">
        <w:rPr>
          <w:sz w:val="22"/>
          <w:szCs w:val="22"/>
        </w:rPr>
        <w:t>č. 54/2019 Z. z.</w:t>
      </w:r>
      <w:r w:rsidRPr="00BB775E">
        <w:rPr>
          <w:sz w:val="22"/>
          <w:szCs w:val="22"/>
        </w:rPr>
        <w:t xml:space="preserve"> sa mení a dopĺňa takto:</w:t>
      </w:r>
    </w:p>
    <w:p w14:paraId="4EB6CEDB" w14:textId="77777777" w:rsidR="00531F4C" w:rsidRPr="00BB775E" w:rsidRDefault="00531F4C" w:rsidP="00531F4C">
      <w:pPr>
        <w:jc w:val="both"/>
        <w:rPr>
          <w:sz w:val="22"/>
          <w:szCs w:val="22"/>
          <w:shd w:val="clear" w:color="auto" w:fill="FFFFFF"/>
          <w:lang w:val="sk-SK"/>
        </w:rPr>
      </w:pPr>
    </w:p>
    <w:p w14:paraId="562A7A94" w14:textId="77777777" w:rsidR="00531F4C" w:rsidRPr="00BB775E" w:rsidRDefault="00531F4C" w:rsidP="00531F4C">
      <w:pPr>
        <w:pStyle w:val="Odsekzoznamu"/>
        <w:numPr>
          <w:ilvl w:val="0"/>
          <w:numId w:val="41"/>
        </w:numPr>
        <w:ind w:left="360"/>
        <w:rPr>
          <w:sz w:val="22"/>
          <w:szCs w:val="22"/>
          <w:shd w:val="clear" w:color="auto" w:fill="FFFFFF"/>
        </w:rPr>
      </w:pPr>
      <w:r w:rsidRPr="00BB775E">
        <w:rPr>
          <w:sz w:val="22"/>
          <w:szCs w:val="22"/>
          <w:shd w:val="clear" w:color="auto" w:fill="FFFFFF"/>
        </w:rPr>
        <w:t>V § 89 odsek 3 znie:</w:t>
      </w:r>
    </w:p>
    <w:p w14:paraId="36AD637F" w14:textId="77777777" w:rsidR="00531F4C" w:rsidRPr="00BB775E" w:rsidRDefault="00531F4C" w:rsidP="00531F4C">
      <w:pPr>
        <w:pStyle w:val="Odsekzoznamu"/>
        <w:ind w:left="360"/>
        <w:rPr>
          <w:sz w:val="22"/>
          <w:szCs w:val="22"/>
          <w:shd w:val="clear" w:color="auto" w:fill="FFFFFF"/>
        </w:rPr>
      </w:pPr>
      <w:r w:rsidRPr="00BB775E">
        <w:rPr>
          <w:sz w:val="22"/>
          <w:szCs w:val="22"/>
          <w:shd w:val="clear" w:color="auto" w:fill="FFFFFF"/>
        </w:rPr>
        <w:t>„(3) Na účely odseku 2 možno totožnosť klientov preukázať</w:t>
      </w:r>
    </w:p>
    <w:p w14:paraId="34CECFE9" w14:textId="65F2C1DF" w:rsidR="00531F4C" w:rsidRPr="00BB775E" w:rsidRDefault="00531F4C" w:rsidP="00531F4C">
      <w:pPr>
        <w:pStyle w:val="Odsekzoznamu"/>
        <w:numPr>
          <w:ilvl w:val="0"/>
          <w:numId w:val="42"/>
        </w:numPr>
        <w:ind w:left="1170"/>
        <w:rPr>
          <w:sz w:val="22"/>
          <w:szCs w:val="22"/>
          <w:shd w:val="clear" w:color="auto" w:fill="FFFFFF"/>
        </w:rPr>
      </w:pPr>
      <w:r w:rsidRPr="00BB775E">
        <w:rPr>
          <w:sz w:val="22"/>
          <w:szCs w:val="22"/>
          <w:shd w:val="clear" w:color="auto" w:fill="FFFFFF"/>
        </w:rPr>
        <w:t>dokladom totožnosti klienta podľa osobitných predpisov o dokladoch totožnosti,</w:t>
      </w:r>
      <w:r w:rsidRPr="00BB775E">
        <w:rPr>
          <w:sz w:val="22"/>
          <w:szCs w:val="22"/>
          <w:shd w:val="clear" w:color="auto" w:fill="FFFFFF"/>
          <w:vertAlign w:val="superscript"/>
        </w:rPr>
        <w:t>73</w:t>
      </w:r>
      <w:r w:rsidRPr="00BB775E">
        <w:rPr>
          <w:sz w:val="22"/>
          <w:szCs w:val="22"/>
          <w:shd w:val="clear" w:color="auto" w:fill="FFFFFF"/>
        </w:rPr>
        <w:t xml:space="preserve">) </w:t>
      </w:r>
      <w:r w:rsidR="002147C6" w:rsidRPr="00BB775E">
        <w:rPr>
          <w:sz w:val="22"/>
          <w:szCs w:val="22"/>
          <w:shd w:val="clear" w:color="auto" w:fill="FFFFFF"/>
        </w:rPr>
        <w:t>pričom prostredníctvom zariadení elektronickej komunikácie možno totožnosť klienta preukázať</w:t>
      </w:r>
      <w:r w:rsidR="006E646B" w:rsidRPr="00BB775E">
        <w:rPr>
          <w:sz w:val="22"/>
          <w:szCs w:val="22"/>
          <w:shd w:val="clear" w:color="auto" w:fill="FFFFFF"/>
        </w:rPr>
        <w:t xml:space="preserve"> aj</w:t>
      </w:r>
      <w:r w:rsidR="002147C6" w:rsidRPr="00BB775E">
        <w:rPr>
          <w:sz w:val="22"/>
          <w:szCs w:val="22"/>
          <w:shd w:val="clear" w:color="auto" w:fill="FFFFFF"/>
        </w:rPr>
        <w:t xml:space="preserve"> jeho dokladom totožnosti, ktorý je úradným </w:t>
      </w:r>
      <w:proofErr w:type="spellStart"/>
      <w:r w:rsidR="002147C6" w:rsidRPr="00BB775E">
        <w:rPr>
          <w:sz w:val="22"/>
          <w:szCs w:val="22"/>
          <w:shd w:val="clear" w:color="auto" w:fill="FFFFFF"/>
        </w:rPr>
        <w:t>autentifikátorom</w:t>
      </w:r>
      <w:proofErr w:type="spellEnd"/>
      <w:r w:rsidR="002147C6" w:rsidRPr="00BB775E">
        <w:rPr>
          <w:sz w:val="22"/>
          <w:szCs w:val="22"/>
          <w:shd w:val="clear" w:color="auto" w:fill="FFFFFF"/>
        </w:rPr>
        <w:t xml:space="preserve"> podľa osobitného predpisu</w:t>
      </w:r>
      <w:r w:rsidR="006E646B" w:rsidRPr="00BB775E">
        <w:rPr>
          <w:sz w:val="22"/>
          <w:szCs w:val="22"/>
          <w:shd w:val="clear" w:color="auto" w:fill="FFFFFF"/>
        </w:rPr>
        <w:t>;</w:t>
      </w:r>
      <w:r w:rsidRPr="00BB775E">
        <w:rPr>
          <w:sz w:val="22"/>
          <w:szCs w:val="22"/>
          <w:shd w:val="clear" w:color="auto" w:fill="FFFFFF"/>
          <w:vertAlign w:val="superscript"/>
        </w:rPr>
        <w:t>73</w:t>
      </w:r>
      <w:r w:rsidR="00975C5F" w:rsidRPr="00BB775E">
        <w:rPr>
          <w:sz w:val="22"/>
          <w:szCs w:val="22"/>
          <w:shd w:val="clear" w:color="auto" w:fill="FFFFFF"/>
          <w:vertAlign w:val="superscript"/>
        </w:rPr>
        <w:t>aa</w:t>
      </w:r>
      <w:r w:rsidRPr="00BB775E">
        <w:rPr>
          <w:sz w:val="22"/>
          <w:szCs w:val="22"/>
          <w:shd w:val="clear" w:color="auto" w:fill="FFFFFF"/>
          <w:vertAlign w:val="superscript"/>
        </w:rPr>
        <w:t>)</w:t>
      </w:r>
      <w:r w:rsidR="006E646B" w:rsidRPr="00BB775E">
        <w:rPr>
          <w:sz w:val="22"/>
          <w:szCs w:val="22"/>
          <w:shd w:val="clear" w:color="auto" w:fill="FFFFFF"/>
        </w:rPr>
        <w:t xml:space="preserve"> tým nie sú dotknuté ustanovenia o overení identifikácie podľa osobitného predpisu,</w:t>
      </w:r>
      <w:r w:rsidR="006E646B" w:rsidRPr="00BB775E">
        <w:rPr>
          <w:sz w:val="22"/>
          <w:szCs w:val="22"/>
          <w:shd w:val="clear" w:color="auto" w:fill="FFFFFF"/>
          <w:vertAlign w:val="superscript"/>
        </w:rPr>
        <w:t>21a)</w:t>
      </w:r>
    </w:p>
    <w:p w14:paraId="7D0AF023" w14:textId="77777777" w:rsidR="00531F4C" w:rsidRPr="00BB775E" w:rsidRDefault="00531F4C" w:rsidP="00531F4C">
      <w:pPr>
        <w:pStyle w:val="Odsekzoznamu"/>
        <w:numPr>
          <w:ilvl w:val="0"/>
          <w:numId w:val="42"/>
        </w:numPr>
        <w:ind w:left="1170"/>
        <w:rPr>
          <w:sz w:val="22"/>
          <w:szCs w:val="22"/>
          <w:shd w:val="clear" w:color="auto" w:fill="FFFFFF"/>
        </w:rPr>
      </w:pPr>
      <w:r w:rsidRPr="00BB775E">
        <w:rPr>
          <w:sz w:val="22"/>
          <w:szCs w:val="22"/>
          <w:shd w:val="clear" w:color="auto" w:fill="FFFFFF"/>
        </w:rPr>
        <w:t>podpisom klienta, ak je tento klient osobne známy a ak je jeho podpis bez akýchkoľvek pochybností zhodný s podpisom klienta na podpisovom vzore uloženom v banke alebo v pobočke zahraničnej banky, pri ktorého podpisovaní klient preukázal svoju totožnosť dokladom totožnosti,</w:t>
      </w:r>
    </w:p>
    <w:p w14:paraId="27AB6E65" w14:textId="21D9386E" w:rsidR="00531F4C" w:rsidRPr="00BB775E" w:rsidRDefault="00975C5F" w:rsidP="00531F4C">
      <w:pPr>
        <w:pStyle w:val="Odsekzoznamu"/>
        <w:numPr>
          <w:ilvl w:val="0"/>
          <w:numId w:val="42"/>
        </w:numPr>
        <w:ind w:left="1170"/>
        <w:rPr>
          <w:sz w:val="22"/>
          <w:szCs w:val="22"/>
          <w:shd w:val="clear" w:color="auto" w:fill="FFFFFF"/>
        </w:rPr>
      </w:pPr>
      <w:r w:rsidRPr="00BB775E">
        <w:rPr>
          <w:sz w:val="22"/>
          <w:szCs w:val="22"/>
          <w:shd w:val="clear" w:color="auto" w:fill="FFFFFF"/>
        </w:rPr>
        <w:t>dokladom totožnosti</w:t>
      </w:r>
      <w:r w:rsidRPr="00BB775E">
        <w:rPr>
          <w:sz w:val="22"/>
          <w:szCs w:val="22"/>
          <w:shd w:val="clear" w:color="auto" w:fill="FFFFFF"/>
          <w:vertAlign w:val="superscript"/>
        </w:rPr>
        <w:t>73)</w:t>
      </w:r>
      <w:r w:rsidRPr="00BB775E">
        <w:rPr>
          <w:sz w:val="22"/>
          <w:szCs w:val="22"/>
          <w:shd w:val="clear" w:color="auto" w:fill="FFFFFF"/>
        </w:rPr>
        <w:t xml:space="preserve"> zákonného zástupcu maloletého klienta, ktorý nemá doklad totožnosti, pričom prostredníctvom zariadení elektronickej komunikácie možno totožnosť zákonného zástupcu tohto maloletého klienta preukázať dokladom totožnosti, ktorý je úradným </w:t>
      </w:r>
      <w:proofErr w:type="spellStart"/>
      <w:r w:rsidRPr="00BB775E">
        <w:rPr>
          <w:sz w:val="22"/>
          <w:szCs w:val="22"/>
          <w:shd w:val="clear" w:color="auto" w:fill="FFFFFF"/>
        </w:rPr>
        <w:t>autentifikátorom</w:t>
      </w:r>
      <w:proofErr w:type="spellEnd"/>
      <w:r w:rsidRPr="00BB775E">
        <w:rPr>
          <w:sz w:val="22"/>
          <w:szCs w:val="22"/>
          <w:shd w:val="clear" w:color="auto" w:fill="FFFFFF"/>
        </w:rPr>
        <w:t xml:space="preserve"> podľa osobitného predpisu;</w:t>
      </w:r>
      <w:r w:rsidRPr="00BB775E">
        <w:rPr>
          <w:sz w:val="22"/>
          <w:szCs w:val="22"/>
          <w:shd w:val="clear" w:color="auto" w:fill="FFFFFF"/>
          <w:vertAlign w:val="superscript"/>
        </w:rPr>
        <w:t>73aa)</w:t>
      </w:r>
      <w:r w:rsidRPr="00BB775E">
        <w:rPr>
          <w:sz w:val="22"/>
          <w:szCs w:val="22"/>
          <w:shd w:val="clear" w:color="auto" w:fill="FFFFFF"/>
        </w:rPr>
        <w:t xml:space="preserve"> pri maloletom klientovi, ktorý nemá doklad totožnosti, je však popri preukázaní totožnosti zákonného zástupcu tohto maloletého klienta potrebné aj</w:t>
      </w:r>
      <w:r w:rsidR="00531F4C" w:rsidRPr="00BB775E">
        <w:rPr>
          <w:sz w:val="22"/>
          <w:szCs w:val="22"/>
          <w:shd w:val="clear" w:color="auto" w:fill="FFFFFF"/>
        </w:rPr>
        <w:t xml:space="preserve"> </w:t>
      </w:r>
    </w:p>
    <w:p w14:paraId="76B6DFF2" w14:textId="085B38EA" w:rsidR="00531F4C" w:rsidRPr="00BB775E" w:rsidRDefault="00531F4C" w:rsidP="00531F4C">
      <w:pPr>
        <w:pStyle w:val="Odsekzoznamu"/>
        <w:numPr>
          <w:ilvl w:val="0"/>
          <w:numId w:val="43"/>
        </w:numPr>
        <w:ind w:left="1530"/>
        <w:rPr>
          <w:sz w:val="22"/>
          <w:szCs w:val="22"/>
          <w:shd w:val="clear" w:color="auto" w:fill="FFFFFF"/>
        </w:rPr>
      </w:pPr>
      <w:r w:rsidRPr="00BB775E">
        <w:rPr>
          <w:sz w:val="22"/>
          <w:szCs w:val="22"/>
          <w:shd w:val="clear" w:color="auto" w:fill="FFFFFF"/>
        </w:rPr>
        <w:t>predložen</w:t>
      </w:r>
      <w:r w:rsidR="00975C5F" w:rsidRPr="00BB775E">
        <w:rPr>
          <w:sz w:val="22"/>
          <w:szCs w:val="22"/>
          <w:shd w:val="clear" w:color="auto" w:fill="FFFFFF"/>
        </w:rPr>
        <w:t>ie</w:t>
      </w:r>
      <w:r w:rsidRPr="00BB775E">
        <w:rPr>
          <w:sz w:val="22"/>
          <w:szCs w:val="22"/>
          <w:shd w:val="clear" w:color="auto" w:fill="FFFFFF"/>
        </w:rPr>
        <w:t xml:space="preserve"> doklad</w:t>
      </w:r>
      <w:r w:rsidR="00975C5F" w:rsidRPr="00BB775E">
        <w:rPr>
          <w:sz w:val="22"/>
          <w:szCs w:val="22"/>
          <w:shd w:val="clear" w:color="auto" w:fill="FFFFFF"/>
        </w:rPr>
        <w:t>u</w:t>
      </w:r>
      <w:r w:rsidRPr="00BB775E">
        <w:rPr>
          <w:sz w:val="22"/>
          <w:szCs w:val="22"/>
          <w:shd w:val="clear" w:color="auto" w:fill="FFFFFF"/>
        </w:rPr>
        <w:t>, z ktorého je zrejmé oprávnenie zástupcu na zastupovanie</w:t>
      </w:r>
      <w:r w:rsidR="00975C5F" w:rsidRPr="00BB775E">
        <w:rPr>
          <w:sz w:val="22"/>
          <w:szCs w:val="22"/>
          <w:shd w:val="clear" w:color="auto" w:fill="FFFFFF"/>
        </w:rPr>
        <w:t xml:space="preserve"> maloletého klienta</w:t>
      </w:r>
      <w:r w:rsidR="000C0464">
        <w:rPr>
          <w:sz w:val="22"/>
          <w:szCs w:val="22"/>
          <w:shd w:val="clear" w:color="auto" w:fill="FFFFFF"/>
        </w:rPr>
        <w:t>,</w:t>
      </w:r>
      <w:r w:rsidRPr="00BB775E">
        <w:rPr>
          <w:sz w:val="22"/>
          <w:szCs w:val="22"/>
          <w:shd w:val="clear" w:color="auto" w:fill="FFFFFF"/>
        </w:rPr>
        <w:t xml:space="preserve"> a rodn</w:t>
      </w:r>
      <w:r w:rsidR="00975C5F" w:rsidRPr="00BB775E">
        <w:rPr>
          <w:sz w:val="22"/>
          <w:szCs w:val="22"/>
          <w:shd w:val="clear" w:color="auto" w:fill="FFFFFF"/>
        </w:rPr>
        <w:t>ého</w:t>
      </w:r>
      <w:r w:rsidRPr="00BB775E">
        <w:rPr>
          <w:sz w:val="22"/>
          <w:szCs w:val="22"/>
          <w:shd w:val="clear" w:color="auto" w:fill="FFFFFF"/>
        </w:rPr>
        <w:t xml:space="preserve"> list</w:t>
      </w:r>
      <w:r w:rsidR="00975C5F" w:rsidRPr="00BB775E">
        <w:rPr>
          <w:sz w:val="22"/>
          <w:szCs w:val="22"/>
          <w:shd w:val="clear" w:color="auto" w:fill="FFFFFF"/>
        </w:rPr>
        <w:t>u</w:t>
      </w:r>
      <w:r w:rsidRPr="00BB775E">
        <w:rPr>
          <w:sz w:val="22"/>
          <w:szCs w:val="22"/>
          <w:shd w:val="clear" w:color="auto" w:fill="FFFFFF"/>
        </w:rPr>
        <w:t xml:space="preserve"> maloletého klienta, alebo</w:t>
      </w:r>
    </w:p>
    <w:p w14:paraId="60BA3D26" w14:textId="197A4562" w:rsidR="00531F4C" w:rsidRPr="00BB775E" w:rsidRDefault="00975C5F" w:rsidP="00531F4C">
      <w:pPr>
        <w:pStyle w:val="Odsekzoznamu"/>
        <w:numPr>
          <w:ilvl w:val="0"/>
          <w:numId w:val="43"/>
        </w:numPr>
        <w:ind w:left="1530"/>
        <w:rPr>
          <w:sz w:val="22"/>
          <w:szCs w:val="22"/>
          <w:shd w:val="clear" w:color="auto" w:fill="FFFFFF"/>
        </w:rPr>
      </w:pPr>
      <w:r w:rsidRPr="00BB775E">
        <w:rPr>
          <w:sz w:val="22"/>
          <w:szCs w:val="22"/>
          <w:shd w:val="clear" w:color="auto" w:fill="FFFFFF"/>
        </w:rPr>
        <w:t>získanie preukázateľných elektronických údajov z úradnej evidencie, z ktorých je zrejmé a nepochybné oprávnenie zákonného zástupcu na zastupovanie maloletého klienta vrátane identifikačných údajov maloletého klienta</w:t>
      </w:r>
      <w:r w:rsidR="00531F4C" w:rsidRPr="00BB775E">
        <w:rPr>
          <w:sz w:val="22"/>
          <w:szCs w:val="22"/>
          <w:shd w:val="clear" w:color="auto" w:fill="FFFFFF"/>
        </w:rPr>
        <w:t>,</w:t>
      </w:r>
    </w:p>
    <w:p w14:paraId="63C8CCEB" w14:textId="3A75A892" w:rsidR="00531F4C" w:rsidRPr="00BB775E" w:rsidRDefault="00531F4C" w:rsidP="00531F4C">
      <w:pPr>
        <w:pStyle w:val="Odsekzoznamu"/>
        <w:numPr>
          <w:ilvl w:val="0"/>
          <w:numId w:val="42"/>
        </w:numPr>
        <w:ind w:left="1170"/>
        <w:rPr>
          <w:sz w:val="22"/>
          <w:szCs w:val="22"/>
          <w:shd w:val="clear" w:color="auto" w:fill="FFFFFF"/>
        </w:rPr>
      </w:pPr>
      <w:r w:rsidRPr="00BB775E">
        <w:rPr>
          <w:sz w:val="22"/>
          <w:szCs w:val="22"/>
          <w:shd w:val="clear" w:color="auto" w:fill="FFFFFF"/>
        </w:rPr>
        <w:t>kvalifikovaným elektronickým podpisom,</w:t>
      </w:r>
      <w:r w:rsidR="00F21A37" w:rsidRPr="00BB775E">
        <w:rPr>
          <w:sz w:val="22"/>
          <w:szCs w:val="22"/>
          <w:shd w:val="clear" w:color="auto" w:fill="FFFFFF"/>
          <w:vertAlign w:val="superscript"/>
        </w:rPr>
        <w:t>73ab)</w:t>
      </w:r>
      <w:r w:rsidRPr="00BB775E">
        <w:rPr>
          <w:sz w:val="22"/>
          <w:szCs w:val="22"/>
          <w:shd w:val="clear" w:color="auto" w:fill="FFFFFF"/>
        </w:rPr>
        <w:t xml:space="preserve"> ak klient bol identifikovaný podľa písmena a) alebo</w:t>
      </w:r>
      <w:r w:rsidR="00175556" w:rsidRPr="00BB775E">
        <w:rPr>
          <w:sz w:val="22"/>
          <w:szCs w:val="22"/>
          <w:shd w:val="clear" w:color="auto" w:fill="FFFFFF"/>
        </w:rPr>
        <w:t xml:space="preserve"> písm</w:t>
      </w:r>
      <w:r w:rsidR="001251D0" w:rsidRPr="00BB775E">
        <w:rPr>
          <w:sz w:val="22"/>
          <w:szCs w:val="22"/>
          <w:shd w:val="clear" w:color="auto" w:fill="FFFFFF"/>
        </w:rPr>
        <w:t>ena</w:t>
      </w:r>
      <w:r w:rsidRPr="00BB775E">
        <w:rPr>
          <w:sz w:val="22"/>
          <w:szCs w:val="22"/>
          <w:shd w:val="clear" w:color="auto" w:fill="FFFFFF"/>
        </w:rPr>
        <w:t xml:space="preserve"> c),  </w:t>
      </w:r>
    </w:p>
    <w:p w14:paraId="296A45B7" w14:textId="086077CF" w:rsidR="00531F4C" w:rsidRPr="00BB775E" w:rsidRDefault="00531F4C" w:rsidP="00531F4C">
      <w:pPr>
        <w:pStyle w:val="Odsekzoznamu"/>
        <w:numPr>
          <w:ilvl w:val="0"/>
          <w:numId w:val="42"/>
        </w:numPr>
        <w:ind w:left="1170"/>
        <w:rPr>
          <w:sz w:val="22"/>
          <w:szCs w:val="22"/>
          <w:shd w:val="clear" w:color="auto" w:fill="FFFFFF"/>
        </w:rPr>
      </w:pPr>
      <w:r w:rsidRPr="00BB775E">
        <w:rPr>
          <w:sz w:val="22"/>
          <w:szCs w:val="22"/>
          <w:shd w:val="clear" w:color="auto" w:fill="FFFFFF"/>
        </w:rPr>
        <w:lastRenderedPageBreak/>
        <w:t>pri vykonávaní obchodu prostredníctvom technických zariadení osobitným identifikačným číslom alebo obdobným kódom, ktorý banka alebo pobočka zahraničnej banky pridelí klientovi, a autentifikačným údajom, ktorý banka alebo pobočka zahraničnej banky dohodne s klientom, alebo elektronickým podpisom</w:t>
      </w:r>
      <w:r w:rsidR="00026EA6" w:rsidRPr="00BB775E">
        <w:rPr>
          <w:sz w:val="22"/>
          <w:szCs w:val="22"/>
          <w:shd w:val="clear" w:color="auto" w:fill="FFFFFF"/>
        </w:rPr>
        <w:t>; týmto ustanovením nie sú dotknuté ustanovenia osobitných predpisov.</w:t>
      </w:r>
      <w:r w:rsidR="00026EA6" w:rsidRPr="00BB775E">
        <w:rPr>
          <w:sz w:val="22"/>
          <w:szCs w:val="22"/>
          <w:shd w:val="clear" w:color="auto" w:fill="FFFFFF"/>
          <w:vertAlign w:val="superscript"/>
        </w:rPr>
        <w:t>73ac)</w:t>
      </w:r>
      <w:r w:rsidRPr="00BB775E">
        <w:rPr>
          <w:sz w:val="22"/>
          <w:szCs w:val="22"/>
          <w:shd w:val="clear" w:color="auto" w:fill="FFFFFF"/>
        </w:rPr>
        <w:t>“.</w:t>
      </w:r>
    </w:p>
    <w:p w14:paraId="6D0137FF" w14:textId="77777777" w:rsidR="00531F4C" w:rsidRPr="00BB775E" w:rsidRDefault="00531F4C" w:rsidP="00531F4C">
      <w:pPr>
        <w:jc w:val="both"/>
        <w:rPr>
          <w:sz w:val="22"/>
          <w:szCs w:val="22"/>
          <w:shd w:val="clear" w:color="auto" w:fill="FFFFFF"/>
          <w:lang w:val="sk-SK"/>
        </w:rPr>
      </w:pPr>
    </w:p>
    <w:p w14:paraId="62CE2C84" w14:textId="1FF7648A" w:rsidR="00531F4C" w:rsidRPr="00BB775E" w:rsidRDefault="00531F4C" w:rsidP="00531F4C">
      <w:pPr>
        <w:pStyle w:val="Odsekzoznamu"/>
        <w:ind w:left="360"/>
        <w:rPr>
          <w:sz w:val="22"/>
          <w:szCs w:val="22"/>
          <w:shd w:val="clear" w:color="auto" w:fill="FFFFFF"/>
        </w:rPr>
      </w:pPr>
      <w:r w:rsidRPr="00BB775E">
        <w:rPr>
          <w:sz w:val="22"/>
          <w:szCs w:val="22"/>
          <w:shd w:val="clear" w:color="auto" w:fill="FFFFFF"/>
        </w:rPr>
        <w:t>Poznámk</w:t>
      </w:r>
      <w:r w:rsidR="00F60CC0" w:rsidRPr="00BB775E">
        <w:rPr>
          <w:sz w:val="22"/>
          <w:szCs w:val="22"/>
          <w:shd w:val="clear" w:color="auto" w:fill="FFFFFF"/>
        </w:rPr>
        <w:t>y</w:t>
      </w:r>
      <w:r w:rsidRPr="00BB775E">
        <w:rPr>
          <w:sz w:val="22"/>
          <w:szCs w:val="22"/>
          <w:shd w:val="clear" w:color="auto" w:fill="FFFFFF"/>
        </w:rPr>
        <w:t xml:space="preserve"> pod čiarou k odkaz</w:t>
      </w:r>
      <w:r w:rsidR="00F60CC0" w:rsidRPr="00BB775E">
        <w:rPr>
          <w:sz w:val="22"/>
          <w:szCs w:val="22"/>
          <w:shd w:val="clear" w:color="auto" w:fill="FFFFFF"/>
        </w:rPr>
        <w:t>om</w:t>
      </w:r>
      <w:r w:rsidRPr="00BB775E">
        <w:rPr>
          <w:sz w:val="22"/>
          <w:szCs w:val="22"/>
          <w:shd w:val="clear" w:color="auto" w:fill="FFFFFF"/>
        </w:rPr>
        <w:t xml:space="preserve"> </w:t>
      </w:r>
      <w:r w:rsidR="00F60CC0" w:rsidRPr="00BB775E">
        <w:rPr>
          <w:sz w:val="22"/>
          <w:szCs w:val="22"/>
          <w:shd w:val="clear" w:color="auto" w:fill="FFFFFF"/>
        </w:rPr>
        <w:t>73aa a</w:t>
      </w:r>
      <w:r w:rsidR="003C1EDE">
        <w:rPr>
          <w:sz w:val="22"/>
          <w:szCs w:val="22"/>
          <w:shd w:val="clear" w:color="auto" w:fill="FFFFFF"/>
        </w:rPr>
        <w:t>ž</w:t>
      </w:r>
      <w:r w:rsidR="00F60CC0" w:rsidRPr="00BB775E">
        <w:rPr>
          <w:sz w:val="22"/>
          <w:szCs w:val="22"/>
          <w:shd w:val="clear" w:color="auto" w:fill="FFFFFF"/>
        </w:rPr>
        <w:t> 73a</w:t>
      </w:r>
      <w:r w:rsidR="003209EF">
        <w:rPr>
          <w:sz w:val="22"/>
          <w:szCs w:val="22"/>
          <w:shd w:val="clear" w:color="auto" w:fill="FFFFFF"/>
        </w:rPr>
        <w:t>c</w:t>
      </w:r>
      <w:r w:rsidR="00F60CC0" w:rsidRPr="00BB775E">
        <w:rPr>
          <w:sz w:val="22"/>
          <w:szCs w:val="22"/>
          <w:shd w:val="clear" w:color="auto" w:fill="FFFFFF"/>
        </w:rPr>
        <w:t xml:space="preserve"> </w:t>
      </w:r>
      <w:r w:rsidRPr="00BB775E">
        <w:rPr>
          <w:sz w:val="22"/>
          <w:szCs w:val="22"/>
          <w:shd w:val="clear" w:color="auto" w:fill="FFFFFF"/>
        </w:rPr>
        <w:t>zne</w:t>
      </w:r>
      <w:r w:rsidR="00F60CC0" w:rsidRPr="00BB775E">
        <w:rPr>
          <w:sz w:val="22"/>
          <w:szCs w:val="22"/>
          <w:shd w:val="clear" w:color="auto" w:fill="FFFFFF"/>
        </w:rPr>
        <w:t>jú</w:t>
      </w:r>
      <w:r w:rsidRPr="00BB775E">
        <w:rPr>
          <w:sz w:val="22"/>
          <w:szCs w:val="22"/>
          <w:shd w:val="clear" w:color="auto" w:fill="FFFFFF"/>
        </w:rPr>
        <w:t>:</w:t>
      </w:r>
    </w:p>
    <w:p w14:paraId="5ABC9C44" w14:textId="185F8AD5" w:rsidR="00F60CC0" w:rsidRPr="00BB775E" w:rsidRDefault="00531F4C" w:rsidP="00531F4C">
      <w:pPr>
        <w:pStyle w:val="Odsekzoznamu"/>
        <w:ind w:left="360"/>
        <w:rPr>
          <w:sz w:val="22"/>
          <w:szCs w:val="22"/>
          <w:shd w:val="clear" w:color="auto" w:fill="FFFFFF"/>
        </w:rPr>
      </w:pPr>
      <w:r w:rsidRPr="00BB775E">
        <w:rPr>
          <w:sz w:val="22"/>
          <w:szCs w:val="22"/>
          <w:shd w:val="clear" w:color="auto" w:fill="FFFFFF"/>
        </w:rPr>
        <w:t>„</w:t>
      </w:r>
      <w:r w:rsidRPr="00BB775E">
        <w:rPr>
          <w:sz w:val="22"/>
          <w:szCs w:val="22"/>
          <w:shd w:val="clear" w:color="auto" w:fill="FFFFFF"/>
          <w:vertAlign w:val="superscript"/>
        </w:rPr>
        <w:t>73</w:t>
      </w:r>
      <w:r w:rsidR="00F60CC0" w:rsidRPr="00BB775E">
        <w:rPr>
          <w:sz w:val="22"/>
          <w:szCs w:val="22"/>
          <w:shd w:val="clear" w:color="auto" w:fill="FFFFFF"/>
          <w:vertAlign w:val="superscript"/>
        </w:rPr>
        <w:t>aa</w:t>
      </w:r>
      <w:r w:rsidRPr="00BB775E">
        <w:rPr>
          <w:sz w:val="22"/>
          <w:szCs w:val="22"/>
          <w:shd w:val="clear" w:color="auto" w:fill="FFFFFF"/>
        </w:rPr>
        <w:t>) § 21 ods. 1 písm. a) zákona č. 305/2013 Z.</w:t>
      </w:r>
      <w:r w:rsidR="000B6BDF">
        <w:rPr>
          <w:sz w:val="22"/>
          <w:szCs w:val="22"/>
          <w:shd w:val="clear" w:color="auto" w:fill="FFFFFF"/>
        </w:rPr>
        <w:t xml:space="preserve"> </w:t>
      </w:r>
      <w:r w:rsidRPr="00BB775E">
        <w:rPr>
          <w:sz w:val="22"/>
          <w:szCs w:val="22"/>
          <w:shd w:val="clear" w:color="auto" w:fill="FFFFFF"/>
        </w:rPr>
        <w:t>z. o elektronickej podobe výkonu pôsobnosti orgánov verejnej moci a o zmene a doplnení niektorých zákonov (zákon o e-</w:t>
      </w:r>
      <w:proofErr w:type="spellStart"/>
      <w:r w:rsidRPr="00BB775E">
        <w:rPr>
          <w:sz w:val="22"/>
          <w:szCs w:val="22"/>
          <w:shd w:val="clear" w:color="auto" w:fill="FFFFFF"/>
        </w:rPr>
        <w:t>Governmente</w:t>
      </w:r>
      <w:proofErr w:type="spellEnd"/>
      <w:r w:rsidRPr="00BB775E">
        <w:rPr>
          <w:sz w:val="22"/>
          <w:szCs w:val="22"/>
          <w:shd w:val="clear" w:color="auto" w:fill="FFFFFF"/>
        </w:rPr>
        <w:t>) v znení neskorších predpisov.</w:t>
      </w:r>
    </w:p>
    <w:p w14:paraId="40C4B3B7" w14:textId="77777777" w:rsidR="00026EA6" w:rsidRPr="00BB775E" w:rsidRDefault="00F60CC0" w:rsidP="00531F4C">
      <w:pPr>
        <w:pStyle w:val="Odsekzoznamu"/>
        <w:ind w:left="360"/>
        <w:rPr>
          <w:sz w:val="22"/>
          <w:szCs w:val="22"/>
          <w:shd w:val="clear" w:color="auto" w:fill="FFFFFF"/>
        </w:rPr>
      </w:pPr>
      <w:r w:rsidRPr="00BB775E">
        <w:rPr>
          <w:sz w:val="22"/>
          <w:szCs w:val="22"/>
          <w:shd w:val="clear" w:color="auto" w:fill="FFFFFF"/>
          <w:vertAlign w:val="superscript"/>
        </w:rPr>
        <w:t>73ab</w:t>
      </w:r>
      <w:r w:rsidRPr="00BB775E">
        <w:rPr>
          <w:sz w:val="22"/>
          <w:szCs w:val="22"/>
          <w:shd w:val="clear" w:color="auto" w:fill="FFFFFF"/>
        </w:rPr>
        <w:t>) Nariadenie Európskeho parlamentu a Rady (EÚ) č. 910/2014 z 23. júla 2014 o elektronickej identifikácii a dôveryhodných službách pre elektronické transakcie na vnútornom trhu a o zrušení smernice 1999/93/ES (Ú. v. EÚ L 257, 28. 8. 2014); zákon č. 272/2016 Z. z. o dôveryhodných službách pre elektronické transakcie na vnútornom trhu a o zmene a doplnení niektorých zákonov (zákon o dôveryhodných službách)</w:t>
      </w:r>
      <w:r w:rsidR="00274BA7" w:rsidRPr="00BB775E">
        <w:rPr>
          <w:sz w:val="22"/>
          <w:szCs w:val="22"/>
          <w:shd w:val="clear" w:color="auto" w:fill="FFFFFF"/>
        </w:rPr>
        <w:t>.</w:t>
      </w:r>
    </w:p>
    <w:p w14:paraId="1A8EBFF6" w14:textId="2144FB5F" w:rsidR="00531F4C" w:rsidRPr="00BB775E" w:rsidRDefault="00026EA6" w:rsidP="00531F4C">
      <w:pPr>
        <w:pStyle w:val="Odsekzoznamu"/>
        <w:ind w:left="360"/>
        <w:rPr>
          <w:sz w:val="22"/>
          <w:szCs w:val="22"/>
          <w:shd w:val="clear" w:color="auto" w:fill="FFFFFF"/>
        </w:rPr>
      </w:pPr>
      <w:r w:rsidRPr="00BB775E">
        <w:rPr>
          <w:sz w:val="22"/>
          <w:szCs w:val="22"/>
          <w:shd w:val="clear" w:color="auto" w:fill="FFFFFF"/>
        </w:rPr>
        <w:t xml:space="preserve">73ac) </w:t>
      </w:r>
      <w:r w:rsidRPr="00F455AC">
        <w:rPr>
          <w:sz w:val="22"/>
          <w:szCs w:val="22"/>
          <w:shd w:val="clear" w:color="auto" w:fill="FFFFFF"/>
        </w:rPr>
        <w:t>Napríklad d</w:t>
      </w:r>
      <w:r w:rsidRPr="000769CF">
        <w:rPr>
          <w:sz w:val="22"/>
          <w:szCs w:val="22"/>
        </w:rPr>
        <w:t>elegované nariadenie Komisie (EÚ) 2018/389 z 27. novembra 2017, ktorým sa dopĺňa smernica Európskeho parlamentu a Rady (EÚ) 2015/2366, pokiaľ ide o regulačné technické predpisy pre silnú autentifikáciu zákazníka a spoločné a bezpečné otvorené komunikačné normy (Ú. v. EÚ L 69, 13. 3. 2018), zákon č. 297/2008 Z.</w:t>
      </w:r>
      <w:r w:rsidR="000B6BDF">
        <w:rPr>
          <w:sz w:val="22"/>
          <w:szCs w:val="22"/>
        </w:rPr>
        <w:t xml:space="preserve"> </w:t>
      </w:r>
      <w:r w:rsidRPr="000769CF">
        <w:rPr>
          <w:sz w:val="22"/>
          <w:szCs w:val="22"/>
        </w:rPr>
        <w:t>z. v znení neskorších predpisov.</w:t>
      </w:r>
      <w:r w:rsidR="00531F4C" w:rsidRPr="00F455AC">
        <w:rPr>
          <w:sz w:val="22"/>
          <w:szCs w:val="22"/>
          <w:shd w:val="clear" w:color="auto" w:fill="FFFFFF"/>
        </w:rPr>
        <w:t>“.</w:t>
      </w:r>
    </w:p>
    <w:p w14:paraId="71670B71" w14:textId="77777777" w:rsidR="00531F4C" w:rsidRPr="00BB775E" w:rsidRDefault="00531F4C" w:rsidP="00531F4C">
      <w:pPr>
        <w:jc w:val="both"/>
        <w:rPr>
          <w:sz w:val="22"/>
          <w:szCs w:val="22"/>
          <w:shd w:val="clear" w:color="auto" w:fill="FFFFFF"/>
          <w:lang w:val="sk-SK"/>
        </w:rPr>
      </w:pPr>
    </w:p>
    <w:p w14:paraId="192EEE68" w14:textId="77777777" w:rsidR="00531F4C" w:rsidRPr="00BB775E" w:rsidRDefault="00531F4C" w:rsidP="00531F4C">
      <w:pPr>
        <w:pStyle w:val="Odsekzoznamu"/>
        <w:numPr>
          <w:ilvl w:val="0"/>
          <w:numId w:val="41"/>
        </w:numPr>
        <w:ind w:left="360"/>
        <w:rPr>
          <w:sz w:val="22"/>
          <w:szCs w:val="22"/>
          <w:shd w:val="clear" w:color="auto" w:fill="FFFFFF"/>
        </w:rPr>
      </w:pPr>
      <w:r w:rsidRPr="00BB775E">
        <w:rPr>
          <w:sz w:val="22"/>
          <w:szCs w:val="22"/>
          <w:shd w:val="clear" w:color="auto" w:fill="FFFFFF"/>
        </w:rPr>
        <w:t>§ 89 sa dopĺňa odsekom 7, ktorý znie:</w:t>
      </w:r>
    </w:p>
    <w:p w14:paraId="387CC51A" w14:textId="37302C12" w:rsidR="00531F4C" w:rsidRPr="00BB775E" w:rsidRDefault="00531F4C" w:rsidP="00531F4C">
      <w:pPr>
        <w:pStyle w:val="Odsekzoznamu"/>
        <w:ind w:left="360"/>
        <w:rPr>
          <w:sz w:val="22"/>
          <w:szCs w:val="22"/>
          <w:shd w:val="clear" w:color="auto" w:fill="FFFFFF"/>
        </w:rPr>
      </w:pPr>
      <w:r w:rsidRPr="00BB775E">
        <w:rPr>
          <w:sz w:val="22"/>
          <w:szCs w:val="22"/>
          <w:shd w:val="clear" w:color="auto" w:fill="FFFFFF"/>
        </w:rPr>
        <w:t>„(7) Pri preukazovaní totožnosti klienta s použitím úradného autentifikátora</w:t>
      </w:r>
      <w:r w:rsidRPr="00BB775E">
        <w:rPr>
          <w:sz w:val="22"/>
          <w:szCs w:val="22"/>
          <w:shd w:val="clear" w:color="auto" w:fill="FFFFFF"/>
          <w:vertAlign w:val="superscript"/>
        </w:rPr>
        <w:t>73</w:t>
      </w:r>
      <w:r w:rsidR="00274BA7" w:rsidRPr="00BB775E">
        <w:rPr>
          <w:sz w:val="22"/>
          <w:szCs w:val="22"/>
          <w:shd w:val="clear" w:color="auto" w:fill="FFFFFF"/>
          <w:vertAlign w:val="superscript"/>
        </w:rPr>
        <w:t>aa</w:t>
      </w:r>
      <w:r w:rsidRPr="00BB775E">
        <w:rPr>
          <w:sz w:val="22"/>
          <w:szCs w:val="22"/>
          <w:shd w:val="clear" w:color="auto" w:fill="FFFFFF"/>
          <w:vertAlign w:val="superscript"/>
        </w:rPr>
        <w:t>)</w:t>
      </w:r>
      <w:r w:rsidRPr="00BB775E">
        <w:rPr>
          <w:sz w:val="22"/>
          <w:szCs w:val="22"/>
          <w:shd w:val="clear" w:color="auto" w:fill="FFFFFF"/>
        </w:rPr>
        <w:t xml:space="preserve"> </w:t>
      </w:r>
      <w:r w:rsidR="00C6325D" w:rsidRPr="00BB775E">
        <w:rPr>
          <w:sz w:val="22"/>
          <w:szCs w:val="22"/>
          <w:shd w:val="clear" w:color="auto" w:fill="FFFFFF"/>
        </w:rPr>
        <w:t xml:space="preserve">podľa § 89 ods. 3 </w:t>
      </w:r>
      <w:r w:rsidRPr="00BB775E">
        <w:rPr>
          <w:sz w:val="22"/>
          <w:szCs w:val="22"/>
          <w:shd w:val="clear" w:color="auto" w:fill="FFFFFF"/>
        </w:rPr>
        <w:t>môže banka a pobočka zahraničnej banky</w:t>
      </w:r>
      <w:r w:rsidR="00BA087A" w:rsidRPr="00BB775E">
        <w:rPr>
          <w:sz w:val="22"/>
          <w:szCs w:val="22"/>
          <w:shd w:val="clear" w:color="auto" w:fill="FFFFFF"/>
        </w:rPr>
        <w:t>,</w:t>
      </w:r>
      <w:r w:rsidRPr="00BB775E">
        <w:rPr>
          <w:sz w:val="22"/>
          <w:szCs w:val="22"/>
          <w:shd w:val="clear" w:color="auto" w:fill="FFFFFF"/>
        </w:rPr>
        <w:t xml:space="preserve"> </w:t>
      </w:r>
      <w:r w:rsidR="00BA087A" w:rsidRPr="00BB775E">
        <w:rPr>
          <w:sz w:val="22"/>
          <w:szCs w:val="22"/>
          <w:shd w:val="clear" w:color="auto" w:fill="FFFFFF"/>
        </w:rPr>
        <w:t xml:space="preserve">prostredníctvom spoločného registra bankových informácií (ďalej len „spoločný bankový register") podľa § 92a, </w:t>
      </w:r>
      <w:r w:rsidRPr="00BB775E">
        <w:rPr>
          <w:sz w:val="22"/>
          <w:szCs w:val="22"/>
          <w:shd w:val="clear" w:color="auto" w:fill="FFFFFF"/>
        </w:rPr>
        <w:t xml:space="preserve">postupovať </w:t>
      </w:r>
      <w:r w:rsidR="009E4268" w:rsidRPr="00BB775E">
        <w:rPr>
          <w:sz w:val="22"/>
          <w:szCs w:val="22"/>
          <w:shd w:val="clear" w:color="auto" w:fill="FFFFFF"/>
        </w:rPr>
        <w:t xml:space="preserve">spôsobom </w:t>
      </w:r>
      <w:r w:rsidR="00BA087A" w:rsidRPr="00BB775E">
        <w:rPr>
          <w:sz w:val="22"/>
          <w:szCs w:val="22"/>
          <w:shd w:val="clear" w:color="auto" w:fill="FFFFFF"/>
        </w:rPr>
        <w:t>u</w:t>
      </w:r>
      <w:r w:rsidR="009E4268" w:rsidRPr="00BB775E">
        <w:rPr>
          <w:sz w:val="22"/>
          <w:szCs w:val="22"/>
          <w:shd w:val="clear" w:color="auto" w:fill="FFFFFF"/>
        </w:rPr>
        <w:t>stanoveným pre identifikáciu a autentifikáciu</w:t>
      </w:r>
      <w:r w:rsidRPr="00BB775E">
        <w:rPr>
          <w:sz w:val="22"/>
          <w:szCs w:val="22"/>
          <w:shd w:val="clear" w:color="auto" w:fill="FFFFFF"/>
        </w:rPr>
        <w:t xml:space="preserve"> podľa osobitného predpisu,</w:t>
      </w:r>
      <w:r w:rsidR="00A95F84" w:rsidRPr="00BB775E">
        <w:rPr>
          <w:sz w:val="22"/>
          <w:szCs w:val="22"/>
          <w:shd w:val="clear" w:color="auto" w:fill="FFFFFF"/>
          <w:vertAlign w:val="superscript"/>
        </w:rPr>
        <w:t>7</w:t>
      </w:r>
      <w:r w:rsidR="00A95F84">
        <w:rPr>
          <w:sz w:val="22"/>
          <w:szCs w:val="22"/>
          <w:shd w:val="clear" w:color="auto" w:fill="FFFFFF"/>
          <w:vertAlign w:val="superscript"/>
        </w:rPr>
        <w:t>4b</w:t>
      </w:r>
      <w:r w:rsidRPr="00BB775E">
        <w:rPr>
          <w:sz w:val="22"/>
          <w:szCs w:val="22"/>
          <w:shd w:val="clear" w:color="auto" w:fill="FFFFFF"/>
          <w:vertAlign w:val="superscript"/>
        </w:rPr>
        <w:t>)</w:t>
      </w:r>
      <w:r w:rsidRPr="00BB775E">
        <w:rPr>
          <w:sz w:val="22"/>
          <w:szCs w:val="22"/>
          <w:shd w:val="clear" w:color="auto" w:fill="FFFFFF"/>
        </w:rPr>
        <w:t xml:space="preserve"> a to vrátane</w:t>
      </w:r>
      <w:r w:rsidR="009E4268" w:rsidRPr="00BB775E">
        <w:rPr>
          <w:sz w:val="22"/>
          <w:szCs w:val="22"/>
          <w:shd w:val="clear" w:color="auto" w:fill="FFFFFF"/>
        </w:rPr>
        <w:t xml:space="preserve"> zisťovania a</w:t>
      </w:r>
      <w:r w:rsidRPr="00BB775E">
        <w:rPr>
          <w:sz w:val="22"/>
          <w:szCs w:val="22"/>
          <w:shd w:val="clear" w:color="auto" w:fill="FFFFFF"/>
        </w:rPr>
        <w:t xml:space="preserve"> preukázania oprávnenia konať za alebo v mene inej osoby. Na účel podľa prvej vety sú správcovia častí autentifikačného modulu podľa osobitného </w:t>
      </w:r>
      <w:r w:rsidR="00A95F84" w:rsidRPr="00BB775E">
        <w:rPr>
          <w:sz w:val="22"/>
          <w:szCs w:val="22"/>
          <w:shd w:val="clear" w:color="auto" w:fill="FFFFFF"/>
        </w:rPr>
        <w:t>predpisu</w:t>
      </w:r>
      <w:r w:rsidR="00A95F84" w:rsidRPr="00BB775E">
        <w:rPr>
          <w:sz w:val="22"/>
          <w:szCs w:val="22"/>
          <w:shd w:val="clear" w:color="auto" w:fill="FFFFFF"/>
          <w:vertAlign w:val="superscript"/>
        </w:rPr>
        <w:t>7</w:t>
      </w:r>
      <w:r w:rsidR="00A95F84">
        <w:rPr>
          <w:sz w:val="22"/>
          <w:szCs w:val="22"/>
          <w:shd w:val="clear" w:color="auto" w:fill="FFFFFF"/>
          <w:vertAlign w:val="superscript"/>
        </w:rPr>
        <w:t>4c</w:t>
      </w:r>
      <w:r w:rsidRPr="00BB775E">
        <w:rPr>
          <w:sz w:val="22"/>
          <w:szCs w:val="22"/>
          <w:shd w:val="clear" w:color="auto" w:fill="FFFFFF"/>
          <w:vertAlign w:val="superscript"/>
        </w:rPr>
        <w:t>)</w:t>
      </w:r>
      <w:r w:rsidRPr="00BB775E">
        <w:rPr>
          <w:sz w:val="22"/>
          <w:szCs w:val="22"/>
          <w:shd w:val="clear" w:color="auto" w:fill="FFFFFF"/>
        </w:rPr>
        <w:t xml:space="preserve"> povinní poskytnúť prevádzkovateľovi spoločného bankového registra podľa § 92a súčinnosť potrebnú na zabezpečenie identifikácie a autentifikácie klienta s použitím úradného autentifikátora.</w:t>
      </w:r>
      <w:r w:rsidRPr="00BB775E">
        <w:rPr>
          <w:sz w:val="22"/>
          <w:szCs w:val="22"/>
          <w:shd w:val="clear" w:color="auto" w:fill="FFFFFF"/>
          <w:vertAlign w:val="superscript"/>
        </w:rPr>
        <w:t>73</w:t>
      </w:r>
      <w:r w:rsidR="00A90696" w:rsidRPr="00BB775E">
        <w:rPr>
          <w:sz w:val="22"/>
          <w:szCs w:val="22"/>
          <w:shd w:val="clear" w:color="auto" w:fill="FFFFFF"/>
          <w:vertAlign w:val="superscript"/>
        </w:rPr>
        <w:t>aa</w:t>
      </w:r>
      <w:r w:rsidRPr="00BB775E">
        <w:rPr>
          <w:sz w:val="22"/>
          <w:szCs w:val="22"/>
          <w:shd w:val="clear" w:color="auto" w:fill="FFFFFF"/>
          <w:vertAlign w:val="superscript"/>
        </w:rPr>
        <w:t xml:space="preserve">) </w:t>
      </w:r>
      <w:r w:rsidRPr="00BB775E">
        <w:rPr>
          <w:sz w:val="22"/>
          <w:szCs w:val="22"/>
          <w:shd w:val="clear" w:color="auto" w:fill="FFFFFF"/>
        </w:rPr>
        <w:t>Ministerstvo vnútra Slovenskej republiky</w:t>
      </w:r>
      <w:r w:rsidR="006251AA">
        <w:rPr>
          <w:sz w:val="22"/>
          <w:szCs w:val="22"/>
          <w:shd w:val="clear" w:color="auto" w:fill="FFFFFF"/>
        </w:rPr>
        <w:t xml:space="preserve"> (ďalej len „ministerstvo vnútra“)</w:t>
      </w:r>
      <w:r w:rsidRPr="00BB775E">
        <w:rPr>
          <w:sz w:val="22"/>
          <w:szCs w:val="22"/>
          <w:shd w:val="clear" w:color="auto" w:fill="FFFFFF"/>
        </w:rPr>
        <w:t xml:space="preserve"> je povinné, v rozsahu údajov zapísaných v registri fyzických osôb,</w:t>
      </w:r>
      <w:r w:rsidR="004E3B4A" w:rsidRPr="00BB775E">
        <w:rPr>
          <w:sz w:val="22"/>
          <w:szCs w:val="22"/>
          <w:shd w:val="clear" w:color="auto" w:fill="FFFFFF"/>
          <w:vertAlign w:val="superscript"/>
        </w:rPr>
        <w:t>7</w:t>
      </w:r>
      <w:r w:rsidR="004E3B4A">
        <w:rPr>
          <w:sz w:val="22"/>
          <w:szCs w:val="22"/>
          <w:shd w:val="clear" w:color="auto" w:fill="FFFFFF"/>
          <w:vertAlign w:val="superscript"/>
        </w:rPr>
        <w:t>4d</w:t>
      </w:r>
      <w:r w:rsidRPr="00BB775E">
        <w:rPr>
          <w:sz w:val="22"/>
          <w:szCs w:val="22"/>
          <w:shd w:val="clear" w:color="auto" w:fill="FFFFFF"/>
          <w:vertAlign w:val="superscript"/>
        </w:rPr>
        <w:t>)</w:t>
      </w:r>
      <w:r w:rsidRPr="00BB775E">
        <w:rPr>
          <w:sz w:val="22"/>
          <w:szCs w:val="22"/>
          <w:shd w:val="clear" w:color="auto" w:fill="FFFFFF"/>
        </w:rPr>
        <w:t xml:space="preserve"> poskytnúť banke alebo pobočke zahraničnej banky</w:t>
      </w:r>
      <w:r w:rsidR="00B744C1" w:rsidRPr="00BB775E">
        <w:rPr>
          <w:sz w:val="22"/>
          <w:szCs w:val="22"/>
          <w:shd w:val="clear" w:color="auto" w:fill="FFFFFF"/>
        </w:rPr>
        <w:t>, a to aj</w:t>
      </w:r>
      <w:r w:rsidRPr="00BB775E">
        <w:rPr>
          <w:sz w:val="22"/>
          <w:szCs w:val="22"/>
          <w:shd w:val="clear" w:color="auto" w:fill="FFFFFF"/>
        </w:rPr>
        <w:t xml:space="preserve"> prostredníctvom spoločného bankového registra podľa § 92a údaje o zástupcovi a maloletom klientovi na účely podľa odseku 3 písm. c) druhého bodu.“.</w:t>
      </w:r>
    </w:p>
    <w:p w14:paraId="25A24E90" w14:textId="77777777" w:rsidR="00531F4C" w:rsidRPr="00BB775E" w:rsidRDefault="00531F4C" w:rsidP="00531F4C">
      <w:pPr>
        <w:pStyle w:val="Odsekzoznamu"/>
        <w:ind w:left="360"/>
        <w:rPr>
          <w:sz w:val="22"/>
          <w:szCs w:val="22"/>
          <w:shd w:val="clear" w:color="auto" w:fill="FFFFFF"/>
        </w:rPr>
      </w:pPr>
    </w:p>
    <w:p w14:paraId="5EACB52A" w14:textId="7941F29D" w:rsidR="00531F4C" w:rsidRPr="00BB775E" w:rsidRDefault="00531F4C" w:rsidP="00531F4C">
      <w:pPr>
        <w:pStyle w:val="Odsekzoznamu"/>
        <w:ind w:left="360"/>
        <w:rPr>
          <w:sz w:val="22"/>
          <w:szCs w:val="22"/>
          <w:shd w:val="clear" w:color="auto" w:fill="FFFFFF"/>
        </w:rPr>
      </w:pPr>
      <w:r w:rsidRPr="00BB775E">
        <w:rPr>
          <w:sz w:val="22"/>
          <w:szCs w:val="22"/>
          <w:shd w:val="clear" w:color="auto" w:fill="FFFFFF"/>
        </w:rPr>
        <w:t xml:space="preserve">Poznámky pod čiarou k odkazom </w:t>
      </w:r>
      <w:r w:rsidR="00A95F84" w:rsidRPr="00BB775E">
        <w:rPr>
          <w:sz w:val="22"/>
          <w:szCs w:val="22"/>
          <w:shd w:val="clear" w:color="auto" w:fill="FFFFFF"/>
        </w:rPr>
        <w:t>7</w:t>
      </w:r>
      <w:r w:rsidR="00A95F84">
        <w:rPr>
          <w:sz w:val="22"/>
          <w:szCs w:val="22"/>
          <w:shd w:val="clear" w:color="auto" w:fill="FFFFFF"/>
        </w:rPr>
        <w:t>4b</w:t>
      </w:r>
      <w:r w:rsidR="00A95F84" w:rsidRPr="00BB775E">
        <w:rPr>
          <w:sz w:val="22"/>
          <w:szCs w:val="22"/>
          <w:shd w:val="clear" w:color="auto" w:fill="FFFFFF"/>
        </w:rPr>
        <w:t xml:space="preserve"> </w:t>
      </w:r>
      <w:r w:rsidRPr="00BB775E">
        <w:rPr>
          <w:sz w:val="22"/>
          <w:szCs w:val="22"/>
          <w:shd w:val="clear" w:color="auto" w:fill="FFFFFF"/>
        </w:rPr>
        <w:t>až </w:t>
      </w:r>
      <w:r w:rsidR="00A95F84" w:rsidRPr="00BB775E">
        <w:rPr>
          <w:sz w:val="22"/>
          <w:szCs w:val="22"/>
          <w:shd w:val="clear" w:color="auto" w:fill="FFFFFF"/>
        </w:rPr>
        <w:t>7</w:t>
      </w:r>
      <w:r w:rsidR="00A95F84">
        <w:rPr>
          <w:sz w:val="22"/>
          <w:szCs w:val="22"/>
          <w:shd w:val="clear" w:color="auto" w:fill="FFFFFF"/>
        </w:rPr>
        <w:t>4d</w:t>
      </w:r>
      <w:r w:rsidR="00A95F84" w:rsidRPr="00BB775E">
        <w:rPr>
          <w:sz w:val="22"/>
          <w:szCs w:val="22"/>
          <w:shd w:val="clear" w:color="auto" w:fill="FFFFFF"/>
        </w:rPr>
        <w:t xml:space="preserve"> </w:t>
      </w:r>
      <w:r w:rsidRPr="00BB775E">
        <w:rPr>
          <w:sz w:val="22"/>
          <w:szCs w:val="22"/>
          <w:shd w:val="clear" w:color="auto" w:fill="FFFFFF"/>
        </w:rPr>
        <w:t>znejú:</w:t>
      </w:r>
    </w:p>
    <w:p w14:paraId="22AEF7B5" w14:textId="4E7C8307" w:rsidR="00531F4C" w:rsidRPr="00BB775E" w:rsidRDefault="00531F4C" w:rsidP="00531F4C">
      <w:pPr>
        <w:pStyle w:val="Odsekzoznamu"/>
        <w:ind w:left="360"/>
        <w:rPr>
          <w:sz w:val="22"/>
          <w:szCs w:val="22"/>
          <w:shd w:val="clear" w:color="auto" w:fill="FFFFFF"/>
        </w:rPr>
      </w:pPr>
      <w:r w:rsidRPr="00BB775E">
        <w:rPr>
          <w:sz w:val="22"/>
          <w:szCs w:val="22"/>
          <w:shd w:val="clear" w:color="auto" w:fill="FFFFFF"/>
        </w:rPr>
        <w:t>„</w:t>
      </w:r>
      <w:r w:rsidR="00A95F84" w:rsidRPr="00BB775E">
        <w:rPr>
          <w:sz w:val="22"/>
          <w:szCs w:val="22"/>
          <w:shd w:val="clear" w:color="auto" w:fill="FFFFFF"/>
          <w:vertAlign w:val="superscript"/>
        </w:rPr>
        <w:t>7</w:t>
      </w:r>
      <w:r w:rsidR="00A95F84">
        <w:rPr>
          <w:sz w:val="22"/>
          <w:szCs w:val="22"/>
          <w:shd w:val="clear" w:color="auto" w:fill="FFFFFF"/>
          <w:vertAlign w:val="superscript"/>
        </w:rPr>
        <w:t>4b</w:t>
      </w:r>
      <w:r w:rsidRPr="00BB775E">
        <w:rPr>
          <w:sz w:val="22"/>
          <w:szCs w:val="22"/>
          <w:shd w:val="clear" w:color="auto" w:fill="FFFFFF"/>
        </w:rPr>
        <w:t>) § 19 zákona č. 305/2013 Z.</w:t>
      </w:r>
      <w:r w:rsidR="000B6BDF">
        <w:rPr>
          <w:sz w:val="22"/>
          <w:szCs w:val="22"/>
          <w:shd w:val="clear" w:color="auto" w:fill="FFFFFF"/>
        </w:rPr>
        <w:t xml:space="preserve"> </w:t>
      </w:r>
      <w:r w:rsidRPr="00BB775E">
        <w:rPr>
          <w:sz w:val="22"/>
          <w:szCs w:val="22"/>
          <w:shd w:val="clear" w:color="auto" w:fill="FFFFFF"/>
        </w:rPr>
        <w:t>z. v znení neskorších predpisov.</w:t>
      </w:r>
    </w:p>
    <w:p w14:paraId="2D61A05D" w14:textId="43FCEC9F" w:rsidR="00531F4C" w:rsidRPr="00BB775E" w:rsidRDefault="00A95F84" w:rsidP="00531F4C">
      <w:pPr>
        <w:pStyle w:val="Odsekzoznamu"/>
        <w:ind w:left="360"/>
        <w:rPr>
          <w:sz w:val="22"/>
          <w:szCs w:val="22"/>
          <w:shd w:val="clear" w:color="auto" w:fill="FFFFFF"/>
        </w:rPr>
      </w:pPr>
      <w:r w:rsidRPr="00BB775E">
        <w:rPr>
          <w:sz w:val="22"/>
          <w:szCs w:val="22"/>
          <w:shd w:val="clear" w:color="auto" w:fill="FFFFFF"/>
          <w:vertAlign w:val="superscript"/>
        </w:rPr>
        <w:t>7</w:t>
      </w:r>
      <w:r>
        <w:rPr>
          <w:sz w:val="22"/>
          <w:szCs w:val="22"/>
          <w:shd w:val="clear" w:color="auto" w:fill="FFFFFF"/>
          <w:vertAlign w:val="superscript"/>
        </w:rPr>
        <w:t>4c</w:t>
      </w:r>
      <w:r w:rsidR="00531F4C" w:rsidRPr="00BB775E">
        <w:rPr>
          <w:sz w:val="22"/>
          <w:szCs w:val="22"/>
          <w:shd w:val="clear" w:color="auto" w:fill="FFFFFF"/>
        </w:rPr>
        <w:t>) § 10 ods. 5 zákona č. 305/2013 Z.</w:t>
      </w:r>
      <w:r w:rsidR="000B6BDF">
        <w:rPr>
          <w:sz w:val="22"/>
          <w:szCs w:val="22"/>
          <w:shd w:val="clear" w:color="auto" w:fill="FFFFFF"/>
        </w:rPr>
        <w:t xml:space="preserve"> </w:t>
      </w:r>
      <w:r w:rsidR="00531F4C" w:rsidRPr="00BB775E">
        <w:rPr>
          <w:sz w:val="22"/>
          <w:szCs w:val="22"/>
          <w:shd w:val="clear" w:color="auto" w:fill="FFFFFF"/>
        </w:rPr>
        <w:t>z. v znení neskorších predpisov.</w:t>
      </w:r>
    </w:p>
    <w:p w14:paraId="1551DFD0" w14:textId="558A64A0" w:rsidR="00531F4C" w:rsidRPr="00BB775E" w:rsidRDefault="004E3B4A" w:rsidP="00531F4C">
      <w:pPr>
        <w:pStyle w:val="Odsekzoznamu"/>
        <w:ind w:left="360"/>
        <w:rPr>
          <w:sz w:val="22"/>
          <w:szCs w:val="22"/>
          <w:shd w:val="clear" w:color="auto" w:fill="FFFFFF"/>
        </w:rPr>
      </w:pPr>
      <w:r w:rsidRPr="00BB775E">
        <w:rPr>
          <w:sz w:val="22"/>
          <w:szCs w:val="22"/>
          <w:shd w:val="clear" w:color="auto" w:fill="FFFFFF"/>
          <w:vertAlign w:val="superscript"/>
        </w:rPr>
        <w:t>7</w:t>
      </w:r>
      <w:r>
        <w:rPr>
          <w:sz w:val="22"/>
          <w:szCs w:val="22"/>
          <w:shd w:val="clear" w:color="auto" w:fill="FFFFFF"/>
          <w:vertAlign w:val="superscript"/>
        </w:rPr>
        <w:t>4d</w:t>
      </w:r>
      <w:r w:rsidR="00531F4C" w:rsidRPr="00BB775E">
        <w:rPr>
          <w:sz w:val="22"/>
          <w:szCs w:val="22"/>
          <w:shd w:val="clear" w:color="auto" w:fill="FFFFFF"/>
        </w:rPr>
        <w:t>) § 23a zákona č. 253/1998 Z.</w:t>
      </w:r>
      <w:r w:rsidR="000B6BDF">
        <w:rPr>
          <w:sz w:val="22"/>
          <w:szCs w:val="22"/>
          <w:shd w:val="clear" w:color="auto" w:fill="FFFFFF"/>
        </w:rPr>
        <w:t xml:space="preserve"> </w:t>
      </w:r>
      <w:r w:rsidR="00531F4C" w:rsidRPr="00BB775E">
        <w:rPr>
          <w:sz w:val="22"/>
          <w:szCs w:val="22"/>
          <w:shd w:val="clear" w:color="auto" w:fill="FFFFFF"/>
        </w:rPr>
        <w:t>z. v znení neskorších predpisov.“.</w:t>
      </w:r>
    </w:p>
    <w:p w14:paraId="0103E1BE" w14:textId="77777777" w:rsidR="00531F4C" w:rsidRPr="00BB775E" w:rsidRDefault="00531F4C" w:rsidP="00531F4C">
      <w:pPr>
        <w:pStyle w:val="Odsekzoznamu"/>
        <w:ind w:left="360"/>
        <w:rPr>
          <w:sz w:val="22"/>
          <w:szCs w:val="22"/>
          <w:shd w:val="clear" w:color="auto" w:fill="FFFFFF"/>
        </w:rPr>
      </w:pPr>
    </w:p>
    <w:p w14:paraId="0CF7EBD3" w14:textId="77777777" w:rsidR="00531F4C" w:rsidRPr="00BB775E" w:rsidRDefault="00531F4C" w:rsidP="00531F4C">
      <w:pPr>
        <w:pStyle w:val="Odsekzoznamu"/>
        <w:numPr>
          <w:ilvl w:val="0"/>
          <w:numId w:val="41"/>
        </w:numPr>
        <w:ind w:left="360"/>
        <w:rPr>
          <w:sz w:val="22"/>
          <w:szCs w:val="22"/>
          <w:shd w:val="clear" w:color="auto" w:fill="FFFFFF"/>
        </w:rPr>
      </w:pPr>
      <w:r w:rsidRPr="00BB775E">
        <w:rPr>
          <w:sz w:val="22"/>
          <w:szCs w:val="22"/>
          <w:shd w:val="clear" w:color="auto" w:fill="FFFFFF"/>
        </w:rPr>
        <w:t>V § 92a ods. 1 sa slová „spoločný register bankových informácií (ďalej len „spoločný bankový register")“ nahrádzajú slovami „spoločný bankový register“.</w:t>
      </w:r>
    </w:p>
    <w:p w14:paraId="1E1EC12B" w14:textId="77777777" w:rsidR="00531F4C" w:rsidRPr="00BB775E" w:rsidRDefault="00531F4C" w:rsidP="00531F4C">
      <w:pPr>
        <w:pStyle w:val="Odsekzoznamu"/>
        <w:ind w:left="360"/>
        <w:rPr>
          <w:sz w:val="22"/>
          <w:szCs w:val="22"/>
          <w:shd w:val="clear" w:color="auto" w:fill="FFFFFF"/>
        </w:rPr>
      </w:pPr>
    </w:p>
    <w:p w14:paraId="1CE5407D" w14:textId="77777777" w:rsidR="00531F4C" w:rsidRPr="00BB775E" w:rsidRDefault="00531F4C" w:rsidP="00531F4C">
      <w:pPr>
        <w:pStyle w:val="Odsekzoznamu"/>
        <w:numPr>
          <w:ilvl w:val="0"/>
          <w:numId w:val="41"/>
        </w:numPr>
        <w:ind w:left="360"/>
        <w:rPr>
          <w:sz w:val="22"/>
          <w:szCs w:val="22"/>
          <w:shd w:val="clear" w:color="auto" w:fill="FFFFFF"/>
        </w:rPr>
      </w:pPr>
      <w:r w:rsidRPr="00BB775E">
        <w:rPr>
          <w:sz w:val="22"/>
          <w:szCs w:val="22"/>
          <w:shd w:val="clear" w:color="auto" w:fill="FFFFFF"/>
        </w:rPr>
        <w:t>§ 93a sa dopĺňa odsekom 9, ktorý znie:</w:t>
      </w:r>
    </w:p>
    <w:p w14:paraId="21E7BD89" w14:textId="76C2CB67" w:rsidR="00531F4C" w:rsidRPr="00BB775E" w:rsidRDefault="00531F4C" w:rsidP="00531F4C">
      <w:pPr>
        <w:pStyle w:val="Odsekzoznamu"/>
        <w:ind w:left="360"/>
        <w:rPr>
          <w:sz w:val="22"/>
          <w:szCs w:val="22"/>
          <w:shd w:val="clear" w:color="auto" w:fill="FFFFFF"/>
        </w:rPr>
      </w:pPr>
      <w:r w:rsidRPr="00BB775E">
        <w:rPr>
          <w:sz w:val="22"/>
          <w:szCs w:val="22"/>
          <w:shd w:val="clear" w:color="auto" w:fill="FFFFFF"/>
        </w:rPr>
        <w:t>„(9) Na účely zisťovania, preverenia a kontroly identifikácie klientov a ich zástupcov, na účely uzatvárania a vykonávania obchodov s klientmi, na ďalšie účely podľa odseku 3</w:t>
      </w:r>
      <w:r w:rsidR="001E4EEB" w:rsidRPr="00BB775E">
        <w:rPr>
          <w:sz w:val="22"/>
          <w:szCs w:val="22"/>
          <w:shd w:val="clear" w:color="auto" w:fill="FFFFFF"/>
        </w:rPr>
        <w:t>,</w:t>
      </w:r>
      <w:r w:rsidRPr="00BB775E">
        <w:rPr>
          <w:sz w:val="22"/>
          <w:szCs w:val="22"/>
          <w:shd w:val="clear" w:color="auto" w:fill="FFFFFF"/>
        </w:rPr>
        <w:t xml:space="preserve"> ako aj na účely aktualizácie už bankou a pobočkou zahraničnej banky uchovávaných údajov o klientoch a ich zástupcoch je banka a pobočka zahraničnej banky oprávnená aj bez súhlasu dotknutých osôb v rozsahu údajov zapísaných v registri fyzických </w:t>
      </w:r>
      <w:r w:rsidR="004E3B4A" w:rsidRPr="00BB775E">
        <w:rPr>
          <w:sz w:val="22"/>
          <w:szCs w:val="22"/>
          <w:shd w:val="clear" w:color="auto" w:fill="FFFFFF"/>
        </w:rPr>
        <w:t>osôb</w:t>
      </w:r>
      <w:r w:rsidR="004E3B4A" w:rsidRPr="00BB775E">
        <w:rPr>
          <w:sz w:val="22"/>
          <w:szCs w:val="22"/>
          <w:shd w:val="clear" w:color="auto" w:fill="FFFFFF"/>
          <w:vertAlign w:val="superscript"/>
        </w:rPr>
        <w:t>7</w:t>
      </w:r>
      <w:r w:rsidR="004E3B4A">
        <w:rPr>
          <w:sz w:val="22"/>
          <w:szCs w:val="22"/>
          <w:shd w:val="clear" w:color="auto" w:fill="FFFFFF"/>
          <w:vertAlign w:val="superscript"/>
        </w:rPr>
        <w:t>4d</w:t>
      </w:r>
      <w:r w:rsidRPr="00BB775E">
        <w:rPr>
          <w:sz w:val="22"/>
          <w:szCs w:val="22"/>
          <w:shd w:val="clear" w:color="auto" w:fill="FFFFFF"/>
          <w:vertAlign w:val="superscript"/>
        </w:rPr>
        <w:t>)</w:t>
      </w:r>
      <w:r w:rsidRPr="00BB775E">
        <w:rPr>
          <w:sz w:val="22"/>
          <w:szCs w:val="22"/>
          <w:shd w:val="clear" w:color="auto" w:fill="FFFFFF"/>
        </w:rPr>
        <w:t xml:space="preserve"> a údajov uchovávaných v evidenci</w:t>
      </w:r>
      <w:r w:rsidR="001E4EEB" w:rsidRPr="00BB775E">
        <w:rPr>
          <w:sz w:val="22"/>
          <w:szCs w:val="22"/>
          <w:shd w:val="clear" w:color="auto" w:fill="FFFFFF"/>
        </w:rPr>
        <w:t>i</w:t>
      </w:r>
      <w:r w:rsidRPr="00BB775E">
        <w:rPr>
          <w:sz w:val="22"/>
          <w:szCs w:val="22"/>
          <w:shd w:val="clear" w:color="auto" w:fill="FFFFFF"/>
        </w:rPr>
        <w:t xml:space="preserve"> občianskych preukazov</w:t>
      </w:r>
      <w:r w:rsidRPr="00BB775E">
        <w:rPr>
          <w:sz w:val="22"/>
          <w:szCs w:val="22"/>
          <w:shd w:val="clear" w:color="auto" w:fill="FFFFFF"/>
          <w:vertAlign w:val="superscript"/>
        </w:rPr>
        <w:t>88ib)</w:t>
      </w:r>
      <w:r w:rsidRPr="00BB775E">
        <w:rPr>
          <w:sz w:val="22"/>
          <w:szCs w:val="22"/>
          <w:shd w:val="clear" w:color="auto" w:fill="FFFFFF"/>
        </w:rPr>
        <w:t xml:space="preserve"> získať údaje podľa odseku 1 aj prostredníctvom spoločného bankového registra podľa § 92a. Na účel podľa prvej vety </w:t>
      </w:r>
      <w:r w:rsidR="00010899" w:rsidRPr="00BB775E">
        <w:rPr>
          <w:sz w:val="22"/>
          <w:szCs w:val="22"/>
          <w:shd w:val="clear" w:color="auto" w:fill="FFFFFF"/>
        </w:rPr>
        <w:t xml:space="preserve">sú </w:t>
      </w:r>
      <w:r w:rsidR="007B1F58">
        <w:rPr>
          <w:sz w:val="22"/>
          <w:szCs w:val="22"/>
          <w:shd w:val="clear" w:color="auto" w:fill="FFFFFF"/>
        </w:rPr>
        <w:t>ministerstvo vnútra</w:t>
      </w:r>
      <w:r w:rsidR="007B1F58" w:rsidRPr="00BB775E" w:rsidDel="007B1F58">
        <w:rPr>
          <w:sz w:val="22"/>
          <w:szCs w:val="22"/>
          <w:shd w:val="clear" w:color="auto" w:fill="FFFFFF"/>
        </w:rPr>
        <w:t xml:space="preserve"> </w:t>
      </w:r>
      <w:r w:rsidR="00010899" w:rsidRPr="00BB775E">
        <w:rPr>
          <w:sz w:val="22"/>
          <w:szCs w:val="22"/>
          <w:shd w:val="clear" w:color="auto" w:fill="FFFFFF"/>
        </w:rPr>
        <w:t>a</w:t>
      </w:r>
      <w:r w:rsidR="00F673FF" w:rsidRPr="00BB775E">
        <w:rPr>
          <w:sz w:val="22"/>
          <w:szCs w:val="22"/>
          <w:shd w:val="clear" w:color="auto" w:fill="FFFFFF"/>
        </w:rPr>
        <w:t xml:space="preserve"> správca komunikačnej časti autentifikačného modulu podľa osobitného </w:t>
      </w:r>
      <w:r w:rsidR="004E3B4A" w:rsidRPr="00BB775E">
        <w:rPr>
          <w:sz w:val="22"/>
          <w:szCs w:val="22"/>
          <w:shd w:val="clear" w:color="auto" w:fill="FFFFFF"/>
        </w:rPr>
        <w:t>predpisu</w:t>
      </w:r>
      <w:r w:rsidR="004E3B4A" w:rsidRPr="00BB775E">
        <w:rPr>
          <w:sz w:val="22"/>
          <w:szCs w:val="22"/>
          <w:shd w:val="clear" w:color="auto" w:fill="FFFFFF"/>
          <w:vertAlign w:val="superscript"/>
        </w:rPr>
        <w:t>7</w:t>
      </w:r>
      <w:r w:rsidR="004E3B4A">
        <w:rPr>
          <w:sz w:val="22"/>
          <w:szCs w:val="22"/>
          <w:shd w:val="clear" w:color="auto" w:fill="FFFFFF"/>
          <w:vertAlign w:val="superscript"/>
        </w:rPr>
        <w:t>4c</w:t>
      </w:r>
      <w:r w:rsidR="00F673FF" w:rsidRPr="00BB775E">
        <w:rPr>
          <w:sz w:val="22"/>
          <w:szCs w:val="22"/>
          <w:shd w:val="clear" w:color="auto" w:fill="FFFFFF"/>
          <w:vertAlign w:val="superscript"/>
        </w:rPr>
        <w:t>)</w:t>
      </w:r>
      <w:r w:rsidR="00010899" w:rsidRPr="00BB775E">
        <w:rPr>
          <w:sz w:val="22"/>
          <w:szCs w:val="22"/>
          <w:shd w:val="clear" w:color="auto" w:fill="FFFFFF"/>
        </w:rPr>
        <w:t xml:space="preserve"> povinní </w:t>
      </w:r>
      <w:r w:rsidRPr="00BB775E">
        <w:rPr>
          <w:sz w:val="22"/>
          <w:szCs w:val="22"/>
          <w:shd w:val="clear" w:color="auto" w:fill="FFFFFF"/>
        </w:rPr>
        <w:t>poskytnúť banke alebo pobočke zahraničnej banky</w:t>
      </w:r>
      <w:r w:rsidR="00BA087A" w:rsidRPr="00BB775E">
        <w:rPr>
          <w:sz w:val="22"/>
          <w:szCs w:val="22"/>
          <w:shd w:val="clear" w:color="auto" w:fill="FFFFFF"/>
        </w:rPr>
        <w:t>, a to aj</w:t>
      </w:r>
      <w:r w:rsidRPr="00BB775E">
        <w:rPr>
          <w:sz w:val="22"/>
          <w:szCs w:val="22"/>
          <w:shd w:val="clear" w:color="auto" w:fill="FFFFFF"/>
        </w:rPr>
        <w:t xml:space="preserve"> prostredníctvom spoločného bankového registra podľa § 92a</w:t>
      </w:r>
      <w:r w:rsidR="00CF4F17" w:rsidRPr="00BB775E">
        <w:rPr>
          <w:sz w:val="22"/>
          <w:szCs w:val="22"/>
          <w:shd w:val="clear" w:color="auto" w:fill="FFFFFF"/>
        </w:rPr>
        <w:t>,</w:t>
      </w:r>
      <w:r w:rsidRPr="00BB775E">
        <w:rPr>
          <w:sz w:val="22"/>
          <w:szCs w:val="22"/>
          <w:shd w:val="clear" w:color="auto" w:fill="FFFFFF"/>
        </w:rPr>
        <w:t xml:space="preserve"> údaje podľa odseku 1.“. </w:t>
      </w:r>
    </w:p>
    <w:p w14:paraId="525F02DA" w14:textId="77777777" w:rsidR="00531F4C" w:rsidRPr="00BB775E" w:rsidRDefault="00531F4C" w:rsidP="00531F4C">
      <w:pPr>
        <w:pStyle w:val="Odsekzoznamu"/>
        <w:ind w:left="360"/>
        <w:rPr>
          <w:sz w:val="22"/>
          <w:szCs w:val="22"/>
          <w:shd w:val="clear" w:color="auto" w:fill="FFFFFF"/>
        </w:rPr>
      </w:pPr>
    </w:p>
    <w:p w14:paraId="21FD51BB" w14:textId="77777777" w:rsidR="00531F4C" w:rsidRPr="00BB775E" w:rsidRDefault="00531F4C" w:rsidP="00531F4C">
      <w:pPr>
        <w:pStyle w:val="Odsekzoznamu"/>
        <w:ind w:left="360"/>
        <w:rPr>
          <w:sz w:val="22"/>
          <w:szCs w:val="22"/>
          <w:shd w:val="clear" w:color="auto" w:fill="FFFFFF"/>
        </w:rPr>
      </w:pPr>
      <w:r w:rsidRPr="00BB775E">
        <w:rPr>
          <w:sz w:val="22"/>
          <w:szCs w:val="22"/>
          <w:shd w:val="clear" w:color="auto" w:fill="FFFFFF"/>
        </w:rPr>
        <w:t>Poznámka pod čiarou k odkazu 88ib znie:</w:t>
      </w:r>
    </w:p>
    <w:p w14:paraId="0E353DB7" w14:textId="0E6C58C8" w:rsidR="00531F4C" w:rsidRPr="00BB775E" w:rsidRDefault="00531F4C" w:rsidP="00531F4C">
      <w:pPr>
        <w:pStyle w:val="Odsekzoznamu"/>
        <w:ind w:left="360"/>
        <w:rPr>
          <w:sz w:val="22"/>
          <w:szCs w:val="22"/>
          <w:shd w:val="clear" w:color="auto" w:fill="FFFFFF"/>
        </w:rPr>
      </w:pPr>
      <w:r w:rsidRPr="00BB775E">
        <w:rPr>
          <w:sz w:val="22"/>
          <w:szCs w:val="22"/>
          <w:shd w:val="clear" w:color="auto" w:fill="FFFFFF"/>
        </w:rPr>
        <w:lastRenderedPageBreak/>
        <w:t>„</w:t>
      </w:r>
      <w:r w:rsidRPr="00BB775E">
        <w:rPr>
          <w:sz w:val="22"/>
          <w:szCs w:val="22"/>
          <w:shd w:val="clear" w:color="auto" w:fill="FFFFFF"/>
          <w:vertAlign w:val="superscript"/>
        </w:rPr>
        <w:t>88ib</w:t>
      </w:r>
      <w:r w:rsidRPr="00BB775E">
        <w:rPr>
          <w:sz w:val="22"/>
          <w:szCs w:val="22"/>
          <w:shd w:val="clear" w:color="auto" w:fill="FFFFFF"/>
        </w:rPr>
        <w:t>) § 15 zákona č. 224/2006 Z.</w:t>
      </w:r>
      <w:r w:rsidR="000B6BDF">
        <w:rPr>
          <w:sz w:val="22"/>
          <w:szCs w:val="22"/>
          <w:shd w:val="clear" w:color="auto" w:fill="FFFFFF"/>
        </w:rPr>
        <w:t xml:space="preserve"> </w:t>
      </w:r>
      <w:r w:rsidRPr="00BB775E">
        <w:rPr>
          <w:sz w:val="22"/>
          <w:szCs w:val="22"/>
          <w:shd w:val="clear" w:color="auto" w:fill="FFFFFF"/>
        </w:rPr>
        <w:t>z. v znení neskorších predpisov.“.</w:t>
      </w:r>
    </w:p>
    <w:p w14:paraId="2B8D5399" w14:textId="77777777" w:rsidR="00531F4C" w:rsidRPr="00BB775E" w:rsidRDefault="00531F4C" w:rsidP="00531F4C">
      <w:pPr>
        <w:jc w:val="both"/>
        <w:rPr>
          <w:sz w:val="22"/>
          <w:szCs w:val="22"/>
          <w:shd w:val="clear" w:color="auto" w:fill="FFFFFF"/>
          <w:lang w:val="sk-SK"/>
        </w:rPr>
      </w:pPr>
    </w:p>
    <w:p w14:paraId="67CCDE4F" w14:textId="591A9DF2" w:rsidR="00531F4C" w:rsidRPr="00BB775E" w:rsidRDefault="00715908" w:rsidP="00C96B2C">
      <w:pPr>
        <w:pStyle w:val="Odsekzoznamu"/>
        <w:numPr>
          <w:ilvl w:val="0"/>
          <w:numId w:val="41"/>
        </w:numPr>
        <w:ind w:left="360"/>
        <w:rPr>
          <w:sz w:val="22"/>
          <w:szCs w:val="22"/>
          <w:shd w:val="clear" w:color="auto" w:fill="FFFFFF"/>
        </w:rPr>
      </w:pPr>
      <w:r w:rsidRPr="00BB775E">
        <w:rPr>
          <w:sz w:val="22"/>
          <w:szCs w:val="22"/>
          <w:shd w:val="clear" w:color="auto" w:fill="FFFFFF"/>
        </w:rPr>
        <w:t>Za § 93b sa vkladá § 93c, ktorý znie:</w:t>
      </w:r>
    </w:p>
    <w:p w14:paraId="6D2A25A0" w14:textId="075C7377" w:rsidR="00715908" w:rsidRPr="00BB775E" w:rsidRDefault="00D52464" w:rsidP="004D7C28">
      <w:pPr>
        <w:ind w:firstLine="360"/>
        <w:jc w:val="center"/>
        <w:rPr>
          <w:sz w:val="22"/>
          <w:szCs w:val="22"/>
          <w:shd w:val="clear" w:color="auto" w:fill="FFFFFF"/>
          <w:lang w:val="sk-SK"/>
        </w:rPr>
      </w:pPr>
      <w:r w:rsidRPr="00BB775E">
        <w:rPr>
          <w:sz w:val="22"/>
          <w:szCs w:val="22"/>
          <w:shd w:val="clear" w:color="auto" w:fill="FFFFFF"/>
          <w:lang w:val="sk-SK"/>
        </w:rPr>
        <w:t>„§ 93c</w:t>
      </w:r>
    </w:p>
    <w:p w14:paraId="65384E57" w14:textId="2A023836" w:rsidR="00D52464" w:rsidRPr="00BB775E" w:rsidRDefault="00D52464" w:rsidP="004D7C28">
      <w:pPr>
        <w:pStyle w:val="Odsekzoznamu"/>
        <w:ind w:left="360"/>
        <w:rPr>
          <w:sz w:val="22"/>
          <w:szCs w:val="22"/>
          <w:shd w:val="clear" w:color="auto" w:fill="FFFFFF"/>
        </w:rPr>
      </w:pPr>
      <w:r w:rsidRPr="00BB775E">
        <w:rPr>
          <w:sz w:val="22"/>
          <w:szCs w:val="22"/>
          <w:shd w:val="clear" w:color="auto" w:fill="FFFFFF"/>
        </w:rPr>
        <w:t>Podrobnosti o spôsobe poskytovania a technické podmienky poskytovania údajov z registra fyzických osôb</w:t>
      </w:r>
      <w:r w:rsidRPr="00BB775E">
        <w:rPr>
          <w:sz w:val="22"/>
          <w:szCs w:val="22"/>
          <w:shd w:val="clear" w:color="auto" w:fill="FFFFFF"/>
          <w:vertAlign w:val="superscript"/>
        </w:rPr>
        <w:t>73e)</w:t>
      </w:r>
      <w:r w:rsidRPr="00BB775E">
        <w:rPr>
          <w:sz w:val="22"/>
          <w:szCs w:val="22"/>
          <w:shd w:val="clear" w:color="auto" w:fill="FFFFFF"/>
        </w:rPr>
        <w:t xml:space="preserve"> a z evidencie občianskych preukazov</w:t>
      </w:r>
      <w:r w:rsidRPr="00BB775E">
        <w:rPr>
          <w:sz w:val="22"/>
          <w:szCs w:val="22"/>
          <w:shd w:val="clear" w:color="auto" w:fill="FFFFFF"/>
          <w:vertAlign w:val="superscript"/>
        </w:rPr>
        <w:t>88ib)</w:t>
      </w:r>
      <w:r w:rsidRPr="00BB775E">
        <w:rPr>
          <w:sz w:val="22"/>
          <w:szCs w:val="22"/>
          <w:shd w:val="clear" w:color="auto" w:fill="FFFFFF"/>
        </w:rPr>
        <w:t xml:space="preserve"> </w:t>
      </w:r>
      <w:r w:rsidR="00ED4AFF" w:rsidRPr="00BB775E">
        <w:rPr>
          <w:sz w:val="22"/>
          <w:szCs w:val="22"/>
          <w:shd w:val="clear" w:color="auto" w:fill="FFFFFF"/>
        </w:rPr>
        <w:t xml:space="preserve">podľa § 89 ods. 7 a 93a ods. 9 </w:t>
      </w:r>
      <w:r w:rsidR="00023E17" w:rsidRPr="00BB775E">
        <w:rPr>
          <w:sz w:val="22"/>
          <w:szCs w:val="22"/>
          <w:shd w:val="clear" w:color="auto" w:fill="FFFFFF"/>
        </w:rPr>
        <w:t xml:space="preserve">upravia </w:t>
      </w:r>
      <w:r w:rsidRPr="00BB775E">
        <w:rPr>
          <w:sz w:val="22"/>
          <w:szCs w:val="22"/>
          <w:shd w:val="clear" w:color="auto" w:fill="FFFFFF"/>
        </w:rPr>
        <w:t xml:space="preserve">vzájomnou dohodou </w:t>
      </w:r>
      <w:r w:rsidR="007B1F58">
        <w:rPr>
          <w:sz w:val="22"/>
          <w:szCs w:val="22"/>
          <w:shd w:val="clear" w:color="auto" w:fill="FFFFFF"/>
        </w:rPr>
        <w:t>ministerstvo vnútra</w:t>
      </w:r>
      <w:r w:rsidR="007B1F58" w:rsidRPr="00BB775E" w:rsidDel="007B1F58">
        <w:rPr>
          <w:sz w:val="22"/>
          <w:szCs w:val="22"/>
          <w:shd w:val="clear" w:color="auto" w:fill="FFFFFF"/>
        </w:rPr>
        <w:t xml:space="preserve"> </w:t>
      </w:r>
      <w:r w:rsidRPr="00BB775E">
        <w:rPr>
          <w:sz w:val="22"/>
          <w:szCs w:val="22"/>
          <w:shd w:val="clear" w:color="auto" w:fill="FFFFFF"/>
        </w:rPr>
        <w:t>a prevádzkovateľ spoločného bankového registra podľa § 92a.“</w:t>
      </w:r>
    </w:p>
    <w:p w14:paraId="00C663F1" w14:textId="5129BE05" w:rsidR="00D52464" w:rsidRPr="00BB775E" w:rsidRDefault="00D52464" w:rsidP="00531F4C">
      <w:pPr>
        <w:jc w:val="both"/>
        <w:rPr>
          <w:sz w:val="22"/>
          <w:szCs w:val="22"/>
          <w:shd w:val="clear" w:color="auto" w:fill="FFFFFF"/>
          <w:lang w:val="sk-SK"/>
        </w:rPr>
      </w:pPr>
    </w:p>
    <w:p w14:paraId="496BAD71" w14:textId="77777777" w:rsidR="0027700F" w:rsidRPr="00BB775E" w:rsidRDefault="0027700F" w:rsidP="00531F4C">
      <w:pPr>
        <w:jc w:val="both"/>
        <w:rPr>
          <w:sz w:val="22"/>
          <w:szCs w:val="22"/>
          <w:shd w:val="clear" w:color="auto" w:fill="FFFFFF"/>
          <w:lang w:val="sk-SK"/>
        </w:rPr>
      </w:pPr>
    </w:p>
    <w:p w14:paraId="72E3CFFC" w14:textId="7B27BA31" w:rsidR="00265400" w:rsidRPr="00BB775E" w:rsidRDefault="00265400" w:rsidP="00A6606B">
      <w:pPr>
        <w:jc w:val="center"/>
        <w:rPr>
          <w:b/>
          <w:sz w:val="22"/>
          <w:szCs w:val="22"/>
          <w:shd w:val="clear" w:color="auto" w:fill="FFFFFF"/>
          <w:lang w:val="sk-SK"/>
        </w:rPr>
      </w:pPr>
      <w:r w:rsidRPr="00BB775E">
        <w:rPr>
          <w:b/>
          <w:sz w:val="22"/>
          <w:szCs w:val="22"/>
          <w:shd w:val="clear" w:color="auto" w:fill="FFFFFF"/>
          <w:lang w:val="sk-SK"/>
        </w:rPr>
        <w:t>Čl.</w:t>
      </w:r>
      <w:r w:rsidR="00A52FAD" w:rsidRPr="00BB775E">
        <w:rPr>
          <w:b/>
          <w:sz w:val="22"/>
          <w:szCs w:val="22"/>
          <w:shd w:val="clear" w:color="auto" w:fill="FFFFFF"/>
          <w:lang w:val="sk-SK"/>
        </w:rPr>
        <w:t xml:space="preserve"> VI</w:t>
      </w:r>
      <w:r w:rsidR="008279CE" w:rsidRPr="00BB775E">
        <w:rPr>
          <w:b/>
          <w:sz w:val="22"/>
          <w:szCs w:val="22"/>
          <w:shd w:val="clear" w:color="auto" w:fill="FFFFFF"/>
          <w:lang w:val="sk-SK"/>
        </w:rPr>
        <w:t>I</w:t>
      </w:r>
    </w:p>
    <w:p w14:paraId="4A170FDA" w14:textId="0BBE1A14" w:rsidR="00265400" w:rsidRPr="00BB775E" w:rsidRDefault="00265400" w:rsidP="00A6606B">
      <w:pPr>
        <w:ind w:firstLine="720"/>
        <w:jc w:val="both"/>
        <w:rPr>
          <w:sz w:val="22"/>
          <w:szCs w:val="22"/>
          <w:lang w:val="sk-SK"/>
        </w:rPr>
      </w:pPr>
      <w:r w:rsidRPr="00BB775E">
        <w:rPr>
          <w:sz w:val="22"/>
          <w:szCs w:val="22"/>
          <w:lang w:val="sk-SK"/>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zákona č. 487/2009 Z. z., zákona č. 492/2009 Z. z., zákona č. 129/2010 Z. z., zákona č. 505/2010 Z. z., zákona č. 46/2011 Z. z., zákona č. 130/2011 Z. z., zákona č. 394/2011 Z. z., zákona č. 520/2011 Z. z., zákona č. 440/2012 Z. z., zákona č. 132/2013 Z. z., zákona č. 206/2013 Z. z., zákona č. 352/2013 Z. z., zákona č. 213/2014 Z. z., zákona č. 371/2014 Z. z., zákona č. 39/2015 Z. z., zákona č. 117/2015 Z. z., zákona č. 253/2015 Z. z., zákona č. 323/2015 Z. z., zákona č. 359/2015 Z. z., zákona č. 361/2015 Z. z., zákona č. 375/2015 Z. z., zákona č. 388/2015 Z. z., zákona č. 389/2015 Z. z., zákona č. 437/2015 Z. z., zákona č. 91/2016 Z. z., zákona č. 125/2016 Z. z., zákona č. 289/2016 Z. z., zákona č. 292/2016 Z. z., zákona č. 237/2017 Z. z.</w:t>
      </w:r>
      <w:r w:rsidR="00656B6A">
        <w:rPr>
          <w:sz w:val="22"/>
          <w:szCs w:val="22"/>
          <w:lang w:val="sk-SK"/>
        </w:rPr>
        <w:t>,</w:t>
      </w:r>
      <w:r w:rsidRPr="00BB775E">
        <w:rPr>
          <w:sz w:val="22"/>
          <w:szCs w:val="22"/>
          <w:lang w:val="sk-SK"/>
        </w:rPr>
        <w:t xml:space="preserve"> zákona č. 177/2018 Z. z. </w:t>
      </w:r>
      <w:r w:rsidR="00656B6A">
        <w:rPr>
          <w:sz w:val="22"/>
          <w:szCs w:val="22"/>
          <w:lang w:val="sk-SK"/>
        </w:rPr>
        <w:t>a zákona č. 373/2018 Z.</w:t>
      </w:r>
      <w:r w:rsidR="000B6BDF">
        <w:rPr>
          <w:sz w:val="22"/>
          <w:szCs w:val="22"/>
          <w:lang w:val="sk-SK"/>
        </w:rPr>
        <w:t xml:space="preserve"> </w:t>
      </w:r>
      <w:r w:rsidR="00656B6A">
        <w:rPr>
          <w:sz w:val="22"/>
          <w:szCs w:val="22"/>
          <w:lang w:val="sk-SK"/>
        </w:rPr>
        <w:t xml:space="preserve">z. </w:t>
      </w:r>
      <w:r w:rsidRPr="00BB775E">
        <w:rPr>
          <w:sz w:val="22"/>
          <w:szCs w:val="22"/>
          <w:lang w:val="sk-SK"/>
        </w:rPr>
        <w:t>sa mení a dopĺňa takto:</w:t>
      </w:r>
    </w:p>
    <w:p w14:paraId="4980CAEC" w14:textId="6CF5A350" w:rsidR="00265400" w:rsidRPr="00BB775E" w:rsidRDefault="00265400" w:rsidP="00B46035">
      <w:pPr>
        <w:jc w:val="both"/>
        <w:rPr>
          <w:sz w:val="22"/>
          <w:szCs w:val="22"/>
          <w:lang w:val="sk-SK"/>
        </w:rPr>
      </w:pPr>
    </w:p>
    <w:p w14:paraId="68B10034" w14:textId="34396885" w:rsidR="00121D5D" w:rsidRDefault="00121D5D" w:rsidP="00A6606B">
      <w:pPr>
        <w:pStyle w:val="Odsekzoznamu"/>
        <w:widowControl w:val="0"/>
        <w:numPr>
          <w:ilvl w:val="0"/>
          <w:numId w:val="46"/>
        </w:numPr>
        <w:adjustRightInd w:val="0"/>
        <w:ind w:left="360"/>
        <w:rPr>
          <w:sz w:val="22"/>
          <w:szCs w:val="22"/>
        </w:rPr>
      </w:pPr>
      <w:r>
        <w:rPr>
          <w:sz w:val="22"/>
          <w:szCs w:val="22"/>
        </w:rPr>
        <w:t>V § 99 ods</w:t>
      </w:r>
      <w:r w:rsidR="00694B82">
        <w:rPr>
          <w:sz w:val="22"/>
          <w:szCs w:val="22"/>
        </w:rPr>
        <w:t>.</w:t>
      </w:r>
      <w:r>
        <w:rPr>
          <w:sz w:val="22"/>
          <w:szCs w:val="22"/>
        </w:rPr>
        <w:t xml:space="preserve"> 8 sa slová „odseku 18“ nahrádzajú slovami „odseku 23“.</w:t>
      </w:r>
    </w:p>
    <w:p w14:paraId="081E3BFA" w14:textId="77777777" w:rsidR="00233BD5" w:rsidRDefault="00233BD5" w:rsidP="000769CF">
      <w:pPr>
        <w:pStyle w:val="Odsekzoznamu"/>
        <w:widowControl w:val="0"/>
        <w:adjustRightInd w:val="0"/>
        <w:ind w:left="360"/>
        <w:rPr>
          <w:sz w:val="22"/>
          <w:szCs w:val="22"/>
        </w:rPr>
      </w:pPr>
    </w:p>
    <w:p w14:paraId="26871D44" w14:textId="2591E2A8" w:rsidR="00265400" w:rsidRPr="00BB775E" w:rsidRDefault="00265400" w:rsidP="00A6606B">
      <w:pPr>
        <w:pStyle w:val="Odsekzoznamu"/>
        <w:widowControl w:val="0"/>
        <w:numPr>
          <w:ilvl w:val="0"/>
          <w:numId w:val="46"/>
        </w:numPr>
        <w:adjustRightInd w:val="0"/>
        <w:ind w:left="360"/>
        <w:rPr>
          <w:sz w:val="22"/>
          <w:szCs w:val="22"/>
        </w:rPr>
      </w:pPr>
      <w:r w:rsidRPr="00BB775E">
        <w:rPr>
          <w:sz w:val="22"/>
          <w:szCs w:val="22"/>
        </w:rPr>
        <w:t>V § 99 ods. 11 sa vypúšťajú slová „§ 73 ods. 3 až 6</w:t>
      </w:r>
      <w:r w:rsidR="009F6B73" w:rsidRPr="00BB775E">
        <w:rPr>
          <w:sz w:val="22"/>
          <w:szCs w:val="22"/>
        </w:rPr>
        <w:t xml:space="preserve"> a</w:t>
      </w:r>
      <w:r w:rsidRPr="00BB775E">
        <w:rPr>
          <w:sz w:val="22"/>
          <w:szCs w:val="22"/>
        </w:rPr>
        <w:t>“.</w:t>
      </w:r>
    </w:p>
    <w:p w14:paraId="38668DE3" w14:textId="77777777" w:rsidR="00265400" w:rsidRPr="00BB775E" w:rsidRDefault="00265400" w:rsidP="00A6606B">
      <w:pPr>
        <w:pStyle w:val="Odsekzoznamu"/>
        <w:widowControl w:val="0"/>
        <w:adjustRightInd w:val="0"/>
        <w:ind w:left="360"/>
        <w:rPr>
          <w:sz w:val="22"/>
          <w:szCs w:val="22"/>
        </w:rPr>
      </w:pPr>
    </w:p>
    <w:p w14:paraId="7DE43D9E" w14:textId="3E1EDAA5" w:rsidR="00265400" w:rsidRPr="00BB775E" w:rsidRDefault="007D6B47" w:rsidP="00A6606B">
      <w:pPr>
        <w:pStyle w:val="Odsekzoznamu"/>
        <w:widowControl w:val="0"/>
        <w:numPr>
          <w:ilvl w:val="0"/>
          <w:numId w:val="46"/>
        </w:numPr>
        <w:adjustRightInd w:val="0"/>
        <w:ind w:left="360"/>
        <w:rPr>
          <w:sz w:val="22"/>
          <w:szCs w:val="22"/>
        </w:rPr>
      </w:pPr>
      <w:r w:rsidRPr="00BB775E">
        <w:rPr>
          <w:sz w:val="22"/>
          <w:szCs w:val="22"/>
        </w:rPr>
        <w:t xml:space="preserve">V </w:t>
      </w:r>
      <w:r w:rsidR="00265400" w:rsidRPr="00BB775E">
        <w:rPr>
          <w:sz w:val="22"/>
          <w:szCs w:val="22"/>
        </w:rPr>
        <w:t>§ 99 sa</w:t>
      </w:r>
      <w:r w:rsidRPr="00BB775E">
        <w:rPr>
          <w:sz w:val="22"/>
          <w:szCs w:val="22"/>
        </w:rPr>
        <w:t xml:space="preserve"> za odsek 11 vkladajú nové odseky</w:t>
      </w:r>
      <w:r w:rsidR="00265400" w:rsidRPr="00BB775E">
        <w:rPr>
          <w:sz w:val="22"/>
          <w:szCs w:val="22"/>
        </w:rPr>
        <w:t xml:space="preserve"> 12 až 1</w:t>
      </w:r>
      <w:r w:rsidR="00D922D1" w:rsidRPr="00BB775E">
        <w:rPr>
          <w:sz w:val="22"/>
          <w:szCs w:val="22"/>
        </w:rPr>
        <w:t>6</w:t>
      </w:r>
      <w:r w:rsidR="00265400" w:rsidRPr="00BB775E">
        <w:rPr>
          <w:sz w:val="22"/>
          <w:szCs w:val="22"/>
        </w:rPr>
        <w:t xml:space="preserve">, ktoré znejú: </w:t>
      </w:r>
    </w:p>
    <w:p w14:paraId="011D737A" w14:textId="7A49EFF0" w:rsidR="00265400" w:rsidRPr="00BB775E" w:rsidRDefault="00265400" w:rsidP="00A6606B">
      <w:pPr>
        <w:pStyle w:val="Odsekzoznamu"/>
        <w:widowControl w:val="0"/>
        <w:adjustRightInd w:val="0"/>
        <w:ind w:left="360"/>
        <w:rPr>
          <w:sz w:val="22"/>
          <w:szCs w:val="22"/>
        </w:rPr>
      </w:pPr>
      <w:r w:rsidRPr="00BB775E">
        <w:rPr>
          <w:sz w:val="22"/>
          <w:szCs w:val="22"/>
        </w:rPr>
        <w:t xml:space="preserve">„(12) Centrálny depozitár je povinný pri poskytovaní služieb požadovať preukázanie totožnosti klienta; pri každom poskytovaní služby je klient povinný vyhovieť každej takejto žiadosti centrálneho depozitára. Poskytovanie služieb so zachovaním anonymity klienta je centrálny depozitár povinný odmietnuť. </w:t>
      </w:r>
    </w:p>
    <w:p w14:paraId="0186CB25" w14:textId="77777777" w:rsidR="004F71B8" w:rsidRPr="00BB775E" w:rsidRDefault="004F71B8" w:rsidP="00A6606B">
      <w:pPr>
        <w:pStyle w:val="Odsekzoznamu"/>
        <w:widowControl w:val="0"/>
        <w:adjustRightInd w:val="0"/>
        <w:ind w:left="360"/>
        <w:rPr>
          <w:sz w:val="22"/>
          <w:szCs w:val="22"/>
        </w:rPr>
      </w:pPr>
    </w:p>
    <w:p w14:paraId="580D3F65" w14:textId="3B9AE6F9" w:rsidR="00CA23D0" w:rsidRPr="00BB775E" w:rsidRDefault="00265400" w:rsidP="00A6606B">
      <w:pPr>
        <w:ind w:left="360"/>
        <w:jc w:val="both"/>
        <w:rPr>
          <w:sz w:val="22"/>
          <w:szCs w:val="22"/>
          <w:lang w:val="sk-SK"/>
        </w:rPr>
      </w:pPr>
      <w:r w:rsidRPr="00BB775E">
        <w:rPr>
          <w:sz w:val="22"/>
          <w:szCs w:val="22"/>
          <w:lang w:val="sk-SK"/>
        </w:rPr>
        <w:t xml:space="preserve">(13) Na účely </w:t>
      </w:r>
      <w:r w:rsidR="00CA23D0" w:rsidRPr="00BB775E">
        <w:rPr>
          <w:sz w:val="22"/>
          <w:szCs w:val="22"/>
          <w:lang w:val="sk-SK"/>
        </w:rPr>
        <w:t xml:space="preserve">podľa </w:t>
      </w:r>
      <w:r w:rsidRPr="00BB775E">
        <w:rPr>
          <w:sz w:val="22"/>
          <w:szCs w:val="22"/>
          <w:lang w:val="sk-SK"/>
        </w:rPr>
        <w:t>odseku 12 mož</w:t>
      </w:r>
      <w:r w:rsidR="00CA23D0" w:rsidRPr="00BB775E">
        <w:rPr>
          <w:sz w:val="22"/>
          <w:szCs w:val="22"/>
          <w:lang w:val="sk-SK"/>
        </w:rPr>
        <w:t>no totožnosť klient</w:t>
      </w:r>
      <w:r w:rsidR="004F71B8" w:rsidRPr="00BB775E">
        <w:rPr>
          <w:sz w:val="22"/>
          <w:szCs w:val="22"/>
          <w:lang w:val="sk-SK"/>
        </w:rPr>
        <w:t>a</w:t>
      </w:r>
      <w:r w:rsidR="00CA23D0" w:rsidRPr="00BB775E">
        <w:rPr>
          <w:sz w:val="22"/>
          <w:szCs w:val="22"/>
          <w:lang w:val="sk-SK"/>
        </w:rPr>
        <w:t xml:space="preserve"> preukázať</w:t>
      </w:r>
      <w:r w:rsidRPr="00BB775E">
        <w:rPr>
          <w:sz w:val="22"/>
          <w:szCs w:val="22"/>
          <w:lang w:val="sk-SK"/>
        </w:rPr>
        <w:t xml:space="preserve"> </w:t>
      </w:r>
    </w:p>
    <w:p w14:paraId="51E60721" w14:textId="521FE08D" w:rsidR="00CA23D0" w:rsidRPr="00BB775E" w:rsidRDefault="00265400" w:rsidP="00A6606B">
      <w:pPr>
        <w:pStyle w:val="Odsekzoznamu"/>
        <w:numPr>
          <w:ilvl w:val="0"/>
          <w:numId w:val="48"/>
        </w:numPr>
        <w:ind w:left="1170"/>
        <w:rPr>
          <w:sz w:val="22"/>
          <w:szCs w:val="22"/>
        </w:rPr>
      </w:pPr>
      <w:r w:rsidRPr="00BB775E">
        <w:rPr>
          <w:sz w:val="22"/>
          <w:szCs w:val="22"/>
        </w:rPr>
        <w:t>dokladom totožnosti klienta podľa osobitných predpisov o dokladoch totožnosti,</w:t>
      </w:r>
      <w:r w:rsidR="00643F25">
        <w:rPr>
          <w:sz w:val="22"/>
          <w:szCs w:val="22"/>
          <w:vertAlign w:val="superscript"/>
        </w:rPr>
        <w:t>89g</w:t>
      </w:r>
      <w:r w:rsidRPr="00BB775E">
        <w:rPr>
          <w:sz w:val="22"/>
          <w:szCs w:val="22"/>
          <w:vertAlign w:val="superscript"/>
        </w:rPr>
        <w:t>)</w:t>
      </w:r>
      <w:r w:rsidRPr="00BB775E">
        <w:rPr>
          <w:sz w:val="22"/>
          <w:szCs w:val="22"/>
        </w:rPr>
        <w:t xml:space="preserve"> </w:t>
      </w:r>
      <w:r w:rsidR="00FC6E1B" w:rsidRPr="00BB775E">
        <w:rPr>
          <w:sz w:val="22"/>
          <w:szCs w:val="22"/>
          <w:shd w:val="clear" w:color="auto" w:fill="FFFFFF"/>
        </w:rPr>
        <w:t xml:space="preserve">pričom prostredníctvom zariadení elektronickej komunikácie možno totožnosť klienta preukázať jeho dokladom totožnosti, ktorý je úradným </w:t>
      </w:r>
      <w:proofErr w:type="spellStart"/>
      <w:r w:rsidR="00FC6E1B" w:rsidRPr="00BB775E">
        <w:rPr>
          <w:sz w:val="22"/>
          <w:szCs w:val="22"/>
          <w:shd w:val="clear" w:color="auto" w:fill="FFFFFF"/>
        </w:rPr>
        <w:t>autentifikátorom</w:t>
      </w:r>
      <w:proofErr w:type="spellEnd"/>
      <w:r w:rsidR="00FC6E1B" w:rsidRPr="00BB775E">
        <w:rPr>
          <w:sz w:val="22"/>
          <w:szCs w:val="22"/>
          <w:shd w:val="clear" w:color="auto" w:fill="FFFFFF"/>
        </w:rPr>
        <w:t xml:space="preserve"> podľa osobitného predpisu</w:t>
      </w:r>
      <w:r w:rsidRPr="00BB775E">
        <w:rPr>
          <w:sz w:val="22"/>
          <w:szCs w:val="22"/>
        </w:rPr>
        <w:t>,</w:t>
      </w:r>
      <w:r w:rsidR="00643F25">
        <w:rPr>
          <w:sz w:val="22"/>
          <w:szCs w:val="22"/>
          <w:vertAlign w:val="superscript"/>
        </w:rPr>
        <w:t>89h</w:t>
      </w:r>
      <w:r w:rsidRPr="00BB775E">
        <w:rPr>
          <w:sz w:val="22"/>
          <w:szCs w:val="22"/>
          <w:vertAlign w:val="superscript"/>
        </w:rPr>
        <w:t>)</w:t>
      </w:r>
      <w:r w:rsidRPr="00BB775E">
        <w:rPr>
          <w:sz w:val="22"/>
          <w:szCs w:val="22"/>
        </w:rPr>
        <w:t xml:space="preserve"> </w:t>
      </w:r>
    </w:p>
    <w:p w14:paraId="09E231B1" w14:textId="5216DF8E" w:rsidR="00CA23D0" w:rsidRPr="00BB775E" w:rsidRDefault="00265400" w:rsidP="00A6606B">
      <w:pPr>
        <w:pStyle w:val="Odsekzoznamu"/>
        <w:numPr>
          <w:ilvl w:val="0"/>
          <w:numId w:val="48"/>
        </w:numPr>
        <w:ind w:left="1170"/>
        <w:rPr>
          <w:sz w:val="22"/>
          <w:szCs w:val="22"/>
        </w:rPr>
      </w:pPr>
      <w:r w:rsidRPr="00BB775E">
        <w:rPr>
          <w:sz w:val="22"/>
          <w:szCs w:val="22"/>
        </w:rPr>
        <w:t xml:space="preserve">podpisom klienta, ak je tento klient osobne známy a ak je jeho podpis bez akýchkoľvek pochybností zhodný s podpisom klienta na podpisovom vzore uloženom v centrálnom depozitári, pri ktorého podpisovaní klient preukázal svoju totožnosť </w:t>
      </w:r>
      <w:r w:rsidR="00FC6E1B" w:rsidRPr="00BB775E">
        <w:rPr>
          <w:sz w:val="22"/>
          <w:szCs w:val="22"/>
        </w:rPr>
        <w:t>dokladom totožnosti</w:t>
      </w:r>
      <w:r w:rsidRPr="00BB775E">
        <w:rPr>
          <w:sz w:val="22"/>
          <w:szCs w:val="22"/>
        </w:rPr>
        <w:t xml:space="preserve">, </w:t>
      </w:r>
    </w:p>
    <w:p w14:paraId="530FF741" w14:textId="24750D78" w:rsidR="00062625" w:rsidRPr="00BB775E" w:rsidRDefault="00062625" w:rsidP="00A6606B">
      <w:pPr>
        <w:pStyle w:val="Odsekzoznamu"/>
        <w:numPr>
          <w:ilvl w:val="0"/>
          <w:numId w:val="48"/>
        </w:numPr>
        <w:ind w:left="1170"/>
        <w:rPr>
          <w:sz w:val="22"/>
          <w:szCs w:val="22"/>
        </w:rPr>
      </w:pPr>
      <w:r w:rsidRPr="00BB775E">
        <w:rPr>
          <w:sz w:val="22"/>
          <w:szCs w:val="22"/>
          <w:shd w:val="clear" w:color="auto" w:fill="FFFFFF"/>
        </w:rPr>
        <w:t>dokladom totožnosti</w:t>
      </w:r>
      <w:r w:rsidR="00643F25">
        <w:rPr>
          <w:sz w:val="22"/>
          <w:szCs w:val="22"/>
          <w:shd w:val="clear" w:color="auto" w:fill="FFFFFF"/>
          <w:vertAlign w:val="superscript"/>
        </w:rPr>
        <w:t>89g</w:t>
      </w:r>
      <w:r w:rsidRPr="00BB775E">
        <w:rPr>
          <w:sz w:val="22"/>
          <w:szCs w:val="22"/>
          <w:shd w:val="clear" w:color="auto" w:fill="FFFFFF"/>
          <w:vertAlign w:val="superscript"/>
        </w:rPr>
        <w:t>)</w:t>
      </w:r>
      <w:r w:rsidRPr="00BB775E">
        <w:rPr>
          <w:sz w:val="22"/>
          <w:szCs w:val="22"/>
          <w:shd w:val="clear" w:color="auto" w:fill="FFFFFF"/>
        </w:rPr>
        <w:t xml:space="preserve"> zákonného zástupcu maloletého klienta, ktorý nemá doklad totožnosti, pričom prostredníctvom zariadení elektronickej komunikácie možno totožnosť zákonného zástupcu tohto maloletého klienta preukázať dokladom totožnosti, ktorý je úradným </w:t>
      </w:r>
      <w:proofErr w:type="spellStart"/>
      <w:r w:rsidRPr="00BB775E">
        <w:rPr>
          <w:sz w:val="22"/>
          <w:szCs w:val="22"/>
          <w:shd w:val="clear" w:color="auto" w:fill="FFFFFF"/>
        </w:rPr>
        <w:t>autentifikátorom</w:t>
      </w:r>
      <w:proofErr w:type="spellEnd"/>
      <w:r w:rsidRPr="00BB775E">
        <w:rPr>
          <w:sz w:val="22"/>
          <w:szCs w:val="22"/>
          <w:shd w:val="clear" w:color="auto" w:fill="FFFFFF"/>
        </w:rPr>
        <w:t xml:space="preserve"> podľa osobitného predpisu;</w:t>
      </w:r>
      <w:r w:rsidR="00643F25">
        <w:rPr>
          <w:sz w:val="22"/>
          <w:szCs w:val="22"/>
          <w:shd w:val="clear" w:color="auto" w:fill="FFFFFF"/>
          <w:vertAlign w:val="superscript"/>
        </w:rPr>
        <w:t>89h</w:t>
      </w:r>
      <w:r w:rsidRPr="00BB775E">
        <w:rPr>
          <w:sz w:val="22"/>
          <w:szCs w:val="22"/>
          <w:shd w:val="clear" w:color="auto" w:fill="FFFFFF"/>
          <w:vertAlign w:val="superscript"/>
        </w:rPr>
        <w:t>)</w:t>
      </w:r>
      <w:r w:rsidRPr="00BB775E">
        <w:rPr>
          <w:sz w:val="22"/>
          <w:szCs w:val="22"/>
          <w:shd w:val="clear" w:color="auto" w:fill="FFFFFF"/>
        </w:rPr>
        <w:t xml:space="preserve"> pri maloletom klientovi, ktorý nemá doklad totožnosti, je však popri preukázaní totožnosti zákonného zástupcu tohto maloletého klienta potrebné aj</w:t>
      </w:r>
    </w:p>
    <w:p w14:paraId="5550903C" w14:textId="7CC5CB8C" w:rsidR="00CA23D0" w:rsidRPr="00BB775E" w:rsidRDefault="00062625" w:rsidP="00A6606B">
      <w:pPr>
        <w:pStyle w:val="Odsekzoznamu"/>
        <w:numPr>
          <w:ilvl w:val="0"/>
          <w:numId w:val="50"/>
        </w:numPr>
        <w:ind w:left="1530"/>
        <w:rPr>
          <w:sz w:val="22"/>
          <w:szCs w:val="22"/>
        </w:rPr>
      </w:pPr>
      <w:r w:rsidRPr="00BB775E">
        <w:rPr>
          <w:sz w:val="22"/>
          <w:szCs w:val="22"/>
          <w:shd w:val="clear" w:color="auto" w:fill="FFFFFF"/>
        </w:rPr>
        <w:t>predloženie dokladu, z ktorého je zrejmé oprávnenie zástupcu na zastupovanie maloletého klienta</w:t>
      </w:r>
      <w:r w:rsidR="000C0464">
        <w:rPr>
          <w:sz w:val="22"/>
          <w:szCs w:val="22"/>
          <w:shd w:val="clear" w:color="auto" w:fill="FFFFFF"/>
        </w:rPr>
        <w:t>,</w:t>
      </w:r>
      <w:r w:rsidRPr="00BB775E">
        <w:rPr>
          <w:sz w:val="22"/>
          <w:szCs w:val="22"/>
          <w:shd w:val="clear" w:color="auto" w:fill="FFFFFF"/>
        </w:rPr>
        <w:t xml:space="preserve"> a rodného listu maloletého klienta</w:t>
      </w:r>
      <w:r w:rsidR="00265400" w:rsidRPr="00BB775E">
        <w:rPr>
          <w:sz w:val="22"/>
          <w:szCs w:val="22"/>
        </w:rPr>
        <w:t xml:space="preserve">, alebo </w:t>
      </w:r>
    </w:p>
    <w:p w14:paraId="3D55789B" w14:textId="7626BD42" w:rsidR="00CA23D0" w:rsidRPr="00BB775E" w:rsidRDefault="00062625" w:rsidP="00A6606B">
      <w:pPr>
        <w:pStyle w:val="Odsekzoznamu"/>
        <w:numPr>
          <w:ilvl w:val="0"/>
          <w:numId w:val="50"/>
        </w:numPr>
        <w:ind w:left="1530"/>
        <w:rPr>
          <w:sz w:val="22"/>
          <w:szCs w:val="22"/>
        </w:rPr>
      </w:pPr>
      <w:r w:rsidRPr="00BB775E">
        <w:rPr>
          <w:sz w:val="22"/>
          <w:szCs w:val="22"/>
          <w:shd w:val="clear" w:color="auto" w:fill="FFFFFF"/>
        </w:rPr>
        <w:lastRenderedPageBreak/>
        <w:t>získanie preukázateľných elektronických údajov z úradnej evidencie, z ktorých je zrejmé a nepochybné oprávnenie zákonného zástupcu na zastupovanie maloletého klienta vrátane identifikačných údajov maloletého klienta</w:t>
      </w:r>
      <w:r w:rsidR="00265400" w:rsidRPr="00BB775E">
        <w:rPr>
          <w:sz w:val="22"/>
          <w:szCs w:val="22"/>
        </w:rPr>
        <w:t xml:space="preserve">, </w:t>
      </w:r>
    </w:p>
    <w:p w14:paraId="791F218A" w14:textId="39928657" w:rsidR="00CA23D0" w:rsidRPr="00BB775E" w:rsidRDefault="00265400" w:rsidP="00A6606B">
      <w:pPr>
        <w:pStyle w:val="Odsekzoznamu"/>
        <w:numPr>
          <w:ilvl w:val="0"/>
          <w:numId w:val="48"/>
        </w:numPr>
        <w:ind w:left="1170"/>
        <w:rPr>
          <w:sz w:val="22"/>
          <w:szCs w:val="22"/>
        </w:rPr>
      </w:pPr>
      <w:r w:rsidRPr="00BB775E">
        <w:rPr>
          <w:sz w:val="22"/>
          <w:szCs w:val="22"/>
        </w:rPr>
        <w:t>kvalifikovaným elektronickým podpisom,</w:t>
      </w:r>
      <w:r w:rsidR="00A84B48" w:rsidRPr="00BB775E">
        <w:rPr>
          <w:sz w:val="22"/>
          <w:szCs w:val="22"/>
          <w:vertAlign w:val="superscript"/>
        </w:rPr>
        <w:t xml:space="preserve"> </w:t>
      </w:r>
      <w:r w:rsidR="00643F25">
        <w:rPr>
          <w:sz w:val="22"/>
          <w:szCs w:val="22"/>
          <w:vertAlign w:val="superscript"/>
        </w:rPr>
        <w:t>89i</w:t>
      </w:r>
      <w:r w:rsidR="00A84B48" w:rsidRPr="00BB775E">
        <w:rPr>
          <w:sz w:val="22"/>
          <w:szCs w:val="22"/>
          <w:vertAlign w:val="superscript"/>
        </w:rPr>
        <w:t>)</w:t>
      </w:r>
      <w:r w:rsidRPr="00BB775E">
        <w:rPr>
          <w:sz w:val="22"/>
          <w:szCs w:val="22"/>
        </w:rPr>
        <w:t xml:space="preserve"> ak klient bol identifikovaný podľa písmena a) alebo </w:t>
      </w:r>
      <w:r w:rsidR="00B466A7">
        <w:rPr>
          <w:sz w:val="22"/>
          <w:szCs w:val="22"/>
        </w:rPr>
        <w:t xml:space="preserve">písmena </w:t>
      </w:r>
      <w:r w:rsidRPr="00BB775E">
        <w:rPr>
          <w:sz w:val="22"/>
          <w:szCs w:val="22"/>
        </w:rPr>
        <w:t xml:space="preserve">c), </w:t>
      </w:r>
    </w:p>
    <w:p w14:paraId="61E3B24F" w14:textId="453897F7" w:rsidR="00265400" w:rsidRPr="00BB775E" w:rsidRDefault="00265400" w:rsidP="00A6606B">
      <w:pPr>
        <w:pStyle w:val="Odsekzoznamu"/>
        <w:numPr>
          <w:ilvl w:val="0"/>
          <w:numId w:val="48"/>
        </w:numPr>
        <w:ind w:left="1170"/>
        <w:rPr>
          <w:sz w:val="22"/>
          <w:szCs w:val="22"/>
        </w:rPr>
      </w:pPr>
      <w:r w:rsidRPr="00BB775E">
        <w:rPr>
          <w:sz w:val="22"/>
          <w:szCs w:val="22"/>
        </w:rPr>
        <w:t>pri poskytovaní služieb prostredníctvom technických zariadení osobitným identifikačným číslom alebo obdobným kódom, ktorý centrálny depozitár pridelí klientovi, a autentifikačným údajom, ktorý centrálny depozitár dohodne s klientom, alebo elektronickým podpisom</w:t>
      </w:r>
      <w:r w:rsidR="00062625" w:rsidRPr="00BB775E">
        <w:rPr>
          <w:sz w:val="22"/>
          <w:szCs w:val="22"/>
        </w:rPr>
        <w:t>;</w:t>
      </w:r>
      <w:r w:rsidRPr="00BB775E">
        <w:rPr>
          <w:sz w:val="22"/>
          <w:szCs w:val="22"/>
        </w:rPr>
        <w:t xml:space="preserve"> </w:t>
      </w:r>
      <w:r w:rsidR="00062625" w:rsidRPr="00BB775E">
        <w:rPr>
          <w:sz w:val="22"/>
          <w:szCs w:val="22"/>
          <w:shd w:val="clear" w:color="auto" w:fill="FFFFFF"/>
        </w:rPr>
        <w:t>týmto ustanovením nie sú dotknuté ustanovenia osobitných predpisov.</w:t>
      </w:r>
      <w:r w:rsidR="00643F25">
        <w:rPr>
          <w:sz w:val="22"/>
          <w:szCs w:val="22"/>
          <w:shd w:val="clear" w:color="auto" w:fill="FFFFFF"/>
          <w:vertAlign w:val="superscript"/>
        </w:rPr>
        <w:t>89j</w:t>
      </w:r>
      <w:r w:rsidR="00062625" w:rsidRPr="00BB775E">
        <w:rPr>
          <w:sz w:val="22"/>
          <w:szCs w:val="22"/>
          <w:shd w:val="clear" w:color="auto" w:fill="FFFFFF"/>
          <w:vertAlign w:val="superscript"/>
        </w:rPr>
        <w:t>)</w:t>
      </w:r>
    </w:p>
    <w:p w14:paraId="38D8EBDC" w14:textId="77777777" w:rsidR="00265400" w:rsidRPr="00BB775E" w:rsidRDefault="00265400" w:rsidP="00A6606B">
      <w:pPr>
        <w:ind w:left="360"/>
        <w:jc w:val="both"/>
        <w:rPr>
          <w:sz w:val="22"/>
          <w:szCs w:val="22"/>
          <w:lang w:val="sk-SK"/>
        </w:rPr>
      </w:pPr>
    </w:p>
    <w:p w14:paraId="64373F6D" w14:textId="578A8588" w:rsidR="00265400" w:rsidRPr="00BB775E" w:rsidRDefault="00265400" w:rsidP="00A6606B">
      <w:pPr>
        <w:ind w:left="360"/>
        <w:jc w:val="both"/>
        <w:rPr>
          <w:sz w:val="22"/>
          <w:szCs w:val="22"/>
          <w:lang w:val="sk-SK"/>
        </w:rPr>
      </w:pPr>
      <w:r w:rsidRPr="00BB775E">
        <w:rPr>
          <w:sz w:val="22"/>
          <w:szCs w:val="22"/>
          <w:lang w:val="sk-SK"/>
        </w:rPr>
        <w:t>(14) Pri preukazovaní totožnosti klienta s použitím úradného autentifikátora</w:t>
      </w:r>
      <w:r w:rsidR="00643F25">
        <w:rPr>
          <w:sz w:val="22"/>
          <w:szCs w:val="22"/>
          <w:vertAlign w:val="superscript"/>
          <w:lang w:val="sk-SK"/>
        </w:rPr>
        <w:t>89h</w:t>
      </w:r>
      <w:r w:rsidRPr="00BB775E">
        <w:rPr>
          <w:sz w:val="22"/>
          <w:szCs w:val="22"/>
          <w:vertAlign w:val="superscript"/>
          <w:lang w:val="sk-SK"/>
        </w:rPr>
        <w:t>)</w:t>
      </w:r>
      <w:r w:rsidRPr="00BB775E">
        <w:rPr>
          <w:sz w:val="22"/>
          <w:szCs w:val="22"/>
          <w:lang w:val="sk-SK"/>
        </w:rPr>
        <w:t xml:space="preserve"> podľa odseku 13 môže centrálny depozitár, postupovať spôsobom ustanoveným pre identifikáciu a autentifikáciu podľa osobitného predpisu,</w:t>
      </w:r>
      <w:r w:rsidR="00643F25">
        <w:rPr>
          <w:sz w:val="22"/>
          <w:szCs w:val="22"/>
          <w:vertAlign w:val="superscript"/>
          <w:lang w:val="sk-SK"/>
        </w:rPr>
        <w:t>89k</w:t>
      </w:r>
      <w:r w:rsidRPr="00BB775E">
        <w:rPr>
          <w:sz w:val="22"/>
          <w:szCs w:val="22"/>
          <w:vertAlign w:val="superscript"/>
          <w:lang w:val="sk-SK"/>
        </w:rPr>
        <w:t>)</w:t>
      </w:r>
      <w:r w:rsidRPr="00BB775E">
        <w:rPr>
          <w:sz w:val="22"/>
          <w:szCs w:val="22"/>
          <w:lang w:val="sk-SK"/>
        </w:rPr>
        <w:t xml:space="preserve"> a to vrátane zisťovania a preukázania oprávnenia konať za alebo v mene inej osoby. Na účel podľa prvej vety sú správcovia častí autentifikačného modulu podľa osobitného predpisu</w:t>
      </w:r>
      <w:r w:rsidR="00643F25">
        <w:rPr>
          <w:sz w:val="22"/>
          <w:szCs w:val="22"/>
          <w:vertAlign w:val="superscript"/>
          <w:lang w:val="sk-SK"/>
        </w:rPr>
        <w:t>89l</w:t>
      </w:r>
      <w:r w:rsidRPr="00BB775E">
        <w:rPr>
          <w:sz w:val="22"/>
          <w:szCs w:val="22"/>
          <w:vertAlign w:val="superscript"/>
          <w:lang w:val="sk-SK"/>
        </w:rPr>
        <w:t>)</w:t>
      </w:r>
      <w:r w:rsidRPr="00BB775E">
        <w:rPr>
          <w:sz w:val="22"/>
          <w:szCs w:val="22"/>
          <w:lang w:val="sk-SK"/>
        </w:rPr>
        <w:t xml:space="preserve"> povinní poskytnúť centrálnemu depozitáru súčinnosť, potrebnú na zabezpečenie identifikácie a autentifikácie klienta s použitím úradného autentifikátora.</w:t>
      </w:r>
      <w:r w:rsidR="00643F25">
        <w:rPr>
          <w:sz w:val="22"/>
          <w:szCs w:val="22"/>
          <w:vertAlign w:val="superscript"/>
          <w:lang w:val="sk-SK"/>
        </w:rPr>
        <w:t>89g</w:t>
      </w:r>
      <w:r w:rsidRPr="00BB775E">
        <w:rPr>
          <w:sz w:val="22"/>
          <w:szCs w:val="22"/>
          <w:vertAlign w:val="superscript"/>
          <w:lang w:val="sk-SK"/>
        </w:rPr>
        <w:t>)</w:t>
      </w:r>
      <w:r w:rsidRPr="00BB775E">
        <w:rPr>
          <w:sz w:val="22"/>
          <w:szCs w:val="22"/>
          <w:lang w:val="sk-SK"/>
        </w:rPr>
        <w:t xml:space="preserve"> Ministerstvo vnútra Slovenskej republiky</w:t>
      </w:r>
      <w:r w:rsidR="007E4EAE">
        <w:rPr>
          <w:sz w:val="22"/>
          <w:szCs w:val="22"/>
          <w:lang w:val="sk-SK"/>
        </w:rPr>
        <w:t xml:space="preserve"> (ďalej len „ministerstvo vnútra“)</w:t>
      </w:r>
      <w:r w:rsidRPr="00BB775E">
        <w:rPr>
          <w:sz w:val="22"/>
          <w:szCs w:val="22"/>
          <w:lang w:val="sk-SK"/>
        </w:rPr>
        <w:t xml:space="preserve"> je povinné, v rozsahu údajov zapísaných v registri fyzických osôb,</w:t>
      </w:r>
      <w:r w:rsidR="00643F25">
        <w:rPr>
          <w:sz w:val="22"/>
          <w:szCs w:val="22"/>
          <w:vertAlign w:val="superscript"/>
          <w:lang w:val="sk-SK"/>
        </w:rPr>
        <w:t>89m</w:t>
      </w:r>
      <w:r w:rsidRPr="00BB775E">
        <w:rPr>
          <w:sz w:val="22"/>
          <w:szCs w:val="22"/>
          <w:vertAlign w:val="superscript"/>
          <w:lang w:val="sk-SK"/>
        </w:rPr>
        <w:t>)</w:t>
      </w:r>
      <w:r w:rsidRPr="00BB775E">
        <w:rPr>
          <w:sz w:val="22"/>
          <w:szCs w:val="22"/>
          <w:lang w:val="sk-SK"/>
        </w:rPr>
        <w:t xml:space="preserve"> poskytnúť centrálnemu depozitáru údaje o zástupcovi a maloletom klientovi na účely podľa odseku 13 písm. c) druhého bodu. </w:t>
      </w:r>
    </w:p>
    <w:p w14:paraId="43FC9FB4" w14:textId="77777777" w:rsidR="00265400" w:rsidRPr="00BB775E" w:rsidRDefault="00265400" w:rsidP="00A6606B">
      <w:pPr>
        <w:ind w:left="360"/>
        <w:jc w:val="both"/>
        <w:rPr>
          <w:sz w:val="22"/>
          <w:szCs w:val="22"/>
          <w:lang w:val="sk-SK"/>
        </w:rPr>
      </w:pPr>
    </w:p>
    <w:p w14:paraId="1F119BBF" w14:textId="2AC3A505" w:rsidR="00D922D1" w:rsidRPr="00BB775E" w:rsidRDefault="00265400" w:rsidP="00A6606B">
      <w:pPr>
        <w:ind w:left="360"/>
        <w:jc w:val="both"/>
        <w:rPr>
          <w:sz w:val="22"/>
          <w:szCs w:val="22"/>
          <w:lang w:val="sk-SK"/>
        </w:rPr>
      </w:pPr>
      <w:r w:rsidRPr="00BB775E">
        <w:rPr>
          <w:sz w:val="22"/>
          <w:szCs w:val="22"/>
          <w:lang w:val="sk-SK"/>
        </w:rPr>
        <w:t>(15) Na účely zisťovania, preverenia a kontroly identifikácie klientov a ich zástupcov, na účely poskytovani</w:t>
      </w:r>
      <w:r w:rsidR="000258C8">
        <w:rPr>
          <w:sz w:val="22"/>
          <w:szCs w:val="22"/>
          <w:lang w:val="sk-SK"/>
        </w:rPr>
        <w:t>a</w:t>
      </w:r>
      <w:r w:rsidRPr="00BB775E">
        <w:rPr>
          <w:sz w:val="22"/>
          <w:szCs w:val="22"/>
          <w:lang w:val="sk-SK"/>
        </w:rPr>
        <w:t xml:space="preserve"> služieb klientom, ako aj na účely aktualizácie už centrálnym depozitárom uchovávaných údajov o klientoch a ich zástupcoch je centrálny depozitár oprávnený aj bez súhlasu dotknutých osôb v rozsahu údajov zapísaných v registri fyzických osôb</w:t>
      </w:r>
      <w:r w:rsidR="00643F25">
        <w:rPr>
          <w:sz w:val="22"/>
          <w:szCs w:val="22"/>
          <w:vertAlign w:val="superscript"/>
          <w:lang w:val="sk-SK"/>
        </w:rPr>
        <w:t>89m</w:t>
      </w:r>
      <w:r w:rsidRPr="00BB775E">
        <w:rPr>
          <w:sz w:val="22"/>
          <w:szCs w:val="22"/>
          <w:vertAlign w:val="superscript"/>
          <w:lang w:val="sk-SK"/>
        </w:rPr>
        <w:t>)</w:t>
      </w:r>
      <w:r w:rsidRPr="00BB775E">
        <w:rPr>
          <w:sz w:val="22"/>
          <w:szCs w:val="22"/>
          <w:lang w:val="sk-SK"/>
        </w:rPr>
        <w:t xml:space="preserve"> a údajov uchovávaných v evidencií občianskych preukazov</w:t>
      </w:r>
      <w:r w:rsidR="00643F25">
        <w:rPr>
          <w:sz w:val="22"/>
          <w:szCs w:val="22"/>
          <w:vertAlign w:val="superscript"/>
          <w:lang w:val="sk-SK"/>
        </w:rPr>
        <w:t>89n</w:t>
      </w:r>
      <w:r w:rsidRPr="00BB775E">
        <w:rPr>
          <w:sz w:val="22"/>
          <w:szCs w:val="22"/>
          <w:vertAlign w:val="superscript"/>
          <w:lang w:val="sk-SK"/>
        </w:rPr>
        <w:t>)</w:t>
      </w:r>
      <w:r w:rsidRPr="00BB775E">
        <w:rPr>
          <w:sz w:val="22"/>
          <w:szCs w:val="22"/>
          <w:lang w:val="sk-SK"/>
        </w:rPr>
        <w:t xml:space="preserve"> získať údaje podľa § 73a ods. 1. Na účel podľa prvej vety sú </w:t>
      </w:r>
      <w:r w:rsidR="007E4EAE">
        <w:rPr>
          <w:sz w:val="22"/>
          <w:szCs w:val="22"/>
          <w:lang w:val="sk-SK"/>
        </w:rPr>
        <w:t>ministerstvo vnútra</w:t>
      </w:r>
      <w:r w:rsidR="007E4EAE" w:rsidRPr="00BB775E" w:rsidDel="007E4EAE">
        <w:rPr>
          <w:sz w:val="22"/>
          <w:szCs w:val="22"/>
          <w:lang w:val="sk-SK"/>
        </w:rPr>
        <w:t xml:space="preserve"> </w:t>
      </w:r>
      <w:r w:rsidRPr="00BB775E">
        <w:rPr>
          <w:sz w:val="22"/>
          <w:szCs w:val="22"/>
          <w:lang w:val="sk-SK"/>
        </w:rPr>
        <w:t>a</w:t>
      </w:r>
      <w:r w:rsidR="00F673FF" w:rsidRPr="00BB775E">
        <w:rPr>
          <w:sz w:val="22"/>
          <w:szCs w:val="22"/>
          <w:lang w:val="sk-SK"/>
        </w:rPr>
        <w:t> správca komunikačnej časti autentifikačného modulu podľa osobitného predpisu</w:t>
      </w:r>
      <w:r w:rsidR="00643F25">
        <w:rPr>
          <w:sz w:val="22"/>
          <w:szCs w:val="22"/>
          <w:vertAlign w:val="superscript"/>
          <w:lang w:val="sk-SK"/>
        </w:rPr>
        <w:t>89l</w:t>
      </w:r>
      <w:r w:rsidR="00F673FF" w:rsidRPr="00BB775E">
        <w:rPr>
          <w:sz w:val="22"/>
          <w:szCs w:val="22"/>
          <w:vertAlign w:val="superscript"/>
          <w:lang w:val="sk-SK"/>
        </w:rPr>
        <w:t>)</w:t>
      </w:r>
      <w:r w:rsidR="00741570" w:rsidRPr="00BB775E">
        <w:rPr>
          <w:sz w:val="22"/>
          <w:szCs w:val="22"/>
          <w:vertAlign w:val="superscript"/>
          <w:lang w:val="sk-SK"/>
        </w:rPr>
        <w:t xml:space="preserve"> </w:t>
      </w:r>
      <w:r w:rsidRPr="00BB775E">
        <w:rPr>
          <w:sz w:val="22"/>
          <w:szCs w:val="22"/>
          <w:lang w:val="sk-SK"/>
        </w:rPr>
        <w:t>povinní poskytnúť centrálnemu depozitáru údaje podľa § 73a ods. 1.</w:t>
      </w:r>
    </w:p>
    <w:p w14:paraId="255384D0" w14:textId="77777777" w:rsidR="00D922D1" w:rsidRPr="00BB775E" w:rsidRDefault="00D922D1" w:rsidP="00A6606B">
      <w:pPr>
        <w:ind w:left="360"/>
        <w:jc w:val="both"/>
        <w:rPr>
          <w:sz w:val="22"/>
          <w:szCs w:val="22"/>
          <w:lang w:val="sk-SK"/>
        </w:rPr>
      </w:pPr>
    </w:p>
    <w:p w14:paraId="773C7A3B" w14:textId="7ECEB599" w:rsidR="00265400" w:rsidRPr="00BB775E" w:rsidRDefault="00D922D1" w:rsidP="00A6606B">
      <w:pPr>
        <w:ind w:left="360"/>
        <w:jc w:val="both"/>
        <w:rPr>
          <w:sz w:val="22"/>
          <w:szCs w:val="22"/>
          <w:lang w:val="sk-SK"/>
        </w:rPr>
      </w:pPr>
      <w:r w:rsidRPr="00BB775E">
        <w:rPr>
          <w:sz w:val="22"/>
          <w:szCs w:val="22"/>
          <w:lang w:val="sk-SK"/>
        </w:rPr>
        <w:t xml:space="preserve">(16) </w:t>
      </w:r>
      <w:r w:rsidRPr="00BB775E">
        <w:rPr>
          <w:sz w:val="22"/>
          <w:szCs w:val="22"/>
          <w:shd w:val="clear" w:color="auto" w:fill="FFFFFF"/>
          <w:lang w:val="sk-SK"/>
        </w:rPr>
        <w:t>Podrobnosti o spôsobe poskytovania a technické podmienky poskytovania údajov z registra fyzických osôb</w:t>
      </w:r>
      <w:r w:rsidR="00643F25">
        <w:rPr>
          <w:sz w:val="22"/>
          <w:szCs w:val="22"/>
          <w:shd w:val="clear" w:color="auto" w:fill="FFFFFF"/>
          <w:vertAlign w:val="superscript"/>
          <w:lang w:val="sk-SK"/>
        </w:rPr>
        <w:t>89m</w:t>
      </w:r>
      <w:r w:rsidRPr="00BB775E">
        <w:rPr>
          <w:sz w:val="22"/>
          <w:szCs w:val="22"/>
          <w:shd w:val="clear" w:color="auto" w:fill="FFFFFF"/>
          <w:vertAlign w:val="superscript"/>
          <w:lang w:val="sk-SK"/>
        </w:rPr>
        <w:t>)</w:t>
      </w:r>
      <w:r w:rsidRPr="00BB775E">
        <w:rPr>
          <w:sz w:val="22"/>
          <w:szCs w:val="22"/>
          <w:shd w:val="clear" w:color="auto" w:fill="FFFFFF"/>
          <w:lang w:val="sk-SK"/>
        </w:rPr>
        <w:t xml:space="preserve"> a z evidencie občianskych preukazov</w:t>
      </w:r>
      <w:r w:rsidR="00643F25">
        <w:rPr>
          <w:sz w:val="22"/>
          <w:szCs w:val="22"/>
          <w:shd w:val="clear" w:color="auto" w:fill="FFFFFF"/>
          <w:vertAlign w:val="superscript"/>
          <w:lang w:val="sk-SK"/>
        </w:rPr>
        <w:t>89h</w:t>
      </w:r>
      <w:r w:rsidRPr="00BB775E">
        <w:rPr>
          <w:sz w:val="22"/>
          <w:szCs w:val="22"/>
          <w:shd w:val="clear" w:color="auto" w:fill="FFFFFF"/>
          <w:vertAlign w:val="superscript"/>
          <w:lang w:val="sk-SK"/>
        </w:rPr>
        <w:t>)</w:t>
      </w:r>
      <w:r w:rsidRPr="00BB775E">
        <w:rPr>
          <w:sz w:val="22"/>
          <w:szCs w:val="22"/>
          <w:shd w:val="clear" w:color="auto" w:fill="FFFFFF"/>
          <w:lang w:val="sk-SK"/>
        </w:rPr>
        <w:t xml:space="preserve"> podľa odsekov 14 a 15 upravia vzájomnou dohodou </w:t>
      </w:r>
      <w:r w:rsidR="007E4EAE">
        <w:rPr>
          <w:sz w:val="22"/>
          <w:szCs w:val="22"/>
          <w:lang w:val="sk-SK"/>
        </w:rPr>
        <w:t>ministerstvo vnútra</w:t>
      </w:r>
      <w:r w:rsidR="007E4EAE" w:rsidRPr="00BB775E" w:rsidDel="007E4EAE">
        <w:rPr>
          <w:sz w:val="22"/>
          <w:szCs w:val="22"/>
          <w:shd w:val="clear" w:color="auto" w:fill="FFFFFF"/>
          <w:lang w:val="sk-SK"/>
        </w:rPr>
        <w:t xml:space="preserve"> </w:t>
      </w:r>
      <w:r w:rsidRPr="00BB775E">
        <w:rPr>
          <w:sz w:val="22"/>
          <w:szCs w:val="22"/>
          <w:shd w:val="clear" w:color="auto" w:fill="FFFFFF"/>
          <w:lang w:val="sk-SK"/>
        </w:rPr>
        <w:t>a</w:t>
      </w:r>
      <w:r w:rsidR="00F15481" w:rsidRPr="00BB775E">
        <w:rPr>
          <w:sz w:val="22"/>
          <w:szCs w:val="22"/>
          <w:shd w:val="clear" w:color="auto" w:fill="FFFFFF"/>
          <w:lang w:val="sk-SK"/>
        </w:rPr>
        <w:t> centrálny depozitár.</w:t>
      </w:r>
      <w:r w:rsidR="00562B39" w:rsidRPr="00BB775E">
        <w:rPr>
          <w:sz w:val="22"/>
          <w:szCs w:val="22"/>
          <w:lang w:val="sk-SK"/>
        </w:rPr>
        <w:t>“.</w:t>
      </w:r>
      <w:r w:rsidR="00265400" w:rsidRPr="00BB775E">
        <w:rPr>
          <w:sz w:val="22"/>
          <w:szCs w:val="22"/>
          <w:lang w:val="sk-SK"/>
        </w:rPr>
        <w:t xml:space="preserve"> </w:t>
      </w:r>
    </w:p>
    <w:p w14:paraId="44085F14" w14:textId="10345F68" w:rsidR="00265400" w:rsidRPr="00BB775E" w:rsidRDefault="00265400" w:rsidP="00A6606B">
      <w:pPr>
        <w:ind w:left="360"/>
        <w:jc w:val="both"/>
        <w:rPr>
          <w:sz w:val="22"/>
          <w:szCs w:val="22"/>
          <w:lang w:val="sk-SK"/>
        </w:rPr>
      </w:pPr>
    </w:p>
    <w:p w14:paraId="443CC3CA" w14:textId="5B19A38B" w:rsidR="00265400" w:rsidRPr="00BB775E" w:rsidRDefault="00265400" w:rsidP="00A6606B">
      <w:pPr>
        <w:ind w:left="360"/>
        <w:jc w:val="both"/>
        <w:rPr>
          <w:sz w:val="22"/>
          <w:szCs w:val="22"/>
          <w:lang w:val="sk-SK"/>
        </w:rPr>
      </w:pPr>
      <w:r w:rsidRPr="00BB775E">
        <w:rPr>
          <w:sz w:val="22"/>
          <w:szCs w:val="22"/>
          <w:lang w:val="sk-SK"/>
        </w:rPr>
        <w:t>Doterajšie odseky 12 až 20 sa označujú ako odseky 1</w:t>
      </w:r>
      <w:r w:rsidR="00D922D1" w:rsidRPr="00BB775E">
        <w:rPr>
          <w:sz w:val="22"/>
          <w:szCs w:val="22"/>
          <w:lang w:val="sk-SK"/>
        </w:rPr>
        <w:t>7</w:t>
      </w:r>
      <w:r w:rsidRPr="00BB775E">
        <w:rPr>
          <w:sz w:val="22"/>
          <w:szCs w:val="22"/>
          <w:lang w:val="sk-SK"/>
        </w:rPr>
        <w:t xml:space="preserve"> až 2</w:t>
      </w:r>
      <w:r w:rsidR="002D0BAB">
        <w:rPr>
          <w:sz w:val="22"/>
          <w:szCs w:val="22"/>
          <w:lang w:val="sk-SK"/>
        </w:rPr>
        <w:t>5</w:t>
      </w:r>
      <w:r w:rsidRPr="00BB775E">
        <w:rPr>
          <w:sz w:val="22"/>
          <w:szCs w:val="22"/>
          <w:lang w:val="sk-SK"/>
        </w:rPr>
        <w:t>.</w:t>
      </w:r>
    </w:p>
    <w:p w14:paraId="2A4DAF53" w14:textId="77777777" w:rsidR="00265400" w:rsidRPr="00BB775E" w:rsidRDefault="00265400" w:rsidP="00A6606B">
      <w:pPr>
        <w:ind w:left="360"/>
        <w:jc w:val="both"/>
        <w:rPr>
          <w:sz w:val="22"/>
          <w:szCs w:val="22"/>
          <w:lang w:val="sk-SK"/>
        </w:rPr>
      </w:pPr>
    </w:p>
    <w:p w14:paraId="2B653C72" w14:textId="0AC101F7" w:rsidR="00265400" w:rsidRPr="00BB775E" w:rsidRDefault="00265400" w:rsidP="00A6606B">
      <w:pPr>
        <w:ind w:left="360"/>
        <w:jc w:val="both"/>
        <w:rPr>
          <w:sz w:val="22"/>
          <w:szCs w:val="22"/>
          <w:lang w:val="sk-SK"/>
        </w:rPr>
      </w:pPr>
      <w:r w:rsidRPr="00BB775E">
        <w:rPr>
          <w:sz w:val="22"/>
          <w:szCs w:val="22"/>
          <w:lang w:val="sk-SK"/>
        </w:rPr>
        <w:t xml:space="preserve">Poznámky pod čiarou k odkazom </w:t>
      </w:r>
      <w:r w:rsidR="00643F25">
        <w:rPr>
          <w:sz w:val="22"/>
          <w:szCs w:val="22"/>
          <w:lang w:val="sk-SK"/>
        </w:rPr>
        <w:t>89g</w:t>
      </w:r>
      <w:r w:rsidRPr="00BB775E">
        <w:rPr>
          <w:sz w:val="22"/>
          <w:szCs w:val="22"/>
          <w:lang w:val="sk-SK"/>
        </w:rPr>
        <w:t xml:space="preserve"> až 89</w:t>
      </w:r>
      <w:r w:rsidR="00B26935">
        <w:rPr>
          <w:sz w:val="22"/>
          <w:szCs w:val="22"/>
          <w:lang w:val="sk-SK"/>
        </w:rPr>
        <w:t>n</w:t>
      </w:r>
      <w:r w:rsidRPr="00BB775E">
        <w:rPr>
          <w:sz w:val="22"/>
          <w:szCs w:val="22"/>
          <w:lang w:val="sk-SK"/>
        </w:rPr>
        <w:t xml:space="preserve"> znejú:</w:t>
      </w:r>
    </w:p>
    <w:p w14:paraId="12634231" w14:textId="29751901" w:rsidR="00265400" w:rsidRPr="00BB775E" w:rsidRDefault="00265400" w:rsidP="00A6606B">
      <w:pPr>
        <w:ind w:left="360"/>
        <w:jc w:val="both"/>
        <w:rPr>
          <w:sz w:val="22"/>
          <w:szCs w:val="22"/>
          <w:lang w:val="sk-SK"/>
        </w:rPr>
      </w:pPr>
      <w:r w:rsidRPr="00BB775E">
        <w:rPr>
          <w:sz w:val="22"/>
          <w:szCs w:val="22"/>
          <w:lang w:val="sk-SK"/>
        </w:rPr>
        <w:t>„</w:t>
      </w:r>
      <w:r w:rsidR="00643F25">
        <w:rPr>
          <w:sz w:val="22"/>
          <w:szCs w:val="22"/>
          <w:vertAlign w:val="superscript"/>
          <w:lang w:val="sk-SK"/>
        </w:rPr>
        <w:t>89g</w:t>
      </w:r>
      <w:r w:rsidRPr="00BB775E">
        <w:rPr>
          <w:sz w:val="22"/>
          <w:szCs w:val="22"/>
          <w:lang w:val="sk-SK"/>
        </w:rPr>
        <w:t xml:space="preserve">) </w:t>
      </w:r>
      <w:r w:rsidR="00CC7211" w:rsidRPr="00BB775E">
        <w:rPr>
          <w:sz w:val="22"/>
          <w:szCs w:val="22"/>
          <w:lang w:val="sk-SK"/>
        </w:rPr>
        <w:t xml:space="preserve">Napríklad zákon č. 224/2006 Z. z. o občianskych preukazoch a o zmene a doplnení niektorých zákonov v znení neskorších predpisov, zákon č. 647/2007 Z. z. o </w:t>
      </w:r>
      <w:bookmarkStart w:id="0" w:name="lema0"/>
      <w:bookmarkEnd w:id="0"/>
      <w:r w:rsidR="00CC7211" w:rsidRPr="00BB775E">
        <w:rPr>
          <w:sz w:val="22"/>
          <w:szCs w:val="22"/>
          <w:lang w:val="sk-SK"/>
        </w:rPr>
        <w:fldChar w:fldCharType="begin"/>
      </w:r>
      <w:r w:rsidR="00CC7211" w:rsidRPr="00BB775E">
        <w:rPr>
          <w:sz w:val="22"/>
          <w:szCs w:val="22"/>
          <w:lang w:val="sk-SK"/>
        </w:rPr>
        <w:instrText xml:space="preserve"> HYPERLINK "https://www.noveaspi.sk/products/lawText/1/65706/1/2?vtextu=o%20cestovn%C3%BDch%20dokladoch" \l "lema1" </w:instrText>
      </w:r>
      <w:r w:rsidR="00CC7211" w:rsidRPr="00BB775E">
        <w:rPr>
          <w:sz w:val="22"/>
          <w:szCs w:val="22"/>
          <w:lang w:val="sk-SK"/>
        </w:rPr>
        <w:fldChar w:fldCharType="separate"/>
      </w:r>
      <w:r w:rsidR="00CC7211" w:rsidRPr="00BB775E">
        <w:rPr>
          <w:sz w:val="22"/>
          <w:szCs w:val="22"/>
          <w:lang w:val="sk-SK"/>
        </w:rPr>
        <w:t>cestovných</w:t>
      </w:r>
      <w:r w:rsidR="00CC7211" w:rsidRPr="00BB775E">
        <w:rPr>
          <w:sz w:val="22"/>
          <w:szCs w:val="22"/>
          <w:lang w:val="sk-SK"/>
        </w:rPr>
        <w:fldChar w:fldCharType="end"/>
      </w:r>
      <w:r w:rsidR="00CC7211" w:rsidRPr="00BB775E">
        <w:rPr>
          <w:sz w:val="22"/>
          <w:szCs w:val="22"/>
          <w:lang w:val="sk-SK"/>
        </w:rPr>
        <w:t xml:space="preserve"> </w:t>
      </w:r>
      <w:bookmarkStart w:id="1" w:name="lema1"/>
      <w:bookmarkEnd w:id="1"/>
      <w:r w:rsidR="00CC7211" w:rsidRPr="00BB775E">
        <w:rPr>
          <w:sz w:val="22"/>
          <w:szCs w:val="22"/>
          <w:lang w:val="sk-SK"/>
        </w:rPr>
        <w:fldChar w:fldCharType="begin"/>
      </w:r>
      <w:r w:rsidR="00CC7211" w:rsidRPr="00BB775E">
        <w:rPr>
          <w:sz w:val="22"/>
          <w:szCs w:val="22"/>
          <w:lang w:val="sk-SK"/>
        </w:rPr>
        <w:instrText xml:space="preserve"> HYPERLINK "https://www.noveaspi.sk/products/lawText/1/65706/1/2?vtextu=o%20cestovn%C3%BDch%20dokladoch" \l "lema2" </w:instrText>
      </w:r>
      <w:r w:rsidR="00CC7211" w:rsidRPr="00BB775E">
        <w:rPr>
          <w:sz w:val="22"/>
          <w:szCs w:val="22"/>
          <w:lang w:val="sk-SK"/>
        </w:rPr>
        <w:fldChar w:fldCharType="separate"/>
      </w:r>
      <w:r w:rsidR="00CC7211" w:rsidRPr="00BB775E">
        <w:rPr>
          <w:sz w:val="22"/>
          <w:szCs w:val="22"/>
          <w:lang w:val="sk-SK"/>
        </w:rPr>
        <w:t>dokladoch</w:t>
      </w:r>
      <w:r w:rsidR="00CC7211" w:rsidRPr="00BB775E">
        <w:rPr>
          <w:sz w:val="22"/>
          <w:szCs w:val="22"/>
          <w:lang w:val="sk-SK"/>
        </w:rPr>
        <w:fldChar w:fldCharType="end"/>
      </w:r>
      <w:r w:rsidR="00CC7211" w:rsidRPr="00BB775E">
        <w:rPr>
          <w:sz w:val="22"/>
          <w:szCs w:val="22"/>
          <w:lang w:val="sk-SK"/>
        </w:rPr>
        <w:t xml:space="preserve"> a o zmene a doplnení niektorých zákonov v znení neskorších predpisov, zákon č. </w:t>
      </w:r>
      <w:hyperlink r:id="rId10" w:history="1">
        <w:r w:rsidR="00CC7211" w:rsidRPr="00BB775E">
          <w:rPr>
            <w:sz w:val="22"/>
            <w:szCs w:val="22"/>
            <w:lang w:val="sk-SK"/>
          </w:rPr>
          <w:t>404/2011 Z. z.</w:t>
        </w:r>
      </w:hyperlink>
      <w:r w:rsidR="00CC7211" w:rsidRPr="00BB775E">
        <w:rPr>
          <w:sz w:val="22"/>
          <w:szCs w:val="22"/>
          <w:lang w:val="sk-SK"/>
        </w:rPr>
        <w:t xml:space="preserve"> o pobyte cudzincov a o zmene a doplnení niektorých zákonov v znení neskorších predpisov</w:t>
      </w:r>
      <w:r w:rsidRPr="00BB775E">
        <w:rPr>
          <w:sz w:val="22"/>
          <w:szCs w:val="22"/>
          <w:lang w:val="sk-SK"/>
        </w:rPr>
        <w:t xml:space="preserve">. </w:t>
      </w:r>
    </w:p>
    <w:p w14:paraId="5F0C5916" w14:textId="747837EF" w:rsidR="00265400" w:rsidRPr="00BB775E" w:rsidRDefault="00643F25" w:rsidP="00A6606B">
      <w:pPr>
        <w:ind w:left="360"/>
        <w:jc w:val="both"/>
        <w:rPr>
          <w:sz w:val="22"/>
          <w:szCs w:val="22"/>
          <w:lang w:val="sk-SK"/>
        </w:rPr>
      </w:pPr>
      <w:r>
        <w:rPr>
          <w:sz w:val="22"/>
          <w:szCs w:val="22"/>
          <w:vertAlign w:val="superscript"/>
          <w:lang w:val="sk-SK"/>
        </w:rPr>
        <w:t>89h</w:t>
      </w:r>
      <w:r w:rsidR="00265400" w:rsidRPr="00BB775E">
        <w:rPr>
          <w:sz w:val="22"/>
          <w:szCs w:val="22"/>
          <w:lang w:val="sk-SK"/>
        </w:rPr>
        <w:t>) § 21 ods. 1 písm. a) zákona č. 305/2013 Z.</w:t>
      </w:r>
      <w:r w:rsidR="00A75B44">
        <w:rPr>
          <w:sz w:val="22"/>
          <w:szCs w:val="22"/>
          <w:lang w:val="sk-SK"/>
        </w:rPr>
        <w:t xml:space="preserve"> </w:t>
      </w:r>
      <w:r w:rsidR="00265400" w:rsidRPr="00BB775E">
        <w:rPr>
          <w:sz w:val="22"/>
          <w:szCs w:val="22"/>
          <w:lang w:val="sk-SK"/>
        </w:rPr>
        <w:t>z. o elektronickej podobe výkonu pôsobnosti orgánov verejnej moci a o zmene a doplnení niektorých zákonov (zákon o e-</w:t>
      </w:r>
      <w:proofErr w:type="spellStart"/>
      <w:r w:rsidR="00265400" w:rsidRPr="00BB775E">
        <w:rPr>
          <w:sz w:val="22"/>
          <w:szCs w:val="22"/>
          <w:lang w:val="sk-SK"/>
        </w:rPr>
        <w:t>Governmente</w:t>
      </w:r>
      <w:proofErr w:type="spellEnd"/>
      <w:r w:rsidR="00265400" w:rsidRPr="00BB775E">
        <w:rPr>
          <w:sz w:val="22"/>
          <w:szCs w:val="22"/>
          <w:lang w:val="sk-SK"/>
        </w:rPr>
        <w:t xml:space="preserve">) v znení neskorších predpisov. </w:t>
      </w:r>
    </w:p>
    <w:p w14:paraId="6442AB85" w14:textId="028B40A4" w:rsidR="00944D38" w:rsidRPr="00BB775E" w:rsidRDefault="00643F25" w:rsidP="00A6606B">
      <w:pPr>
        <w:ind w:left="360"/>
        <w:jc w:val="both"/>
        <w:rPr>
          <w:sz w:val="22"/>
          <w:szCs w:val="22"/>
          <w:lang w:val="sk-SK"/>
        </w:rPr>
      </w:pPr>
      <w:r>
        <w:rPr>
          <w:sz w:val="22"/>
          <w:szCs w:val="22"/>
          <w:vertAlign w:val="superscript"/>
          <w:lang w:val="sk-SK"/>
        </w:rPr>
        <w:t>89i</w:t>
      </w:r>
      <w:r w:rsidR="00265400" w:rsidRPr="00BB775E">
        <w:rPr>
          <w:sz w:val="22"/>
          <w:szCs w:val="22"/>
          <w:lang w:val="sk-SK"/>
        </w:rPr>
        <w:t xml:space="preserve">) </w:t>
      </w:r>
      <w:r w:rsidR="00944D38" w:rsidRPr="00BB775E">
        <w:rPr>
          <w:sz w:val="22"/>
          <w:szCs w:val="22"/>
          <w:shd w:val="clear" w:color="auto" w:fill="FFFFFF"/>
          <w:lang w:val="sk-SK"/>
        </w:rPr>
        <w:t>Nariadenie Európskeho parlamentu a Rady (EÚ) č. 910/2014 z 23. júla 2014 o elektronickej identifikácii a dôveryhodných službách pre elektronické transakcie na vnútornom trhu a o zrušení smernice 1999/93/ES (Ú. v. EÚ L 257, 28. 8. 2014); zákon č. 272/2016 Z. z. o dôveryhodných službách pre elektronické transakcie na vnútornom trhu a o zmene a doplnení niektorých zákonov (zákon o dôveryhodných službách).</w:t>
      </w:r>
    </w:p>
    <w:p w14:paraId="655C86CD" w14:textId="3190F45C" w:rsidR="00062625" w:rsidRPr="00BB775E" w:rsidRDefault="00643F25" w:rsidP="00A6606B">
      <w:pPr>
        <w:ind w:left="360"/>
        <w:jc w:val="both"/>
        <w:rPr>
          <w:sz w:val="22"/>
          <w:szCs w:val="22"/>
          <w:lang w:val="sk-SK"/>
        </w:rPr>
      </w:pPr>
      <w:r>
        <w:rPr>
          <w:sz w:val="22"/>
          <w:szCs w:val="22"/>
          <w:vertAlign w:val="superscript"/>
          <w:lang w:val="sk-SK"/>
        </w:rPr>
        <w:t>89j</w:t>
      </w:r>
      <w:r w:rsidR="00944D38" w:rsidRPr="00BB775E">
        <w:rPr>
          <w:sz w:val="22"/>
          <w:szCs w:val="22"/>
          <w:lang w:val="sk-SK"/>
        </w:rPr>
        <w:t xml:space="preserve">) </w:t>
      </w:r>
      <w:r w:rsidR="00062625" w:rsidRPr="00BB775E">
        <w:rPr>
          <w:sz w:val="22"/>
          <w:szCs w:val="22"/>
          <w:shd w:val="clear" w:color="auto" w:fill="FFFFFF"/>
          <w:lang w:val="sk-SK"/>
        </w:rPr>
        <w:t>Napríklad delegované nariadenie Komisie (EÚ) 2018/389 z 27. novembra 2017, ktorým sa dopĺňa smernica Európskeho parlamentu a Rady (EÚ) 2015/2366, pokiaľ ide o regulačné technické predpisy pre silnú autentifikáciu zákazníka a spoločné a bezpečné otvorené komunikačné normy (Ú. v. EÚ L 69, 13. 3. 2018), zákon č. 297/2008 Z.</w:t>
      </w:r>
      <w:r w:rsidR="00A75B44">
        <w:rPr>
          <w:sz w:val="22"/>
          <w:szCs w:val="22"/>
          <w:shd w:val="clear" w:color="auto" w:fill="FFFFFF"/>
          <w:lang w:val="sk-SK"/>
        </w:rPr>
        <w:t xml:space="preserve"> </w:t>
      </w:r>
      <w:r w:rsidR="00062625" w:rsidRPr="00BB775E">
        <w:rPr>
          <w:sz w:val="22"/>
          <w:szCs w:val="22"/>
          <w:shd w:val="clear" w:color="auto" w:fill="FFFFFF"/>
          <w:lang w:val="sk-SK"/>
        </w:rPr>
        <w:t>z. v znení neskorších predpisov.</w:t>
      </w:r>
    </w:p>
    <w:p w14:paraId="7D8FB0C9" w14:textId="6C93A32F" w:rsidR="00265400" w:rsidRPr="00BB775E" w:rsidRDefault="00643F25" w:rsidP="00A6606B">
      <w:pPr>
        <w:ind w:left="360"/>
        <w:jc w:val="both"/>
        <w:rPr>
          <w:sz w:val="22"/>
          <w:szCs w:val="22"/>
          <w:lang w:val="sk-SK"/>
        </w:rPr>
      </w:pPr>
      <w:r>
        <w:rPr>
          <w:sz w:val="22"/>
          <w:szCs w:val="22"/>
          <w:vertAlign w:val="superscript"/>
          <w:lang w:val="sk-SK"/>
        </w:rPr>
        <w:t>89k</w:t>
      </w:r>
      <w:r w:rsidR="00AF5B72" w:rsidRPr="00BB775E">
        <w:rPr>
          <w:sz w:val="22"/>
          <w:szCs w:val="22"/>
          <w:lang w:val="sk-SK"/>
        </w:rPr>
        <w:t xml:space="preserve">) </w:t>
      </w:r>
      <w:r w:rsidR="00265400" w:rsidRPr="00BB775E">
        <w:rPr>
          <w:sz w:val="22"/>
          <w:szCs w:val="22"/>
          <w:lang w:val="sk-SK"/>
        </w:rPr>
        <w:t>§ 19 zákona č. 305/2013 Z.</w:t>
      </w:r>
      <w:r w:rsidR="00A75B44">
        <w:rPr>
          <w:sz w:val="22"/>
          <w:szCs w:val="22"/>
          <w:lang w:val="sk-SK"/>
        </w:rPr>
        <w:t xml:space="preserve"> </w:t>
      </w:r>
      <w:r w:rsidR="00265400" w:rsidRPr="00BB775E">
        <w:rPr>
          <w:sz w:val="22"/>
          <w:szCs w:val="22"/>
          <w:lang w:val="sk-SK"/>
        </w:rPr>
        <w:t xml:space="preserve">z. v znení neskorších predpisov. </w:t>
      </w:r>
    </w:p>
    <w:p w14:paraId="5A405948" w14:textId="5CA3ACFF" w:rsidR="00265400" w:rsidRPr="00BB775E" w:rsidRDefault="00643F25" w:rsidP="00A6606B">
      <w:pPr>
        <w:ind w:left="360"/>
        <w:jc w:val="both"/>
        <w:rPr>
          <w:sz w:val="22"/>
          <w:szCs w:val="22"/>
          <w:lang w:val="sk-SK"/>
        </w:rPr>
      </w:pPr>
      <w:r>
        <w:rPr>
          <w:sz w:val="22"/>
          <w:szCs w:val="22"/>
          <w:vertAlign w:val="superscript"/>
          <w:lang w:val="sk-SK"/>
        </w:rPr>
        <w:t>89l</w:t>
      </w:r>
      <w:r w:rsidR="00265400" w:rsidRPr="00BB775E">
        <w:rPr>
          <w:sz w:val="22"/>
          <w:szCs w:val="22"/>
          <w:lang w:val="sk-SK"/>
        </w:rPr>
        <w:t>) § 10 ods. 5 zákona č. 305/2013 Z.</w:t>
      </w:r>
      <w:r w:rsidR="00A75B44">
        <w:rPr>
          <w:sz w:val="22"/>
          <w:szCs w:val="22"/>
          <w:lang w:val="sk-SK"/>
        </w:rPr>
        <w:t xml:space="preserve"> </w:t>
      </w:r>
      <w:r w:rsidR="00265400" w:rsidRPr="00BB775E">
        <w:rPr>
          <w:sz w:val="22"/>
          <w:szCs w:val="22"/>
          <w:lang w:val="sk-SK"/>
        </w:rPr>
        <w:t xml:space="preserve">z. v znení neskorších predpisov. </w:t>
      </w:r>
    </w:p>
    <w:p w14:paraId="3C21AA32" w14:textId="2709621E" w:rsidR="00265400" w:rsidRPr="00BB775E" w:rsidRDefault="00643F25" w:rsidP="00A6606B">
      <w:pPr>
        <w:ind w:left="360"/>
        <w:jc w:val="both"/>
        <w:rPr>
          <w:sz w:val="22"/>
          <w:szCs w:val="22"/>
          <w:lang w:val="sk-SK"/>
        </w:rPr>
      </w:pPr>
      <w:r>
        <w:rPr>
          <w:sz w:val="22"/>
          <w:szCs w:val="22"/>
          <w:vertAlign w:val="superscript"/>
          <w:lang w:val="sk-SK"/>
        </w:rPr>
        <w:t>89m</w:t>
      </w:r>
      <w:r w:rsidR="00265400" w:rsidRPr="00BB775E">
        <w:rPr>
          <w:sz w:val="22"/>
          <w:szCs w:val="22"/>
          <w:lang w:val="sk-SK"/>
        </w:rPr>
        <w:t>) § 23a zákona č. 253/1998 Z.</w:t>
      </w:r>
      <w:r w:rsidR="00A75B44">
        <w:rPr>
          <w:sz w:val="22"/>
          <w:szCs w:val="22"/>
          <w:lang w:val="sk-SK"/>
        </w:rPr>
        <w:t xml:space="preserve"> </w:t>
      </w:r>
      <w:r w:rsidR="00265400" w:rsidRPr="00BB775E">
        <w:rPr>
          <w:sz w:val="22"/>
          <w:szCs w:val="22"/>
          <w:lang w:val="sk-SK"/>
        </w:rPr>
        <w:t xml:space="preserve">z. v znení neskorších predpisov. </w:t>
      </w:r>
    </w:p>
    <w:p w14:paraId="41A863CB" w14:textId="23724E3F" w:rsidR="00265400" w:rsidRPr="00BB775E" w:rsidRDefault="00643F25" w:rsidP="00A6606B">
      <w:pPr>
        <w:ind w:left="360"/>
        <w:jc w:val="both"/>
        <w:rPr>
          <w:sz w:val="22"/>
          <w:szCs w:val="22"/>
          <w:shd w:val="clear" w:color="auto" w:fill="FFFFFF"/>
          <w:lang w:val="sk-SK"/>
        </w:rPr>
      </w:pPr>
      <w:r>
        <w:rPr>
          <w:sz w:val="22"/>
          <w:szCs w:val="22"/>
          <w:vertAlign w:val="superscript"/>
          <w:lang w:val="sk-SK"/>
        </w:rPr>
        <w:lastRenderedPageBreak/>
        <w:t>89n</w:t>
      </w:r>
      <w:r w:rsidR="00265400" w:rsidRPr="00BB775E">
        <w:rPr>
          <w:sz w:val="22"/>
          <w:szCs w:val="22"/>
          <w:lang w:val="sk-SK"/>
        </w:rPr>
        <w:t>) § 15 zákona č. 224/2006 Z.</w:t>
      </w:r>
      <w:r w:rsidR="00A75B44">
        <w:rPr>
          <w:sz w:val="22"/>
          <w:szCs w:val="22"/>
          <w:lang w:val="sk-SK"/>
        </w:rPr>
        <w:t xml:space="preserve"> </w:t>
      </w:r>
      <w:r w:rsidR="00265400" w:rsidRPr="00BB775E">
        <w:rPr>
          <w:sz w:val="22"/>
          <w:szCs w:val="22"/>
          <w:lang w:val="sk-SK"/>
        </w:rPr>
        <w:t>z. v znení neskorších predpisov.“</w:t>
      </w:r>
    </w:p>
    <w:p w14:paraId="39BB5A92" w14:textId="76CE8271" w:rsidR="00265400" w:rsidRDefault="00265400" w:rsidP="00CA23D0">
      <w:pPr>
        <w:jc w:val="both"/>
        <w:rPr>
          <w:sz w:val="22"/>
          <w:szCs w:val="22"/>
          <w:shd w:val="clear" w:color="auto" w:fill="FFFFFF"/>
          <w:lang w:val="sk-SK"/>
        </w:rPr>
      </w:pPr>
    </w:p>
    <w:p w14:paraId="6B6F2401" w14:textId="6448C698" w:rsidR="00694B82" w:rsidRPr="00BB775E" w:rsidRDefault="00694B82" w:rsidP="000769CF">
      <w:pPr>
        <w:pStyle w:val="Odsekzoznamu"/>
        <w:widowControl w:val="0"/>
        <w:numPr>
          <w:ilvl w:val="0"/>
          <w:numId w:val="46"/>
        </w:numPr>
        <w:adjustRightInd w:val="0"/>
        <w:ind w:left="360"/>
        <w:rPr>
          <w:sz w:val="22"/>
          <w:szCs w:val="22"/>
          <w:shd w:val="clear" w:color="auto" w:fill="FFFFFF"/>
        </w:rPr>
      </w:pPr>
      <w:r>
        <w:rPr>
          <w:sz w:val="22"/>
          <w:szCs w:val="22"/>
          <w:shd w:val="clear" w:color="auto" w:fill="FFFFFF"/>
        </w:rPr>
        <w:t xml:space="preserve">V § 99 ods. </w:t>
      </w:r>
      <w:r w:rsidR="002D0BAB">
        <w:rPr>
          <w:sz w:val="22"/>
          <w:szCs w:val="22"/>
          <w:shd w:val="clear" w:color="auto" w:fill="FFFFFF"/>
        </w:rPr>
        <w:t>23</w:t>
      </w:r>
      <w:r w:rsidR="003B4E4B">
        <w:rPr>
          <w:sz w:val="22"/>
          <w:szCs w:val="22"/>
          <w:shd w:val="clear" w:color="auto" w:fill="FFFFFF"/>
        </w:rPr>
        <w:t xml:space="preserve"> úvodnej vete</w:t>
      </w:r>
      <w:r w:rsidR="002D0BAB">
        <w:rPr>
          <w:sz w:val="22"/>
          <w:szCs w:val="22"/>
          <w:shd w:val="clear" w:color="auto" w:fill="FFFFFF"/>
        </w:rPr>
        <w:t xml:space="preserve"> sa slová „odseku 20“ nahrádzajú slovami „odseku 2</w:t>
      </w:r>
      <w:r w:rsidR="00DA4B31">
        <w:rPr>
          <w:sz w:val="22"/>
          <w:szCs w:val="22"/>
          <w:shd w:val="clear" w:color="auto" w:fill="FFFFFF"/>
        </w:rPr>
        <w:t>5</w:t>
      </w:r>
      <w:r w:rsidR="002D0BAB">
        <w:rPr>
          <w:sz w:val="22"/>
          <w:szCs w:val="22"/>
          <w:shd w:val="clear" w:color="auto" w:fill="FFFFFF"/>
        </w:rPr>
        <w:t>“.</w:t>
      </w:r>
    </w:p>
    <w:p w14:paraId="59E180F3" w14:textId="19321F53" w:rsidR="007A3562" w:rsidRDefault="007A3562" w:rsidP="00CA23D0">
      <w:pPr>
        <w:jc w:val="both"/>
        <w:rPr>
          <w:sz w:val="22"/>
          <w:szCs w:val="22"/>
          <w:shd w:val="clear" w:color="auto" w:fill="FFFFFF"/>
          <w:lang w:val="sk-SK"/>
        </w:rPr>
      </w:pPr>
    </w:p>
    <w:p w14:paraId="32E883ED" w14:textId="77777777" w:rsidR="00772C8F" w:rsidRPr="00BB775E" w:rsidRDefault="00772C8F" w:rsidP="00CA23D0">
      <w:pPr>
        <w:jc w:val="both"/>
        <w:rPr>
          <w:sz w:val="22"/>
          <w:szCs w:val="22"/>
          <w:shd w:val="clear" w:color="auto" w:fill="FFFFFF"/>
          <w:lang w:val="sk-SK"/>
        </w:rPr>
      </w:pPr>
    </w:p>
    <w:p w14:paraId="397972B6" w14:textId="32E469DB" w:rsidR="00531F4C" w:rsidRPr="00BB775E" w:rsidRDefault="00531F4C" w:rsidP="00531F4C">
      <w:pPr>
        <w:jc w:val="center"/>
        <w:rPr>
          <w:b/>
          <w:sz w:val="22"/>
          <w:szCs w:val="22"/>
          <w:shd w:val="clear" w:color="auto" w:fill="FFFFFF"/>
          <w:lang w:val="sk-SK"/>
        </w:rPr>
      </w:pPr>
      <w:r w:rsidRPr="00BB775E">
        <w:rPr>
          <w:b/>
          <w:sz w:val="22"/>
          <w:szCs w:val="22"/>
          <w:shd w:val="clear" w:color="auto" w:fill="FFFFFF"/>
          <w:lang w:val="sk-SK"/>
        </w:rPr>
        <w:t>Čl. VI</w:t>
      </w:r>
      <w:r w:rsidR="00A52FAD" w:rsidRPr="00BB775E">
        <w:rPr>
          <w:b/>
          <w:sz w:val="22"/>
          <w:szCs w:val="22"/>
          <w:shd w:val="clear" w:color="auto" w:fill="FFFFFF"/>
          <w:lang w:val="sk-SK"/>
        </w:rPr>
        <w:t>I</w:t>
      </w:r>
      <w:r w:rsidR="008279CE" w:rsidRPr="00BB775E">
        <w:rPr>
          <w:b/>
          <w:sz w:val="22"/>
          <w:szCs w:val="22"/>
          <w:shd w:val="clear" w:color="auto" w:fill="FFFFFF"/>
          <w:lang w:val="sk-SK"/>
        </w:rPr>
        <w:t>I</w:t>
      </w:r>
    </w:p>
    <w:p w14:paraId="03328D2F" w14:textId="25AC9878" w:rsidR="00531F4C" w:rsidRPr="00BB775E" w:rsidRDefault="00531F4C" w:rsidP="00453246">
      <w:pPr>
        <w:pStyle w:val="p1"/>
        <w:rPr>
          <w:sz w:val="22"/>
          <w:szCs w:val="22"/>
        </w:rPr>
      </w:pPr>
      <w:r w:rsidRPr="00BB775E">
        <w:rPr>
          <w:sz w:val="22"/>
          <w:szCs w:val="22"/>
        </w:rPr>
        <w:t>Zákon č. 224/2006 Z.</w:t>
      </w:r>
      <w:r w:rsidR="00A75B44">
        <w:rPr>
          <w:sz w:val="22"/>
          <w:szCs w:val="22"/>
        </w:rPr>
        <w:t xml:space="preserve"> </w:t>
      </w:r>
      <w:r w:rsidRPr="00BB775E">
        <w:rPr>
          <w:sz w:val="22"/>
          <w:szCs w:val="22"/>
        </w:rPr>
        <w:t xml:space="preserve">z. o občianskych preukazoch a o zmene a doplnení niektorých zákonov v znení zákona č. 693/2006 Z. z., zákona č. 647/2007 Z. z., zákona č. 445/2008 Z. z., zákona č. 49/2012 Z. z., zákona č. 336/2012 Z. z., zákona č. 125/2015 Z. z., zákona č. 272/2016 Z. z. a zákona č. </w:t>
      </w:r>
      <w:r w:rsidR="00D83E52" w:rsidRPr="00BB775E">
        <w:rPr>
          <w:sz w:val="22"/>
          <w:szCs w:val="22"/>
        </w:rPr>
        <w:t>351/2017 Z.</w:t>
      </w:r>
      <w:r w:rsidR="00D83E52">
        <w:rPr>
          <w:sz w:val="22"/>
          <w:szCs w:val="22"/>
        </w:rPr>
        <w:t xml:space="preserve"> </w:t>
      </w:r>
      <w:r w:rsidR="00D83E52" w:rsidRPr="00BB775E">
        <w:rPr>
          <w:sz w:val="22"/>
          <w:szCs w:val="22"/>
        </w:rPr>
        <w:t xml:space="preserve">z. </w:t>
      </w:r>
      <w:r w:rsidRPr="00BB775E">
        <w:rPr>
          <w:sz w:val="22"/>
          <w:szCs w:val="22"/>
        </w:rPr>
        <w:t xml:space="preserve"> sa mení a dopĺňa takto</w:t>
      </w:r>
      <w:r w:rsidR="00453246" w:rsidRPr="00BB775E">
        <w:rPr>
          <w:sz w:val="22"/>
          <w:szCs w:val="22"/>
        </w:rPr>
        <w:t>:</w:t>
      </w:r>
    </w:p>
    <w:p w14:paraId="455EE81D" w14:textId="77777777" w:rsidR="00531F4C" w:rsidRPr="00BB775E" w:rsidRDefault="00531F4C" w:rsidP="00531F4C">
      <w:pPr>
        <w:ind w:firstLine="720"/>
        <w:jc w:val="both"/>
        <w:rPr>
          <w:sz w:val="22"/>
          <w:szCs w:val="22"/>
          <w:shd w:val="clear" w:color="auto" w:fill="FFFFFF"/>
          <w:lang w:val="sk-SK"/>
        </w:rPr>
      </w:pPr>
    </w:p>
    <w:p w14:paraId="6358E90E" w14:textId="1BAE77CA" w:rsidR="00495B96" w:rsidRPr="00BB775E" w:rsidRDefault="00D56695" w:rsidP="00531F4C">
      <w:pPr>
        <w:jc w:val="both"/>
        <w:rPr>
          <w:sz w:val="22"/>
          <w:szCs w:val="22"/>
          <w:shd w:val="clear" w:color="auto" w:fill="FFFFFF"/>
          <w:lang w:val="sk-SK"/>
        </w:rPr>
      </w:pPr>
      <w:r>
        <w:rPr>
          <w:sz w:val="22"/>
          <w:szCs w:val="22"/>
          <w:shd w:val="clear" w:color="auto" w:fill="FFFFFF"/>
          <w:lang w:val="sk-SK"/>
        </w:rPr>
        <w:t xml:space="preserve">V </w:t>
      </w:r>
      <w:r w:rsidR="00495B96" w:rsidRPr="00BB775E">
        <w:rPr>
          <w:sz w:val="22"/>
          <w:szCs w:val="22"/>
          <w:shd w:val="clear" w:color="auto" w:fill="FFFFFF"/>
          <w:lang w:val="sk-SK"/>
        </w:rPr>
        <w:t xml:space="preserve">§ 15 sa </w:t>
      </w:r>
      <w:r>
        <w:rPr>
          <w:sz w:val="22"/>
          <w:szCs w:val="22"/>
          <w:shd w:val="clear" w:color="auto" w:fill="FFFFFF"/>
          <w:lang w:val="sk-SK"/>
        </w:rPr>
        <w:t xml:space="preserve">za odsek 3 vkladá nový </w:t>
      </w:r>
      <w:r w:rsidR="00495B96" w:rsidRPr="00BB775E">
        <w:rPr>
          <w:sz w:val="22"/>
          <w:szCs w:val="22"/>
          <w:shd w:val="clear" w:color="auto" w:fill="FFFFFF"/>
          <w:lang w:val="sk-SK"/>
        </w:rPr>
        <w:t>odsek 4, ktorý znie:</w:t>
      </w:r>
    </w:p>
    <w:p w14:paraId="796085F8" w14:textId="12572D5D" w:rsidR="00495B96" w:rsidRPr="00BB775E" w:rsidRDefault="00495B96" w:rsidP="00F10840">
      <w:pPr>
        <w:jc w:val="both"/>
        <w:rPr>
          <w:sz w:val="22"/>
          <w:szCs w:val="22"/>
          <w:shd w:val="clear" w:color="auto" w:fill="FFFFFF"/>
          <w:lang w:val="sk-SK"/>
        </w:rPr>
      </w:pPr>
      <w:r w:rsidRPr="00BB775E">
        <w:rPr>
          <w:sz w:val="22"/>
          <w:szCs w:val="22"/>
          <w:shd w:val="clear" w:color="auto" w:fill="FFFFFF"/>
          <w:lang w:val="sk-SK"/>
        </w:rPr>
        <w:t>„(4) Orgány, ktoré vedú evidenciu občianskych preukazov, poskytujú údaje z evidencie aj banke a pobočke zahraničnej banky,</w:t>
      </w:r>
      <w:r w:rsidRPr="00BB775E">
        <w:rPr>
          <w:sz w:val="22"/>
          <w:szCs w:val="22"/>
          <w:shd w:val="clear" w:color="auto" w:fill="FFFFFF"/>
          <w:vertAlign w:val="superscript"/>
          <w:lang w:val="sk-SK"/>
        </w:rPr>
        <w:t>10a</w:t>
      </w:r>
      <w:r w:rsidRPr="00BB775E">
        <w:rPr>
          <w:sz w:val="22"/>
          <w:szCs w:val="22"/>
          <w:shd w:val="clear" w:color="auto" w:fill="FFFFFF"/>
          <w:lang w:val="sk-SK"/>
        </w:rPr>
        <w:t>) centrálnemu depozitárovi cenných papierov,</w:t>
      </w:r>
      <w:r w:rsidRPr="00BB775E">
        <w:rPr>
          <w:sz w:val="22"/>
          <w:szCs w:val="22"/>
          <w:shd w:val="clear" w:color="auto" w:fill="FFFFFF"/>
          <w:vertAlign w:val="superscript"/>
          <w:lang w:val="sk-SK"/>
        </w:rPr>
        <w:t>10b</w:t>
      </w:r>
      <w:r w:rsidRPr="00BB775E">
        <w:rPr>
          <w:sz w:val="22"/>
          <w:szCs w:val="22"/>
          <w:shd w:val="clear" w:color="auto" w:fill="FFFFFF"/>
          <w:lang w:val="sk-SK"/>
        </w:rPr>
        <w:t>) poštovému podniku</w:t>
      </w:r>
      <w:r w:rsidRPr="00BB775E">
        <w:rPr>
          <w:sz w:val="22"/>
          <w:szCs w:val="22"/>
          <w:shd w:val="clear" w:color="auto" w:fill="FFFFFF"/>
          <w:vertAlign w:val="superscript"/>
          <w:lang w:val="sk-SK"/>
        </w:rPr>
        <w:t>10c</w:t>
      </w:r>
      <w:r w:rsidRPr="00BB775E">
        <w:rPr>
          <w:sz w:val="22"/>
          <w:szCs w:val="22"/>
          <w:shd w:val="clear" w:color="auto" w:fill="FFFFFF"/>
          <w:lang w:val="sk-SK"/>
        </w:rPr>
        <w:t>) a podniku poskytujúcemu elektronické komunikačné siete alebo elektronické komunikačné služby,</w:t>
      </w:r>
      <w:r w:rsidRPr="00BB775E">
        <w:rPr>
          <w:sz w:val="22"/>
          <w:szCs w:val="22"/>
          <w:shd w:val="clear" w:color="auto" w:fill="FFFFFF"/>
          <w:vertAlign w:val="superscript"/>
          <w:lang w:val="sk-SK"/>
        </w:rPr>
        <w:t>10d</w:t>
      </w:r>
      <w:r w:rsidRPr="00BB775E">
        <w:rPr>
          <w:sz w:val="22"/>
          <w:szCs w:val="22"/>
          <w:shd w:val="clear" w:color="auto" w:fill="FFFFFF"/>
          <w:lang w:val="sk-SK"/>
        </w:rPr>
        <w:t>) a to spôsobom a v rozsahu podľa osobitných predpisov.</w:t>
      </w:r>
      <w:r w:rsidRPr="00BB775E">
        <w:rPr>
          <w:sz w:val="22"/>
          <w:szCs w:val="22"/>
          <w:shd w:val="clear" w:color="auto" w:fill="FFFFFF"/>
          <w:vertAlign w:val="superscript"/>
          <w:lang w:val="sk-SK"/>
        </w:rPr>
        <w:t>10e</w:t>
      </w:r>
      <w:r w:rsidRPr="00BB775E">
        <w:rPr>
          <w:sz w:val="22"/>
          <w:szCs w:val="22"/>
          <w:shd w:val="clear" w:color="auto" w:fill="FFFFFF"/>
          <w:lang w:val="sk-SK"/>
        </w:rPr>
        <w:t>)“.</w:t>
      </w:r>
    </w:p>
    <w:p w14:paraId="4C94AE6E" w14:textId="39EF74B9" w:rsidR="00495B96" w:rsidRPr="00BB775E" w:rsidRDefault="00495B96" w:rsidP="00531F4C">
      <w:pPr>
        <w:jc w:val="both"/>
        <w:rPr>
          <w:sz w:val="22"/>
          <w:szCs w:val="22"/>
          <w:shd w:val="clear" w:color="auto" w:fill="FFFFFF"/>
          <w:lang w:val="sk-SK"/>
        </w:rPr>
      </w:pPr>
    </w:p>
    <w:p w14:paraId="325DA0B8" w14:textId="1797FB0B" w:rsidR="00495B96" w:rsidRPr="00BB775E" w:rsidRDefault="00495B96" w:rsidP="00531F4C">
      <w:pPr>
        <w:jc w:val="both"/>
        <w:rPr>
          <w:sz w:val="22"/>
          <w:szCs w:val="22"/>
          <w:shd w:val="clear" w:color="auto" w:fill="FFFFFF"/>
          <w:lang w:val="sk-SK"/>
        </w:rPr>
      </w:pPr>
      <w:r w:rsidRPr="00BB775E">
        <w:rPr>
          <w:sz w:val="22"/>
          <w:szCs w:val="22"/>
          <w:shd w:val="clear" w:color="auto" w:fill="FFFFFF"/>
          <w:lang w:val="sk-SK"/>
        </w:rPr>
        <w:t>Doterajší odsek 4 sa označuje ako odsek 5.</w:t>
      </w:r>
    </w:p>
    <w:p w14:paraId="20B1E51C" w14:textId="77777777" w:rsidR="00531F4C" w:rsidRPr="00BB775E" w:rsidRDefault="00531F4C" w:rsidP="00531F4C">
      <w:pPr>
        <w:jc w:val="both"/>
        <w:rPr>
          <w:sz w:val="22"/>
          <w:szCs w:val="22"/>
          <w:shd w:val="clear" w:color="auto" w:fill="FFFFFF"/>
          <w:lang w:val="sk-SK"/>
        </w:rPr>
      </w:pPr>
    </w:p>
    <w:p w14:paraId="63AF27E1" w14:textId="430D0BF7" w:rsidR="00531F4C" w:rsidRPr="00BB775E" w:rsidRDefault="00531F4C" w:rsidP="00531F4C">
      <w:pPr>
        <w:jc w:val="both"/>
        <w:rPr>
          <w:sz w:val="22"/>
          <w:szCs w:val="22"/>
          <w:shd w:val="clear" w:color="auto" w:fill="FFFFFF"/>
          <w:lang w:val="sk-SK"/>
        </w:rPr>
      </w:pPr>
      <w:r w:rsidRPr="00BB775E">
        <w:rPr>
          <w:sz w:val="22"/>
          <w:szCs w:val="22"/>
          <w:shd w:val="clear" w:color="auto" w:fill="FFFFFF"/>
          <w:lang w:val="sk-SK"/>
        </w:rPr>
        <w:t>Poznámk</w:t>
      </w:r>
      <w:r w:rsidR="004302B8" w:rsidRPr="00BB775E">
        <w:rPr>
          <w:sz w:val="22"/>
          <w:szCs w:val="22"/>
          <w:shd w:val="clear" w:color="auto" w:fill="FFFFFF"/>
          <w:lang w:val="sk-SK"/>
        </w:rPr>
        <w:t>y</w:t>
      </w:r>
      <w:r w:rsidRPr="00BB775E">
        <w:rPr>
          <w:sz w:val="22"/>
          <w:szCs w:val="22"/>
          <w:shd w:val="clear" w:color="auto" w:fill="FFFFFF"/>
          <w:lang w:val="sk-SK"/>
        </w:rPr>
        <w:t xml:space="preserve"> pod čiarou k odkaz</w:t>
      </w:r>
      <w:r w:rsidR="004302B8" w:rsidRPr="00BB775E">
        <w:rPr>
          <w:sz w:val="22"/>
          <w:szCs w:val="22"/>
          <w:shd w:val="clear" w:color="auto" w:fill="FFFFFF"/>
          <w:lang w:val="sk-SK"/>
        </w:rPr>
        <w:t>om</w:t>
      </w:r>
      <w:r w:rsidRPr="00BB775E">
        <w:rPr>
          <w:sz w:val="22"/>
          <w:szCs w:val="22"/>
          <w:shd w:val="clear" w:color="auto" w:fill="FFFFFF"/>
          <w:lang w:val="sk-SK"/>
        </w:rPr>
        <w:t xml:space="preserve"> 10a </w:t>
      </w:r>
      <w:r w:rsidR="00B37CA6" w:rsidRPr="00BB775E">
        <w:rPr>
          <w:sz w:val="22"/>
          <w:szCs w:val="22"/>
          <w:shd w:val="clear" w:color="auto" w:fill="FFFFFF"/>
          <w:lang w:val="sk-SK"/>
        </w:rPr>
        <w:t xml:space="preserve">až </w:t>
      </w:r>
      <w:r w:rsidR="00495B96" w:rsidRPr="00BB775E">
        <w:rPr>
          <w:sz w:val="22"/>
          <w:szCs w:val="22"/>
          <w:shd w:val="clear" w:color="auto" w:fill="FFFFFF"/>
          <w:lang w:val="sk-SK"/>
        </w:rPr>
        <w:t xml:space="preserve">10e </w:t>
      </w:r>
      <w:r w:rsidRPr="00BB775E">
        <w:rPr>
          <w:sz w:val="22"/>
          <w:szCs w:val="22"/>
          <w:shd w:val="clear" w:color="auto" w:fill="FFFFFF"/>
          <w:lang w:val="sk-SK"/>
        </w:rPr>
        <w:t>zne</w:t>
      </w:r>
      <w:r w:rsidR="00B37CA6" w:rsidRPr="00BB775E">
        <w:rPr>
          <w:sz w:val="22"/>
          <w:szCs w:val="22"/>
          <w:shd w:val="clear" w:color="auto" w:fill="FFFFFF"/>
          <w:lang w:val="sk-SK"/>
        </w:rPr>
        <w:t>jú</w:t>
      </w:r>
      <w:r w:rsidRPr="00BB775E">
        <w:rPr>
          <w:sz w:val="22"/>
          <w:szCs w:val="22"/>
          <w:shd w:val="clear" w:color="auto" w:fill="FFFFFF"/>
          <w:lang w:val="sk-SK"/>
        </w:rPr>
        <w:t>:</w:t>
      </w:r>
    </w:p>
    <w:p w14:paraId="1986666A" w14:textId="77777777" w:rsidR="00B37CA6" w:rsidRPr="00BB775E" w:rsidRDefault="00531F4C" w:rsidP="00531F4C">
      <w:pPr>
        <w:jc w:val="both"/>
        <w:rPr>
          <w:sz w:val="22"/>
          <w:szCs w:val="22"/>
          <w:shd w:val="clear" w:color="auto" w:fill="FFFFFF"/>
          <w:lang w:val="sk-SK"/>
        </w:rPr>
      </w:pPr>
      <w:r w:rsidRPr="00BB775E">
        <w:rPr>
          <w:sz w:val="22"/>
          <w:szCs w:val="22"/>
          <w:shd w:val="clear" w:color="auto" w:fill="FFFFFF"/>
          <w:lang w:val="sk-SK"/>
        </w:rPr>
        <w:t>„</w:t>
      </w:r>
      <w:r w:rsidRPr="00BB775E">
        <w:rPr>
          <w:sz w:val="22"/>
          <w:szCs w:val="22"/>
          <w:shd w:val="clear" w:color="auto" w:fill="FFFFFF"/>
          <w:vertAlign w:val="superscript"/>
          <w:lang w:val="sk-SK"/>
        </w:rPr>
        <w:t>10a</w:t>
      </w:r>
      <w:r w:rsidRPr="00BB775E">
        <w:rPr>
          <w:sz w:val="22"/>
          <w:szCs w:val="22"/>
          <w:shd w:val="clear" w:color="auto" w:fill="FFFFFF"/>
          <w:lang w:val="sk-SK"/>
        </w:rPr>
        <w:t>) Napríklad § 89 ods. 7 a § 93a ods. 9 zákona č. 483/2001 Z. z. o bankách a o zmene a doplnení niektorých zákonov v znení neskorších predpisov</w:t>
      </w:r>
      <w:r w:rsidR="00B37CA6" w:rsidRPr="00BB775E">
        <w:rPr>
          <w:sz w:val="22"/>
          <w:szCs w:val="22"/>
          <w:shd w:val="clear" w:color="auto" w:fill="FFFFFF"/>
          <w:lang w:val="sk-SK"/>
        </w:rPr>
        <w:t>.</w:t>
      </w:r>
    </w:p>
    <w:p w14:paraId="2F603BF9" w14:textId="34EC8AA6" w:rsidR="00B37CA6" w:rsidRPr="00BB775E" w:rsidRDefault="00B37CA6" w:rsidP="00531F4C">
      <w:pPr>
        <w:jc w:val="both"/>
        <w:rPr>
          <w:sz w:val="22"/>
          <w:szCs w:val="22"/>
          <w:shd w:val="clear" w:color="auto" w:fill="FFFFFF"/>
          <w:lang w:val="sk-SK"/>
        </w:rPr>
      </w:pPr>
      <w:r w:rsidRPr="00BB775E">
        <w:rPr>
          <w:sz w:val="22"/>
          <w:szCs w:val="22"/>
          <w:shd w:val="clear" w:color="auto" w:fill="FFFFFF"/>
          <w:vertAlign w:val="superscript"/>
          <w:lang w:val="sk-SK"/>
        </w:rPr>
        <w:t>10b</w:t>
      </w:r>
      <w:r w:rsidRPr="00BB775E">
        <w:rPr>
          <w:sz w:val="22"/>
          <w:szCs w:val="22"/>
          <w:shd w:val="clear" w:color="auto" w:fill="FFFFFF"/>
          <w:lang w:val="sk-SK"/>
        </w:rPr>
        <w:t xml:space="preserve">) </w:t>
      </w:r>
      <w:r w:rsidR="0068645F" w:rsidRPr="00BB775E">
        <w:rPr>
          <w:sz w:val="22"/>
          <w:szCs w:val="22"/>
          <w:shd w:val="clear" w:color="auto" w:fill="FFFFFF"/>
          <w:lang w:val="sk-SK"/>
        </w:rPr>
        <w:t>§ 99 zákona č. 566/2001 Z. z. o cenných papieroch a investičných službách a o zmene a doplnení niektorých zákonov</w:t>
      </w:r>
      <w:r w:rsidR="00102034">
        <w:rPr>
          <w:sz w:val="22"/>
          <w:szCs w:val="22"/>
          <w:shd w:val="clear" w:color="auto" w:fill="FFFFFF"/>
          <w:lang w:val="sk-SK"/>
        </w:rPr>
        <w:t xml:space="preserve"> (zákon o cenných papieroch)</w:t>
      </w:r>
      <w:r w:rsidR="0068645F" w:rsidRPr="00BB775E">
        <w:rPr>
          <w:sz w:val="22"/>
          <w:szCs w:val="22"/>
          <w:shd w:val="clear" w:color="auto" w:fill="FFFFFF"/>
          <w:lang w:val="sk-SK"/>
        </w:rPr>
        <w:t xml:space="preserve"> v znení neskorších predpisov</w:t>
      </w:r>
      <w:r w:rsidRPr="00BB775E">
        <w:rPr>
          <w:sz w:val="22"/>
          <w:szCs w:val="22"/>
          <w:shd w:val="clear" w:color="auto" w:fill="FFFFFF"/>
          <w:lang w:val="sk-SK"/>
        </w:rPr>
        <w:t>.</w:t>
      </w:r>
    </w:p>
    <w:p w14:paraId="0AC3F1BF" w14:textId="0A06E0E3" w:rsidR="00B37CA6" w:rsidRPr="00BB775E" w:rsidRDefault="00B37CA6" w:rsidP="00531F4C">
      <w:pPr>
        <w:jc w:val="both"/>
        <w:rPr>
          <w:sz w:val="22"/>
          <w:szCs w:val="22"/>
          <w:lang w:val="sk-SK"/>
        </w:rPr>
      </w:pPr>
      <w:r w:rsidRPr="00BB775E">
        <w:rPr>
          <w:sz w:val="22"/>
          <w:szCs w:val="22"/>
          <w:shd w:val="clear" w:color="auto" w:fill="FFFFFF"/>
          <w:vertAlign w:val="superscript"/>
          <w:lang w:val="sk-SK"/>
        </w:rPr>
        <w:t>10c</w:t>
      </w:r>
      <w:r w:rsidRPr="00BB775E">
        <w:rPr>
          <w:sz w:val="22"/>
          <w:szCs w:val="22"/>
          <w:shd w:val="clear" w:color="auto" w:fill="FFFFFF"/>
          <w:lang w:val="sk-SK"/>
        </w:rPr>
        <w:t xml:space="preserve">) </w:t>
      </w:r>
      <w:r w:rsidR="00D842A4" w:rsidRPr="00BB775E">
        <w:rPr>
          <w:sz w:val="22"/>
          <w:szCs w:val="22"/>
          <w:shd w:val="clear" w:color="auto" w:fill="FFFFFF"/>
          <w:lang w:val="sk-SK"/>
        </w:rPr>
        <w:t>§ 11 ods. 5 a 6 zákona č. 324/2011 Z.</w:t>
      </w:r>
      <w:r w:rsidR="00A75B44">
        <w:rPr>
          <w:sz w:val="22"/>
          <w:szCs w:val="22"/>
          <w:shd w:val="clear" w:color="auto" w:fill="FFFFFF"/>
          <w:lang w:val="sk-SK"/>
        </w:rPr>
        <w:t xml:space="preserve"> </w:t>
      </w:r>
      <w:r w:rsidR="00D842A4" w:rsidRPr="00BB775E">
        <w:rPr>
          <w:sz w:val="22"/>
          <w:szCs w:val="22"/>
          <w:shd w:val="clear" w:color="auto" w:fill="FFFFFF"/>
          <w:lang w:val="sk-SK"/>
        </w:rPr>
        <w:t xml:space="preserve">z. </w:t>
      </w:r>
      <w:r w:rsidR="00663795" w:rsidRPr="00BB775E">
        <w:rPr>
          <w:sz w:val="22"/>
          <w:szCs w:val="22"/>
          <w:lang w:val="sk-SK"/>
        </w:rPr>
        <w:t xml:space="preserve">o poštových službách a o zmene a doplnení niektorých zákonov v znení </w:t>
      </w:r>
      <w:r w:rsidR="00ED6BEE">
        <w:rPr>
          <w:sz w:val="22"/>
          <w:szCs w:val="22"/>
          <w:lang w:val="sk-SK"/>
        </w:rPr>
        <w:t>zákona č. .../2019 Z.</w:t>
      </w:r>
      <w:r w:rsidR="006543D5">
        <w:rPr>
          <w:sz w:val="22"/>
          <w:szCs w:val="22"/>
          <w:lang w:val="sk-SK"/>
        </w:rPr>
        <w:t xml:space="preserve"> </w:t>
      </w:r>
      <w:r w:rsidR="00ED6BEE">
        <w:rPr>
          <w:sz w:val="22"/>
          <w:szCs w:val="22"/>
          <w:lang w:val="sk-SK"/>
        </w:rPr>
        <w:t>z</w:t>
      </w:r>
      <w:r w:rsidRPr="00BB775E">
        <w:rPr>
          <w:sz w:val="22"/>
          <w:szCs w:val="22"/>
          <w:lang w:val="sk-SK"/>
        </w:rPr>
        <w:t>.</w:t>
      </w:r>
    </w:p>
    <w:p w14:paraId="671F21D3" w14:textId="61D911F3" w:rsidR="00495B96" w:rsidRPr="00BB775E" w:rsidRDefault="00B37CA6" w:rsidP="00531F4C">
      <w:pPr>
        <w:jc w:val="both"/>
        <w:rPr>
          <w:sz w:val="22"/>
          <w:szCs w:val="22"/>
          <w:shd w:val="clear" w:color="auto" w:fill="FFFFFF"/>
          <w:lang w:val="sk-SK"/>
        </w:rPr>
      </w:pPr>
      <w:r w:rsidRPr="00BB775E">
        <w:rPr>
          <w:sz w:val="22"/>
          <w:szCs w:val="22"/>
          <w:shd w:val="clear" w:color="auto" w:fill="FFFFFF"/>
          <w:vertAlign w:val="superscript"/>
          <w:lang w:val="sk-SK"/>
        </w:rPr>
        <w:t>10d</w:t>
      </w:r>
      <w:r w:rsidRPr="00BB775E">
        <w:rPr>
          <w:sz w:val="22"/>
          <w:szCs w:val="22"/>
          <w:shd w:val="clear" w:color="auto" w:fill="FFFFFF"/>
          <w:lang w:val="sk-SK"/>
        </w:rPr>
        <w:t xml:space="preserve">) </w:t>
      </w:r>
      <w:r w:rsidR="000060F2" w:rsidRPr="00BB775E">
        <w:rPr>
          <w:sz w:val="22"/>
          <w:szCs w:val="22"/>
          <w:shd w:val="clear" w:color="auto" w:fill="FFFFFF"/>
          <w:lang w:val="sk-SK"/>
        </w:rPr>
        <w:t xml:space="preserve">§ 43 ods. 14 a § 56 ods. 10 zákona č. 351/2011 Z. z. o elektronických komunikáciách v znení </w:t>
      </w:r>
      <w:r w:rsidR="009F23E2">
        <w:rPr>
          <w:sz w:val="22"/>
          <w:szCs w:val="22"/>
          <w:lang w:val="sk-SK"/>
        </w:rPr>
        <w:t>zákona č. .../2019 Z.</w:t>
      </w:r>
      <w:r w:rsidR="006543D5">
        <w:rPr>
          <w:sz w:val="22"/>
          <w:szCs w:val="22"/>
          <w:lang w:val="sk-SK"/>
        </w:rPr>
        <w:t xml:space="preserve"> </w:t>
      </w:r>
      <w:r w:rsidR="009F23E2">
        <w:rPr>
          <w:sz w:val="22"/>
          <w:szCs w:val="22"/>
          <w:lang w:val="sk-SK"/>
        </w:rPr>
        <w:t>z</w:t>
      </w:r>
      <w:r w:rsidR="00531F4C" w:rsidRPr="00BB775E">
        <w:rPr>
          <w:sz w:val="22"/>
          <w:szCs w:val="22"/>
          <w:shd w:val="clear" w:color="auto" w:fill="FFFFFF"/>
          <w:lang w:val="sk-SK"/>
        </w:rPr>
        <w:t>.</w:t>
      </w:r>
    </w:p>
    <w:p w14:paraId="0E431170" w14:textId="307BD447" w:rsidR="00495B96" w:rsidRPr="00BB775E" w:rsidRDefault="00495B96" w:rsidP="00531F4C">
      <w:pPr>
        <w:jc w:val="both"/>
        <w:rPr>
          <w:sz w:val="22"/>
          <w:szCs w:val="22"/>
          <w:shd w:val="clear" w:color="auto" w:fill="FFFFFF"/>
          <w:lang w:val="sk-SK"/>
        </w:rPr>
      </w:pPr>
      <w:r w:rsidRPr="00BB775E">
        <w:rPr>
          <w:sz w:val="22"/>
          <w:szCs w:val="22"/>
          <w:shd w:val="clear" w:color="auto" w:fill="FFFFFF"/>
          <w:vertAlign w:val="superscript"/>
          <w:lang w:val="sk-SK"/>
        </w:rPr>
        <w:t>10e</w:t>
      </w:r>
      <w:r w:rsidRPr="00BB775E">
        <w:rPr>
          <w:sz w:val="22"/>
          <w:szCs w:val="22"/>
          <w:shd w:val="clear" w:color="auto" w:fill="FFFFFF"/>
          <w:lang w:val="sk-SK"/>
        </w:rPr>
        <w:t xml:space="preserve">) § 93c zákona č. 483/2001 Z. z. </w:t>
      </w:r>
      <w:r w:rsidR="009213DF" w:rsidRPr="00BB775E">
        <w:rPr>
          <w:sz w:val="22"/>
          <w:szCs w:val="22"/>
          <w:shd w:val="clear" w:color="auto" w:fill="FFFFFF"/>
          <w:lang w:val="sk-SK"/>
        </w:rPr>
        <w:t>v</w:t>
      </w:r>
      <w:r w:rsidRPr="00BB775E">
        <w:rPr>
          <w:sz w:val="22"/>
          <w:szCs w:val="22"/>
          <w:shd w:val="clear" w:color="auto" w:fill="FFFFFF"/>
          <w:lang w:val="sk-SK"/>
        </w:rPr>
        <w:t> znení zákona č. .../2019 Z.</w:t>
      </w:r>
      <w:r w:rsidR="00A75B44">
        <w:rPr>
          <w:sz w:val="22"/>
          <w:szCs w:val="22"/>
          <w:shd w:val="clear" w:color="auto" w:fill="FFFFFF"/>
          <w:lang w:val="sk-SK"/>
        </w:rPr>
        <w:t xml:space="preserve"> </w:t>
      </w:r>
      <w:r w:rsidRPr="00BB775E">
        <w:rPr>
          <w:sz w:val="22"/>
          <w:szCs w:val="22"/>
          <w:shd w:val="clear" w:color="auto" w:fill="FFFFFF"/>
          <w:lang w:val="sk-SK"/>
        </w:rPr>
        <w:t>z.</w:t>
      </w:r>
    </w:p>
    <w:p w14:paraId="0696B815" w14:textId="73E546E9" w:rsidR="009213DF" w:rsidRPr="00BB775E" w:rsidRDefault="009213DF" w:rsidP="00531F4C">
      <w:pPr>
        <w:jc w:val="both"/>
        <w:rPr>
          <w:sz w:val="22"/>
          <w:szCs w:val="22"/>
          <w:shd w:val="clear" w:color="auto" w:fill="FFFFFF"/>
          <w:lang w:val="sk-SK"/>
        </w:rPr>
      </w:pPr>
      <w:r w:rsidRPr="00BB775E">
        <w:rPr>
          <w:sz w:val="22"/>
          <w:szCs w:val="22"/>
          <w:shd w:val="clear" w:color="auto" w:fill="FFFFFF"/>
          <w:lang w:val="sk-SK"/>
        </w:rPr>
        <w:t>§ 99 ods. 16 zákona č. 566/2001 Z. z. v znení zákona č. .../2019 Z.</w:t>
      </w:r>
      <w:r w:rsidR="00A75B44">
        <w:rPr>
          <w:sz w:val="22"/>
          <w:szCs w:val="22"/>
          <w:shd w:val="clear" w:color="auto" w:fill="FFFFFF"/>
          <w:lang w:val="sk-SK"/>
        </w:rPr>
        <w:t xml:space="preserve"> </w:t>
      </w:r>
      <w:r w:rsidRPr="00BB775E">
        <w:rPr>
          <w:sz w:val="22"/>
          <w:szCs w:val="22"/>
          <w:shd w:val="clear" w:color="auto" w:fill="FFFFFF"/>
          <w:lang w:val="sk-SK"/>
        </w:rPr>
        <w:t>z.</w:t>
      </w:r>
    </w:p>
    <w:p w14:paraId="54DEE2ED" w14:textId="0D1DA073" w:rsidR="009213DF" w:rsidRPr="00BB775E" w:rsidRDefault="009213DF" w:rsidP="00531F4C">
      <w:pPr>
        <w:jc w:val="both"/>
        <w:rPr>
          <w:sz w:val="22"/>
          <w:szCs w:val="22"/>
          <w:shd w:val="clear" w:color="auto" w:fill="FFFFFF"/>
          <w:lang w:val="sk-SK"/>
        </w:rPr>
      </w:pPr>
      <w:r w:rsidRPr="00BB775E">
        <w:rPr>
          <w:sz w:val="22"/>
          <w:szCs w:val="22"/>
          <w:shd w:val="clear" w:color="auto" w:fill="FFFFFF"/>
          <w:lang w:val="sk-SK"/>
        </w:rPr>
        <w:t>§ 11 ods. 8 zákona č. 324/2011 Z.</w:t>
      </w:r>
      <w:r w:rsidR="00A75B44">
        <w:rPr>
          <w:sz w:val="22"/>
          <w:szCs w:val="22"/>
          <w:shd w:val="clear" w:color="auto" w:fill="FFFFFF"/>
          <w:lang w:val="sk-SK"/>
        </w:rPr>
        <w:t xml:space="preserve"> </w:t>
      </w:r>
      <w:r w:rsidRPr="00BB775E">
        <w:rPr>
          <w:sz w:val="22"/>
          <w:szCs w:val="22"/>
          <w:shd w:val="clear" w:color="auto" w:fill="FFFFFF"/>
          <w:lang w:val="sk-SK"/>
        </w:rPr>
        <w:t>z. v znení zákona č. .../2019 Z.</w:t>
      </w:r>
      <w:r w:rsidR="00A75B44">
        <w:rPr>
          <w:sz w:val="22"/>
          <w:szCs w:val="22"/>
          <w:shd w:val="clear" w:color="auto" w:fill="FFFFFF"/>
          <w:lang w:val="sk-SK"/>
        </w:rPr>
        <w:t xml:space="preserve"> </w:t>
      </w:r>
      <w:r w:rsidRPr="00BB775E">
        <w:rPr>
          <w:sz w:val="22"/>
          <w:szCs w:val="22"/>
          <w:shd w:val="clear" w:color="auto" w:fill="FFFFFF"/>
          <w:lang w:val="sk-SK"/>
        </w:rPr>
        <w:t>z.</w:t>
      </w:r>
    </w:p>
    <w:p w14:paraId="5199D23B" w14:textId="103F55C1" w:rsidR="00531F4C" w:rsidRPr="00BB775E" w:rsidRDefault="009213DF" w:rsidP="00531F4C">
      <w:pPr>
        <w:jc w:val="both"/>
        <w:rPr>
          <w:sz w:val="22"/>
          <w:szCs w:val="22"/>
          <w:shd w:val="clear" w:color="auto" w:fill="FFFFFF"/>
          <w:lang w:val="sk-SK"/>
        </w:rPr>
      </w:pPr>
      <w:r w:rsidRPr="00BB775E">
        <w:rPr>
          <w:sz w:val="22"/>
          <w:szCs w:val="22"/>
          <w:shd w:val="clear" w:color="auto" w:fill="FFFFFF"/>
          <w:lang w:val="sk-SK"/>
        </w:rPr>
        <w:t>§ 56 ods. 12 zákona č. 351/2011 Z.</w:t>
      </w:r>
      <w:r w:rsidR="00A75B44">
        <w:rPr>
          <w:sz w:val="22"/>
          <w:szCs w:val="22"/>
          <w:shd w:val="clear" w:color="auto" w:fill="FFFFFF"/>
          <w:lang w:val="sk-SK"/>
        </w:rPr>
        <w:t xml:space="preserve"> </w:t>
      </w:r>
      <w:r w:rsidRPr="00BB775E">
        <w:rPr>
          <w:sz w:val="22"/>
          <w:szCs w:val="22"/>
          <w:shd w:val="clear" w:color="auto" w:fill="FFFFFF"/>
          <w:lang w:val="sk-SK"/>
        </w:rPr>
        <w:t>z. v znení zákona č. .../2019 Z.</w:t>
      </w:r>
      <w:r w:rsidR="00A75B44">
        <w:rPr>
          <w:sz w:val="22"/>
          <w:szCs w:val="22"/>
          <w:shd w:val="clear" w:color="auto" w:fill="FFFFFF"/>
          <w:lang w:val="sk-SK"/>
        </w:rPr>
        <w:t xml:space="preserve"> </w:t>
      </w:r>
      <w:r w:rsidRPr="00BB775E">
        <w:rPr>
          <w:sz w:val="22"/>
          <w:szCs w:val="22"/>
          <w:shd w:val="clear" w:color="auto" w:fill="FFFFFF"/>
          <w:lang w:val="sk-SK"/>
        </w:rPr>
        <w:t>z.</w:t>
      </w:r>
      <w:r w:rsidR="00531F4C" w:rsidRPr="00BB775E">
        <w:rPr>
          <w:sz w:val="22"/>
          <w:szCs w:val="22"/>
          <w:shd w:val="clear" w:color="auto" w:fill="FFFFFF"/>
          <w:lang w:val="sk-SK"/>
        </w:rPr>
        <w:t>“.</w:t>
      </w:r>
    </w:p>
    <w:p w14:paraId="15230611" w14:textId="0A697E7A" w:rsidR="00531F4C" w:rsidRPr="00BB775E" w:rsidRDefault="00531F4C" w:rsidP="00531F4C">
      <w:pPr>
        <w:jc w:val="both"/>
        <w:rPr>
          <w:sz w:val="22"/>
          <w:szCs w:val="22"/>
          <w:shd w:val="clear" w:color="auto" w:fill="FFFFFF"/>
          <w:lang w:val="sk-SK"/>
        </w:rPr>
      </w:pPr>
    </w:p>
    <w:p w14:paraId="0C25C878" w14:textId="77777777" w:rsidR="000060F2" w:rsidRPr="00BB775E" w:rsidRDefault="000060F2" w:rsidP="00531F4C">
      <w:pPr>
        <w:jc w:val="both"/>
        <w:rPr>
          <w:sz w:val="22"/>
          <w:szCs w:val="22"/>
          <w:shd w:val="clear" w:color="auto" w:fill="FFFFFF"/>
          <w:lang w:val="sk-SK"/>
        </w:rPr>
      </w:pPr>
    </w:p>
    <w:p w14:paraId="7BAC6B7A" w14:textId="190B3F3D" w:rsidR="00531F4C" w:rsidRPr="00BB775E" w:rsidRDefault="00531F4C" w:rsidP="00531F4C">
      <w:pPr>
        <w:jc w:val="center"/>
        <w:rPr>
          <w:b/>
          <w:sz w:val="22"/>
          <w:szCs w:val="22"/>
          <w:shd w:val="clear" w:color="auto" w:fill="FFFFFF"/>
          <w:lang w:val="sk-SK"/>
        </w:rPr>
      </w:pPr>
      <w:r w:rsidRPr="00BB775E">
        <w:rPr>
          <w:b/>
          <w:sz w:val="22"/>
          <w:szCs w:val="22"/>
          <w:shd w:val="clear" w:color="auto" w:fill="FFFFFF"/>
          <w:lang w:val="sk-SK"/>
        </w:rPr>
        <w:t xml:space="preserve">Čl. </w:t>
      </w:r>
      <w:r w:rsidR="008279CE" w:rsidRPr="00BB775E">
        <w:rPr>
          <w:b/>
          <w:sz w:val="22"/>
          <w:szCs w:val="22"/>
          <w:shd w:val="clear" w:color="auto" w:fill="FFFFFF"/>
          <w:lang w:val="sk-SK"/>
        </w:rPr>
        <w:t>IX</w:t>
      </w:r>
    </w:p>
    <w:p w14:paraId="76AC97F7" w14:textId="26D731B4" w:rsidR="00F129CF" w:rsidRPr="00BB775E" w:rsidRDefault="005A6184" w:rsidP="00F129CF">
      <w:pPr>
        <w:pStyle w:val="p1"/>
        <w:rPr>
          <w:sz w:val="22"/>
          <w:szCs w:val="22"/>
        </w:rPr>
      </w:pPr>
      <w:r w:rsidRPr="00BB775E">
        <w:rPr>
          <w:sz w:val="22"/>
          <w:szCs w:val="22"/>
        </w:rPr>
        <w:t>Zákon č. 324/2011 Z.</w:t>
      </w:r>
      <w:r w:rsidR="00A75B44">
        <w:rPr>
          <w:sz w:val="22"/>
          <w:szCs w:val="22"/>
        </w:rPr>
        <w:t xml:space="preserve"> </w:t>
      </w:r>
      <w:r w:rsidRPr="00BB775E">
        <w:rPr>
          <w:sz w:val="22"/>
          <w:szCs w:val="22"/>
        </w:rPr>
        <w:t xml:space="preserve">z. </w:t>
      </w:r>
      <w:r w:rsidR="00F129CF" w:rsidRPr="00BB775E">
        <w:rPr>
          <w:sz w:val="22"/>
          <w:szCs w:val="22"/>
        </w:rPr>
        <w:t>o poštových službách a o zmene a doplnení niektorých zákonov v znení zákona č. 547/2011 Z. z., zákona č. 352/2013 Z. z., zákona č. 402/2013 Z. z., zákona č. 125/2015 Z. z., zákona č. 391/2015 Z. z., zákona č. 91/2016 Z. z., zákona č. 125/2016 Z. z., zákona č. 243/2017 Z. z. a zákona č. 177/2018 Z. z. sa mení a dopĺňa takto:</w:t>
      </w:r>
    </w:p>
    <w:p w14:paraId="720E2149" w14:textId="1610C733" w:rsidR="00D8753E" w:rsidRPr="00BB775E" w:rsidRDefault="00D8753E" w:rsidP="00550013">
      <w:pPr>
        <w:pStyle w:val="p1"/>
        <w:ind w:firstLine="0"/>
        <w:rPr>
          <w:sz w:val="22"/>
          <w:szCs w:val="22"/>
        </w:rPr>
      </w:pPr>
    </w:p>
    <w:p w14:paraId="26263E97" w14:textId="53EDB044" w:rsidR="0093746C" w:rsidRPr="00BB775E" w:rsidRDefault="0093746C" w:rsidP="00364E03">
      <w:pPr>
        <w:pStyle w:val="Odsekzoznamu"/>
        <w:numPr>
          <w:ilvl w:val="0"/>
          <w:numId w:val="44"/>
        </w:numPr>
        <w:ind w:left="360"/>
        <w:rPr>
          <w:sz w:val="22"/>
          <w:szCs w:val="22"/>
          <w:shd w:val="clear" w:color="auto" w:fill="FFFFFF"/>
        </w:rPr>
      </w:pPr>
      <w:r w:rsidRPr="00BB775E">
        <w:rPr>
          <w:sz w:val="22"/>
          <w:szCs w:val="22"/>
          <w:shd w:val="clear" w:color="auto" w:fill="FFFFFF"/>
        </w:rPr>
        <w:t>V § 11 odsek 1 znie:</w:t>
      </w:r>
    </w:p>
    <w:p w14:paraId="4278AB88" w14:textId="28FF6942" w:rsidR="0093746C" w:rsidRPr="00BB775E" w:rsidRDefault="0093746C" w:rsidP="0093746C">
      <w:pPr>
        <w:pStyle w:val="Odsekzoznamu"/>
        <w:ind w:left="360"/>
        <w:rPr>
          <w:sz w:val="22"/>
          <w:szCs w:val="22"/>
          <w:shd w:val="clear" w:color="auto" w:fill="FFFFFF"/>
        </w:rPr>
      </w:pPr>
      <w:r w:rsidRPr="00BB775E">
        <w:rPr>
          <w:sz w:val="22"/>
          <w:szCs w:val="22"/>
          <w:shd w:val="clear" w:color="auto" w:fill="FFFFFF"/>
        </w:rPr>
        <w:t>„(1) Poštový podnik je oprávnený na účely poskytovania poštových služieb alebo poštového platobného styku alebo plnenia si povinnost</w:t>
      </w:r>
      <w:r w:rsidR="005C2B24" w:rsidRPr="00BB775E">
        <w:rPr>
          <w:sz w:val="22"/>
          <w:szCs w:val="22"/>
          <w:shd w:val="clear" w:color="auto" w:fill="FFFFFF"/>
        </w:rPr>
        <w:t>í</w:t>
      </w:r>
      <w:r w:rsidRPr="00BB775E">
        <w:rPr>
          <w:sz w:val="22"/>
          <w:szCs w:val="22"/>
          <w:shd w:val="clear" w:color="auto" w:fill="FFFFFF"/>
        </w:rPr>
        <w:t xml:space="preserve"> podľa tohto zákona spracúvať</w:t>
      </w:r>
      <w:r w:rsidR="006F31C1" w:rsidRPr="00BB775E">
        <w:rPr>
          <w:sz w:val="22"/>
          <w:szCs w:val="22"/>
          <w:shd w:val="clear" w:color="auto" w:fill="FFFFFF"/>
        </w:rPr>
        <w:t xml:space="preserve"> údaje, vrátane osobných údajov,</w:t>
      </w:r>
      <w:r w:rsidRPr="00BB775E">
        <w:rPr>
          <w:sz w:val="22"/>
          <w:szCs w:val="22"/>
          <w:shd w:val="clear" w:color="auto" w:fill="FFFFFF"/>
        </w:rPr>
        <w:t xml:space="preserve"> odosielateľa, adresáta a ich zástupcov, </w:t>
      </w:r>
      <w:r w:rsidR="00B102DF" w:rsidRPr="00BB775E">
        <w:rPr>
          <w:sz w:val="22"/>
          <w:szCs w:val="22"/>
          <w:shd w:val="clear" w:color="auto" w:fill="FFFFFF"/>
        </w:rPr>
        <w:t>a to</w:t>
      </w:r>
      <w:r w:rsidR="007625A1" w:rsidRPr="00BB775E">
        <w:rPr>
          <w:sz w:val="22"/>
          <w:szCs w:val="22"/>
          <w:shd w:val="clear" w:color="auto" w:fill="FFFFFF"/>
        </w:rPr>
        <w:t xml:space="preserve"> </w:t>
      </w:r>
      <w:r w:rsidRPr="00BB775E">
        <w:rPr>
          <w:sz w:val="22"/>
          <w:szCs w:val="22"/>
          <w:shd w:val="clear" w:color="auto" w:fill="FFFFFF"/>
        </w:rPr>
        <w:t xml:space="preserve">meno, priezvisko, titul, adresu, dátum narodenia, </w:t>
      </w:r>
      <w:r w:rsidR="000B53C6" w:rsidRPr="00BB775E">
        <w:rPr>
          <w:sz w:val="22"/>
          <w:szCs w:val="22"/>
          <w:shd w:val="clear" w:color="auto" w:fill="FFFFFF"/>
        </w:rPr>
        <w:t xml:space="preserve">rodné číslo, </w:t>
      </w:r>
      <w:r w:rsidRPr="00BB775E">
        <w:rPr>
          <w:sz w:val="22"/>
          <w:szCs w:val="22"/>
          <w:shd w:val="clear" w:color="auto" w:fill="FFFFFF"/>
        </w:rPr>
        <w:t xml:space="preserve">údaj o doklade totožnosti, bankové spojenie, telefónne číslo, emailovú adresu, vzťah zástupcu k adresátovi, údaj o priebehu distribúcie a nemožnosti dodania poštovej zásielky, v rozsahu nevyhnutnom na </w:t>
      </w:r>
      <w:r w:rsidR="006F31C1" w:rsidRPr="00BB775E">
        <w:rPr>
          <w:sz w:val="22"/>
          <w:szCs w:val="22"/>
          <w:shd w:val="clear" w:color="auto" w:fill="FFFFFF"/>
        </w:rPr>
        <w:t>plnenie</w:t>
      </w:r>
      <w:r w:rsidRPr="00BB775E">
        <w:rPr>
          <w:sz w:val="22"/>
          <w:szCs w:val="22"/>
          <w:shd w:val="clear" w:color="auto" w:fill="FFFFFF"/>
        </w:rPr>
        <w:t xml:space="preserve"> tohto účelu a na nevyhnutnú dobu. Poštový podnik je oprávnený poskytnúť, preniesť alebo zverejniť spracúvané osobné údaje len na účely </w:t>
      </w:r>
      <w:r w:rsidR="006F31C1" w:rsidRPr="00BB775E">
        <w:rPr>
          <w:sz w:val="22"/>
          <w:szCs w:val="22"/>
          <w:shd w:val="clear" w:color="auto" w:fill="FFFFFF"/>
        </w:rPr>
        <w:t>u</w:t>
      </w:r>
      <w:r w:rsidRPr="00BB775E">
        <w:rPr>
          <w:sz w:val="22"/>
          <w:szCs w:val="22"/>
          <w:shd w:val="clear" w:color="auto" w:fill="FFFFFF"/>
        </w:rPr>
        <w:t>stanovené týmto zákonom a na účely plnenia pravidiel platných pre medzinárodný poštový styk.</w:t>
      </w:r>
      <w:r w:rsidRPr="00BB775E">
        <w:rPr>
          <w:sz w:val="22"/>
          <w:szCs w:val="22"/>
          <w:shd w:val="clear" w:color="auto" w:fill="FFFFFF"/>
          <w:vertAlign w:val="superscript"/>
        </w:rPr>
        <w:t>3)</w:t>
      </w:r>
      <w:r w:rsidRPr="00BB775E">
        <w:rPr>
          <w:sz w:val="22"/>
          <w:szCs w:val="22"/>
          <w:shd w:val="clear" w:color="auto" w:fill="FFFFFF"/>
        </w:rPr>
        <w:t>“.</w:t>
      </w:r>
    </w:p>
    <w:p w14:paraId="608FF4D9" w14:textId="4A4ED56C" w:rsidR="0093746C" w:rsidRPr="00BB775E" w:rsidRDefault="0093746C" w:rsidP="0093746C">
      <w:pPr>
        <w:pStyle w:val="Odsekzoznamu"/>
        <w:ind w:left="360"/>
        <w:rPr>
          <w:sz w:val="22"/>
          <w:szCs w:val="22"/>
          <w:shd w:val="clear" w:color="auto" w:fill="FFFFFF"/>
        </w:rPr>
      </w:pPr>
    </w:p>
    <w:p w14:paraId="4D5E6594" w14:textId="6BED6A95" w:rsidR="001A1213" w:rsidRPr="00BB775E" w:rsidRDefault="001A1213" w:rsidP="0093746C">
      <w:pPr>
        <w:pStyle w:val="Odsekzoznamu"/>
        <w:ind w:left="360"/>
        <w:rPr>
          <w:sz w:val="22"/>
          <w:szCs w:val="22"/>
          <w:shd w:val="clear" w:color="auto" w:fill="FFFFFF"/>
        </w:rPr>
      </w:pPr>
      <w:r w:rsidRPr="00BB775E">
        <w:rPr>
          <w:sz w:val="22"/>
          <w:szCs w:val="22"/>
          <w:shd w:val="clear" w:color="auto" w:fill="FFFFFF"/>
        </w:rPr>
        <w:t>Poznámka pod čiarou k odkazu 11 sa vypúšťa.</w:t>
      </w:r>
    </w:p>
    <w:p w14:paraId="73F20B59" w14:textId="77777777" w:rsidR="001A1213" w:rsidRPr="00BB775E" w:rsidRDefault="001A1213" w:rsidP="0093746C">
      <w:pPr>
        <w:pStyle w:val="Odsekzoznamu"/>
        <w:ind w:left="360"/>
        <w:rPr>
          <w:sz w:val="22"/>
          <w:szCs w:val="22"/>
          <w:shd w:val="clear" w:color="auto" w:fill="FFFFFF"/>
        </w:rPr>
      </w:pPr>
    </w:p>
    <w:p w14:paraId="59AFED0D" w14:textId="1210B617" w:rsidR="00F438DC" w:rsidRPr="00BB775E" w:rsidRDefault="00F438DC" w:rsidP="00364E03">
      <w:pPr>
        <w:pStyle w:val="Odsekzoznamu"/>
        <w:numPr>
          <w:ilvl w:val="0"/>
          <w:numId w:val="44"/>
        </w:numPr>
        <w:ind w:left="360"/>
        <w:rPr>
          <w:sz w:val="22"/>
          <w:szCs w:val="22"/>
          <w:shd w:val="clear" w:color="auto" w:fill="FFFFFF"/>
        </w:rPr>
      </w:pPr>
      <w:r w:rsidRPr="00BB775E">
        <w:rPr>
          <w:sz w:val="22"/>
          <w:szCs w:val="22"/>
          <w:shd w:val="clear" w:color="auto" w:fill="FFFFFF"/>
        </w:rPr>
        <w:t xml:space="preserve">V § 11 sa vypúšťa odsek </w:t>
      </w:r>
      <w:r w:rsidR="00806F5C" w:rsidRPr="00BB775E">
        <w:rPr>
          <w:sz w:val="22"/>
          <w:szCs w:val="22"/>
          <w:shd w:val="clear" w:color="auto" w:fill="FFFFFF"/>
        </w:rPr>
        <w:t>4.</w:t>
      </w:r>
    </w:p>
    <w:p w14:paraId="16C50939" w14:textId="3A6A984F" w:rsidR="00806F5C" w:rsidRPr="00BB775E" w:rsidRDefault="00806F5C" w:rsidP="00806F5C">
      <w:pPr>
        <w:pStyle w:val="Odsekzoznamu"/>
        <w:ind w:left="360"/>
        <w:rPr>
          <w:sz w:val="22"/>
          <w:szCs w:val="22"/>
          <w:shd w:val="clear" w:color="auto" w:fill="FFFFFF"/>
        </w:rPr>
      </w:pPr>
      <w:r w:rsidRPr="00BB775E">
        <w:rPr>
          <w:sz w:val="22"/>
          <w:szCs w:val="22"/>
          <w:shd w:val="clear" w:color="auto" w:fill="FFFFFF"/>
        </w:rPr>
        <w:t>Doterajší odsek 5 sa označuje ako odsek 4.</w:t>
      </w:r>
    </w:p>
    <w:p w14:paraId="2661D608" w14:textId="77777777" w:rsidR="00806F5C" w:rsidRPr="00BB775E" w:rsidRDefault="00806F5C" w:rsidP="00806F5C">
      <w:pPr>
        <w:pStyle w:val="Odsekzoznamu"/>
        <w:ind w:left="360"/>
        <w:rPr>
          <w:sz w:val="22"/>
          <w:szCs w:val="22"/>
          <w:shd w:val="clear" w:color="auto" w:fill="FFFFFF"/>
        </w:rPr>
      </w:pPr>
    </w:p>
    <w:p w14:paraId="3B680775" w14:textId="6975D567" w:rsidR="00806F5C" w:rsidRPr="00BB775E" w:rsidRDefault="00806F5C" w:rsidP="00364E03">
      <w:pPr>
        <w:pStyle w:val="Odsekzoznamu"/>
        <w:numPr>
          <w:ilvl w:val="0"/>
          <w:numId w:val="44"/>
        </w:numPr>
        <w:ind w:left="360"/>
        <w:rPr>
          <w:sz w:val="22"/>
          <w:szCs w:val="22"/>
          <w:shd w:val="clear" w:color="auto" w:fill="FFFFFF"/>
        </w:rPr>
      </w:pPr>
      <w:r w:rsidRPr="00BB775E">
        <w:rPr>
          <w:sz w:val="22"/>
          <w:szCs w:val="22"/>
          <w:shd w:val="clear" w:color="auto" w:fill="FFFFFF"/>
        </w:rPr>
        <w:lastRenderedPageBreak/>
        <w:t>§ 11 sa dopĺňa odsekmi 5 a</w:t>
      </w:r>
      <w:r w:rsidR="00961718" w:rsidRPr="00BB775E">
        <w:rPr>
          <w:sz w:val="22"/>
          <w:szCs w:val="22"/>
          <w:shd w:val="clear" w:color="auto" w:fill="FFFFFF"/>
        </w:rPr>
        <w:t>ž</w:t>
      </w:r>
      <w:r w:rsidRPr="00BB775E">
        <w:rPr>
          <w:sz w:val="22"/>
          <w:szCs w:val="22"/>
          <w:shd w:val="clear" w:color="auto" w:fill="FFFFFF"/>
        </w:rPr>
        <w:t> </w:t>
      </w:r>
      <w:r w:rsidR="00961718" w:rsidRPr="00BB775E">
        <w:rPr>
          <w:sz w:val="22"/>
          <w:szCs w:val="22"/>
          <w:shd w:val="clear" w:color="auto" w:fill="FFFFFF"/>
        </w:rPr>
        <w:t>8</w:t>
      </w:r>
      <w:r w:rsidRPr="00BB775E">
        <w:rPr>
          <w:sz w:val="22"/>
          <w:szCs w:val="22"/>
          <w:shd w:val="clear" w:color="auto" w:fill="FFFFFF"/>
        </w:rPr>
        <w:t>, ktoré znejú:</w:t>
      </w:r>
    </w:p>
    <w:p w14:paraId="7CB8ECE8" w14:textId="5FFDFB46" w:rsidR="00806F5C" w:rsidRPr="00BB775E" w:rsidRDefault="00364E03" w:rsidP="00364E03">
      <w:pPr>
        <w:ind w:left="360"/>
        <w:jc w:val="both"/>
        <w:rPr>
          <w:sz w:val="22"/>
          <w:szCs w:val="22"/>
          <w:shd w:val="clear" w:color="auto" w:fill="FFFFFF"/>
          <w:vertAlign w:val="superscript"/>
          <w:lang w:val="sk-SK"/>
        </w:rPr>
      </w:pPr>
      <w:r w:rsidRPr="00BB775E">
        <w:rPr>
          <w:sz w:val="22"/>
          <w:szCs w:val="22"/>
          <w:shd w:val="clear" w:color="auto" w:fill="FFFFFF"/>
          <w:lang w:val="sk-SK"/>
        </w:rPr>
        <w:t>„(</w:t>
      </w:r>
      <w:r w:rsidR="00806F5C" w:rsidRPr="00BB775E">
        <w:rPr>
          <w:sz w:val="22"/>
          <w:szCs w:val="22"/>
          <w:shd w:val="clear" w:color="auto" w:fill="FFFFFF"/>
          <w:lang w:val="sk-SK"/>
        </w:rPr>
        <w:t>5</w:t>
      </w:r>
      <w:r w:rsidRPr="00BB775E">
        <w:rPr>
          <w:sz w:val="22"/>
          <w:szCs w:val="22"/>
          <w:shd w:val="clear" w:color="auto" w:fill="FFFFFF"/>
          <w:lang w:val="sk-SK"/>
        </w:rPr>
        <w:t>) Na účely preuk</w:t>
      </w:r>
      <w:r w:rsidR="00806F5C" w:rsidRPr="00BB775E">
        <w:rPr>
          <w:sz w:val="22"/>
          <w:szCs w:val="22"/>
          <w:shd w:val="clear" w:color="auto" w:fill="FFFFFF"/>
          <w:lang w:val="sk-SK"/>
        </w:rPr>
        <w:t xml:space="preserve">ázania totožnosti odosielateľa, adresáta alebo ich zástupcu </w:t>
      </w:r>
      <w:r w:rsidRPr="00BB775E">
        <w:rPr>
          <w:sz w:val="22"/>
          <w:szCs w:val="22"/>
          <w:shd w:val="clear" w:color="auto" w:fill="FFFFFF"/>
          <w:lang w:val="sk-SK"/>
        </w:rPr>
        <w:t>s použitím úradného autentifikátora,</w:t>
      </w:r>
      <w:r w:rsidR="00806F5C" w:rsidRPr="00BB775E">
        <w:rPr>
          <w:sz w:val="22"/>
          <w:szCs w:val="22"/>
          <w:shd w:val="clear" w:color="auto" w:fill="FFFFFF"/>
          <w:vertAlign w:val="superscript"/>
          <w:lang w:val="sk-SK"/>
        </w:rPr>
        <w:t>11a</w:t>
      </w:r>
      <w:r w:rsidRPr="00BB775E">
        <w:rPr>
          <w:sz w:val="22"/>
          <w:szCs w:val="22"/>
          <w:shd w:val="clear" w:color="auto" w:fill="FFFFFF"/>
          <w:vertAlign w:val="superscript"/>
          <w:lang w:val="sk-SK"/>
        </w:rPr>
        <w:t>)</w:t>
      </w:r>
      <w:r w:rsidRPr="00BB775E">
        <w:rPr>
          <w:sz w:val="22"/>
          <w:szCs w:val="22"/>
          <w:shd w:val="clear" w:color="auto" w:fill="FFFFFF"/>
          <w:lang w:val="sk-SK"/>
        </w:rPr>
        <w:t xml:space="preserve"> môže </w:t>
      </w:r>
      <w:r w:rsidR="00806F5C" w:rsidRPr="00BB775E">
        <w:rPr>
          <w:sz w:val="22"/>
          <w:szCs w:val="22"/>
          <w:shd w:val="clear" w:color="auto" w:fill="FFFFFF"/>
          <w:lang w:val="sk-SK"/>
        </w:rPr>
        <w:t xml:space="preserve">poštový </w:t>
      </w:r>
      <w:r w:rsidRPr="00BB775E">
        <w:rPr>
          <w:sz w:val="22"/>
          <w:szCs w:val="22"/>
          <w:shd w:val="clear" w:color="auto" w:fill="FFFFFF"/>
          <w:lang w:val="sk-SK"/>
        </w:rPr>
        <w:t xml:space="preserve">podnik, prostredníctvom rozhrania </w:t>
      </w:r>
      <w:r w:rsidR="00F673FF" w:rsidRPr="00BB775E">
        <w:rPr>
          <w:sz w:val="22"/>
          <w:szCs w:val="22"/>
          <w:shd w:val="clear" w:color="auto" w:fill="FFFFFF"/>
          <w:lang w:val="sk-SK"/>
        </w:rPr>
        <w:t xml:space="preserve">podľa odseku 7, </w:t>
      </w:r>
      <w:r w:rsidRPr="00BB775E">
        <w:rPr>
          <w:sz w:val="22"/>
          <w:szCs w:val="22"/>
          <w:shd w:val="clear" w:color="auto" w:fill="FFFFFF"/>
          <w:lang w:val="sk-SK"/>
        </w:rPr>
        <w:t>napojeného na evidenciu občianskych preukazov</w:t>
      </w:r>
      <w:r w:rsidR="00806F5C" w:rsidRPr="00BB775E">
        <w:rPr>
          <w:sz w:val="22"/>
          <w:szCs w:val="22"/>
          <w:shd w:val="clear" w:color="auto" w:fill="FFFFFF"/>
          <w:vertAlign w:val="superscript"/>
          <w:lang w:val="sk-SK"/>
        </w:rPr>
        <w:t>11b</w:t>
      </w:r>
      <w:r w:rsidRPr="00BB775E">
        <w:rPr>
          <w:sz w:val="22"/>
          <w:szCs w:val="22"/>
          <w:shd w:val="clear" w:color="auto" w:fill="FFFFFF"/>
          <w:vertAlign w:val="superscript"/>
          <w:lang w:val="sk-SK"/>
        </w:rPr>
        <w:t>)</w:t>
      </w:r>
      <w:r w:rsidRPr="00BB775E">
        <w:rPr>
          <w:sz w:val="22"/>
          <w:szCs w:val="22"/>
          <w:shd w:val="clear" w:color="auto" w:fill="FFFFFF"/>
          <w:lang w:val="sk-SK"/>
        </w:rPr>
        <w:t xml:space="preserve"> a regist</w:t>
      </w:r>
      <w:r w:rsidR="00455F08" w:rsidRPr="00BB775E">
        <w:rPr>
          <w:sz w:val="22"/>
          <w:szCs w:val="22"/>
          <w:shd w:val="clear" w:color="auto" w:fill="FFFFFF"/>
          <w:lang w:val="sk-SK"/>
        </w:rPr>
        <w:t>e</w:t>
      </w:r>
      <w:r w:rsidRPr="00BB775E">
        <w:rPr>
          <w:sz w:val="22"/>
          <w:szCs w:val="22"/>
          <w:shd w:val="clear" w:color="auto" w:fill="FFFFFF"/>
          <w:lang w:val="sk-SK"/>
        </w:rPr>
        <w:t>r fyzických osôb,</w:t>
      </w:r>
      <w:r w:rsidR="00806F5C" w:rsidRPr="00BB775E">
        <w:rPr>
          <w:sz w:val="22"/>
          <w:szCs w:val="22"/>
          <w:shd w:val="clear" w:color="auto" w:fill="FFFFFF"/>
          <w:vertAlign w:val="superscript"/>
          <w:lang w:val="sk-SK"/>
        </w:rPr>
        <w:t>11c</w:t>
      </w:r>
      <w:r w:rsidRPr="00BB775E">
        <w:rPr>
          <w:sz w:val="22"/>
          <w:szCs w:val="22"/>
          <w:shd w:val="clear" w:color="auto" w:fill="FFFFFF"/>
          <w:vertAlign w:val="superscript"/>
          <w:lang w:val="sk-SK"/>
        </w:rPr>
        <w:t>)</w:t>
      </w:r>
      <w:r w:rsidRPr="00BB775E">
        <w:rPr>
          <w:sz w:val="22"/>
          <w:szCs w:val="22"/>
          <w:shd w:val="clear" w:color="auto" w:fill="FFFFFF"/>
          <w:lang w:val="sk-SK"/>
        </w:rPr>
        <w:t xml:space="preserve"> postupovať rovnako ako pri identifikácii a autentifikácii podľa osobitného predpisu,</w:t>
      </w:r>
      <w:r w:rsidR="00806F5C" w:rsidRPr="00BB775E">
        <w:rPr>
          <w:sz w:val="22"/>
          <w:szCs w:val="22"/>
          <w:shd w:val="clear" w:color="auto" w:fill="FFFFFF"/>
          <w:vertAlign w:val="superscript"/>
          <w:lang w:val="sk-SK"/>
        </w:rPr>
        <w:t>11d</w:t>
      </w:r>
      <w:r w:rsidRPr="00BB775E">
        <w:rPr>
          <w:sz w:val="22"/>
          <w:szCs w:val="22"/>
          <w:shd w:val="clear" w:color="auto" w:fill="FFFFFF"/>
          <w:vertAlign w:val="superscript"/>
          <w:lang w:val="sk-SK"/>
        </w:rPr>
        <w:t>)</w:t>
      </w:r>
      <w:r w:rsidRPr="00BB775E">
        <w:rPr>
          <w:sz w:val="22"/>
          <w:szCs w:val="22"/>
          <w:shd w:val="clear" w:color="auto" w:fill="FFFFFF"/>
          <w:lang w:val="sk-SK"/>
        </w:rPr>
        <w:t xml:space="preserve"> a to vrátane preukázania oprávnenia konať za alebo v mene inej osoby. Na účel podľa prvej vety sú správcovia častí autentifikačného modulu podľa osobitného predpisu</w:t>
      </w:r>
      <w:r w:rsidR="00806F5C" w:rsidRPr="00BB775E">
        <w:rPr>
          <w:sz w:val="22"/>
          <w:szCs w:val="22"/>
          <w:shd w:val="clear" w:color="auto" w:fill="FFFFFF"/>
          <w:vertAlign w:val="superscript"/>
          <w:lang w:val="sk-SK"/>
        </w:rPr>
        <w:t>11e</w:t>
      </w:r>
      <w:r w:rsidRPr="00BB775E">
        <w:rPr>
          <w:sz w:val="22"/>
          <w:szCs w:val="22"/>
          <w:shd w:val="clear" w:color="auto" w:fill="FFFFFF"/>
          <w:vertAlign w:val="superscript"/>
          <w:lang w:val="sk-SK"/>
        </w:rPr>
        <w:t>)</w:t>
      </w:r>
      <w:r w:rsidRPr="00BB775E">
        <w:rPr>
          <w:sz w:val="22"/>
          <w:szCs w:val="22"/>
          <w:shd w:val="clear" w:color="auto" w:fill="FFFFFF"/>
          <w:lang w:val="sk-SK"/>
        </w:rPr>
        <w:t xml:space="preserve"> povinní poskytnúť prevádzkovateľovi rozhrania podľa </w:t>
      </w:r>
      <w:r w:rsidR="00A65BBE" w:rsidRPr="00BB775E">
        <w:rPr>
          <w:sz w:val="22"/>
          <w:szCs w:val="22"/>
          <w:shd w:val="clear" w:color="auto" w:fill="FFFFFF"/>
          <w:lang w:val="sk-SK"/>
        </w:rPr>
        <w:t>odseku 7</w:t>
      </w:r>
      <w:r w:rsidRPr="00BB775E">
        <w:rPr>
          <w:sz w:val="22"/>
          <w:szCs w:val="22"/>
          <w:shd w:val="clear" w:color="auto" w:fill="FFFFFF"/>
          <w:lang w:val="sk-SK"/>
        </w:rPr>
        <w:t xml:space="preserve"> súčinnosť, potrebnú na zabezpečenie identifikácie a autentifikácie s použitím úradného autentifikátora.</w:t>
      </w:r>
      <w:r w:rsidR="00806F5C" w:rsidRPr="00BB775E">
        <w:rPr>
          <w:sz w:val="22"/>
          <w:szCs w:val="22"/>
          <w:shd w:val="clear" w:color="auto" w:fill="FFFFFF"/>
          <w:vertAlign w:val="superscript"/>
          <w:lang w:val="sk-SK"/>
        </w:rPr>
        <w:t>11a</w:t>
      </w:r>
      <w:r w:rsidRPr="00BB775E">
        <w:rPr>
          <w:sz w:val="22"/>
          <w:szCs w:val="22"/>
          <w:shd w:val="clear" w:color="auto" w:fill="FFFFFF"/>
          <w:vertAlign w:val="superscript"/>
          <w:lang w:val="sk-SK"/>
        </w:rPr>
        <w:t>)</w:t>
      </w:r>
    </w:p>
    <w:p w14:paraId="12C29051" w14:textId="5F927FFD" w:rsidR="00961718" w:rsidRPr="00BB775E" w:rsidRDefault="00806F5C" w:rsidP="00364E03">
      <w:pPr>
        <w:ind w:left="360"/>
        <w:jc w:val="both"/>
        <w:rPr>
          <w:sz w:val="22"/>
          <w:szCs w:val="22"/>
          <w:shd w:val="clear" w:color="auto" w:fill="FFFFFF"/>
          <w:lang w:val="sk-SK"/>
        </w:rPr>
      </w:pPr>
      <w:r w:rsidRPr="00BB775E">
        <w:rPr>
          <w:sz w:val="22"/>
          <w:szCs w:val="22"/>
          <w:shd w:val="clear" w:color="auto" w:fill="FFFFFF"/>
          <w:lang w:val="sk-SK"/>
        </w:rPr>
        <w:t xml:space="preserve">(6) </w:t>
      </w:r>
      <w:r w:rsidR="004012E7" w:rsidRPr="00BB775E">
        <w:rPr>
          <w:bCs/>
          <w:sz w:val="22"/>
          <w:szCs w:val="22"/>
          <w:lang w:val="sk-SK"/>
        </w:rPr>
        <w:t xml:space="preserve">Na účely zisťovania, preverenia a kontroly totožnosti odosielateľa, adresáta alebo ich zástupcu a na účely poskytovania poštových služieb je poštový podnik aj bez súhlasu dotknutých osôb, a na účely aktualizácie už poštovým podnikom uchovávaných údajov o odosielateľovi, adresátovi alebo ich zástupcovi so súhlasom dotknutých osôb, oprávnený v rozsahu údajov zapísaných </w:t>
      </w:r>
      <w:r w:rsidRPr="00BB775E">
        <w:rPr>
          <w:sz w:val="22"/>
          <w:szCs w:val="22"/>
          <w:shd w:val="clear" w:color="auto" w:fill="FFFFFF"/>
          <w:lang w:val="sk-SK"/>
        </w:rPr>
        <w:t>v registri fyzických osôb</w:t>
      </w:r>
      <w:r w:rsidRPr="00BB775E">
        <w:rPr>
          <w:sz w:val="22"/>
          <w:szCs w:val="22"/>
          <w:shd w:val="clear" w:color="auto" w:fill="FFFFFF"/>
          <w:vertAlign w:val="superscript"/>
          <w:lang w:val="sk-SK"/>
        </w:rPr>
        <w:t>11c)</w:t>
      </w:r>
      <w:r w:rsidRPr="00BB775E">
        <w:rPr>
          <w:sz w:val="22"/>
          <w:szCs w:val="22"/>
          <w:shd w:val="clear" w:color="auto" w:fill="FFFFFF"/>
          <w:lang w:val="sk-SK"/>
        </w:rPr>
        <w:t xml:space="preserve"> a údajov uchovávaných v evidenci</w:t>
      </w:r>
      <w:r w:rsidR="00510D4A" w:rsidRPr="00BB775E">
        <w:rPr>
          <w:sz w:val="22"/>
          <w:szCs w:val="22"/>
          <w:shd w:val="clear" w:color="auto" w:fill="FFFFFF"/>
          <w:lang w:val="sk-SK"/>
        </w:rPr>
        <w:t>i</w:t>
      </w:r>
      <w:r w:rsidRPr="00BB775E">
        <w:rPr>
          <w:sz w:val="22"/>
          <w:szCs w:val="22"/>
          <w:shd w:val="clear" w:color="auto" w:fill="FFFFFF"/>
          <w:lang w:val="sk-SK"/>
        </w:rPr>
        <w:t xml:space="preserve"> občianskych preukazov</w:t>
      </w:r>
      <w:r w:rsidRPr="00BB775E">
        <w:rPr>
          <w:sz w:val="22"/>
          <w:szCs w:val="22"/>
          <w:shd w:val="clear" w:color="auto" w:fill="FFFFFF"/>
          <w:vertAlign w:val="superscript"/>
          <w:lang w:val="sk-SK"/>
        </w:rPr>
        <w:t>11b)</w:t>
      </w:r>
      <w:r w:rsidRPr="00BB775E">
        <w:rPr>
          <w:sz w:val="22"/>
          <w:szCs w:val="22"/>
          <w:shd w:val="clear" w:color="auto" w:fill="FFFFFF"/>
          <w:lang w:val="sk-SK"/>
        </w:rPr>
        <w:t xml:space="preserve"> získať údaje podľa odseku </w:t>
      </w:r>
      <w:r w:rsidR="00010899" w:rsidRPr="00BB775E">
        <w:rPr>
          <w:sz w:val="22"/>
          <w:szCs w:val="22"/>
          <w:shd w:val="clear" w:color="auto" w:fill="FFFFFF"/>
          <w:lang w:val="sk-SK"/>
        </w:rPr>
        <w:t>1</w:t>
      </w:r>
      <w:r w:rsidRPr="00BB775E">
        <w:rPr>
          <w:sz w:val="22"/>
          <w:szCs w:val="22"/>
          <w:shd w:val="clear" w:color="auto" w:fill="FFFFFF"/>
          <w:lang w:val="sk-SK"/>
        </w:rPr>
        <w:t xml:space="preserve"> aj prostredníctvom rozhrania podľa </w:t>
      </w:r>
      <w:r w:rsidR="00010899" w:rsidRPr="00BB775E">
        <w:rPr>
          <w:sz w:val="22"/>
          <w:szCs w:val="22"/>
          <w:shd w:val="clear" w:color="auto" w:fill="FFFFFF"/>
          <w:lang w:val="sk-SK"/>
        </w:rPr>
        <w:t xml:space="preserve">odseku </w:t>
      </w:r>
      <w:r w:rsidR="00A65BBE" w:rsidRPr="00BB775E">
        <w:rPr>
          <w:sz w:val="22"/>
          <w:szCs w:val="22"/>
          <w:shd w:val="clear" w:color="auto" w:fill="FFFFFF"/>
          <w:lang w:val="sk-SK"/>
        </w:rPr>
        <w:t>7.</w:t>
      </w:r>
      <w:r w:rsidRPr="00BB775E">
        <w:rPr>
          <w:sz w:val="22"/>
          <w:szCs w:val="22"/>
          <w:shd w:val="clear" w:color="auto" w:fill="FFFFFF"/>
          <w:lang w:val="sk-SK"/>
        </w:rPr>
        <w:t xml:space="preserve"> Na účel podľa prvej vety sú Ministerstvo vnútra Slovenskej republiky a</w:t>
      </w:r>
      <w:r w:rsidR="00A65BBE" w:rsidRPr="00BB775E">
        <w:rPr>
          <w:sz w:val="22"/>
          <w:szCs w:val="22"/>
          <w:shd w:val="clear" w:color="auto" w:fill="FFFFFF"/>
          <w:lang w:val="sk-SK"/>
        </w:rPr>
        <w:t> správca komunikačnej časti autentifikačného modulu podľa osobitného predpisu</w:t>
      </w:r>
      <w:r w:rsidR="00A65BBE" w:rsidRPr="00BB775E">
        <w:rPr>
          <w:sz w:val="22"/>
          <w:szCs w:val="22"/>
          <w:shd w:val="clear" w:color="auto" w:fill="FFFFFF"/>
          <w:vertAlign w:val="superscript"/>
          <w:lang w:val="sk-SK"/>
        </w:rPr>
        <w:t xml:space="preserve">11e) </w:t>
      </w:r>
      <w:r w:rsidRPr="00BB775E">
        <w:rPr>
          <w:sz w:val="22"/>
          <w:szCs w:val="22"/>
          <w:shd w:val="clear" w:color="auto" w:fill="FFFFFF"/>
          <w:lang w:val="sk-SK"/>
        </w:rPr>
        <w:t>povinní poskytnúť</w:t>
      </w:r>
      <w:r w:rsidR="00151A86" w:rsidRPr="00BB775E">
        <w:rPr>
          <w:sz w:val="22"/>
          <w:szCs w:val="22"/>
          <w:shd w:val="clear" w:color="auto" w:fill="FFFFFF"/>
          <w:lang w:val="sk-SK"/>
        </w:rPr>
        <w:t xml:space="preserve"> poštovému</w:t>
      </w:r>
      <w:r w:rsidRPr="00BB775E">
        <w:rPr>
          <w:sz w:val="22"/>
          <w:szCs w:val="22"/>
          <w:shd w:val="clear" w:color="auto" w:fill="FFFFFF"/>
          <w:lang w:val="sk-SK"/>
        </w:rPr>
        <w:t xml:space="preserve"> podniku prostredníctvom rozhrania podľa </w:t>
      </w:r>
      <w:r w:rsidR="007B1600" w:rsidRPr="00BB775E">
        <w:rPr>
          <w:sz w:val="22"/>
          <w:szCs w:val="22"/>
          <w:shd w:val="clear" w:color="auto" w:fill="FFFFFF"/>
          <w:lang w:val="sk-SK"/>
        </w:rPr>
        <w:t xml:space="preserve">odseku </w:t>
      </w:r>
      <w:r w:rsidR="00741570" w:rsidRPr="00BB775E">
        <w:rPr>
          <w:sz w:val="22"/>
          <w:szCs w:val="22"/>
          <w:shd w:val="clear" w:color="auto" w:fill="FFFFFF"/>
          <w:lang w:val="sk-SK"/>
        </w:rPr>
        <w:t>7</w:t>
      </w:r>
      <w:r w:rsidR="00841F8B" w:rsidRPr="00BB775E">
        <w:rPr>
          <w:sz w:val="22"/>
          <w:szCs w:val="22"/>
          <w:shd w:val="clear" w:color="auto" w:fill="FFFFFF"/>
          <w:lang w:val="sk-SK"/>
        </w:rPr>
        <w:t>,</w:t>
      </w:r>
      <w:r w:rsidRPr="00BB775E">
        <w:rPr>
          <w:sz w:val="22"/>
          <w:szCs w:val="22"/>
          <w:shd w:val="clear" w:color="auto" w:fill="FFFFFF"/>
          <w:lang w:val="sk-SK"/>
        </w:rPr>
        <w:t xml:space="preserve"> </w:t>
      </w:r>
      <w:r w:rsidR="007B1600" w:rsidRPr="00BB775E">
        <w:rPr>
          <w:sz w:val="22"/>
          <w:szCs w:val="22"/>
          <w:shd w:val="clear" w:color="auto" w:fill="FFFFFF"/>
          <w:lang w:val="sk-SK"/>
        </w:rPr>
        <w:t>údaje podľa odseku 1.</w:t>
      </w:r>
    </w:p>
    <w:p w14:paraId="0828B0AE" w14:textId="6AFA8EFB" w:rsidR="00961718" w:rsidRPr="00BB775E" w:rsidRDefault="00961718" w:rsidP="00364E03">
      <w:pPr>
        <w:ind w:left="360"/>
        <w:jc w:val="both"/>
        <w:rPr>
          <w:sz w:val="22"/>
          <w:szCs w:val="22"/>
          <w:shd w:val="clear" w:color="auto" w:fill="FFFFFF"/>
          <w:lang w:val="sk-SK"/>
        </w:rPr>
      </w:pPr>
      <w:r w:rsidRPr="00BB775E">
        <w:rPr>
          <w:sz w:val="22"/>
          <w:szCs w:val="22"/>
          <w:shd w:val="clear" w:color="auto" w:fill="FFFFFF"/>
          <w:lang w:val="sk-SK"/>
        </w:rPr>
        <w:t xml:space="preserve">(7) </w:t>
      </w:r>
      <w:r w:rsidR="00B310F0" w:rsidRPr="00BB775E">
        <w:rPr>
          <w:sz w:val="22"/>
          <w:szCs w:val="22"/>
          <w:shd w:val="clear" w:color="auto" w:fill="FFFFFF"/>
          <w:lang w:val="sk-SK"/>
        </w:rPr>
        <w:t xml:space="preserve">Poskytovateľ univerzálnej služby prevádzkuje </w:t>
      </w:r>
      <w:r w:rsidR="00F15481" w:rsidRPr="00BB775E">
        <w:rPr>
          <w:sz w:val="22"/>
          <w:szCs w:val="22"/>
          <w:shd w:val="clear" w:color="auto" w:fill="FFFFFF"/>
          <w:lang w:val="sk-SK"/>
        </w:rPr>
        <w:t>aplikačné rozhranie</w:t>
      </w:r>
      <w:r w:rsidR="00350554" w:rsidRPr="00BB775E">
        <w:rPr>
          <w:sz w:val="22"/>
          <w:szCs w:val="22"/>
          <w:shd w:val="clear" w:color="auto" w:fill="FFFFFF"/>
          <w:lang w:val="sk-SK"/>
        </w:rPr>
        <w:t xml:space="preserve"> na účely získavania údajov z registra fyzických osôb</w:t>
      </w:r>
      <w:r w:rsidR="00350554" w:rsidRPr="00BB775E">
        <w:rPr>
          <w:sz w:val="22"/>
          <w:szCs w:val="22"/>
          <w:shd w:val="clear" w:color="auto" w:fill="FFFFFF"/>
          <w:vertAlign w:val="superscript"/>
          <w:lang w:val="sk-SK"/>
        </w:rPr>
        <w:t>11c)</w:t>
      </w:r>
      <w:r w:rsidR="00350554" w:rsidRPr="00BB775E">
        <w:rPr>
          <w:sz w:val="22"/>
          <w:szCs w:val="22"/>
          <w:shd w:val="clear" w:color="auto" w:fill="FFFFFF"/>
          <w:lang w:val="sk-SK"/>
        </w:rPr>
        <w:t xml:space="preserve"> a údajov uchovávaných v evidencii občianskych preukazov</w:t>
      </w:r>
      <w:r w:rsidR="00350554" w:rsidRPr="00BB775E">
        <w:rPr>
          <w:sz w:val="22"/>
          <w:szCs w:val="22"/>
          <w:shd w:val="clear" w:color="auto" w:fill="FFFFFF"/>
          <w:vertAlign w:val="superscript"/>
          <w:lang w:val="sk-SK"/>
        </w:rPr>
        <w:t xml:space="preserve">11b) </w:t>
      </w:r>
      <w:r w:rsidR="00832B95" w:rsidRPr="00BB775E">
        <w:rPr>
          <w:sz w:val="22"/>
          <w:szCs w:val="22"/>
          <w:shd w:val="clear" w:color="auto" w:fill="FFFFFF"/>
          <w:lang w:val="sk-SK"/>
        </w:rPr>
        <w:t>a sprístupňuje ho poštovému podniku na účely</w:t>
      </w:r>
      <w:r w:rsidR="00441B31" w:rsidRPr="00BB775E">
        <w:rPr>
          <w:sz w:val="22"/>
          <w:szCs w:val="22"/>
          <w:shd w:val="clear" w:color="auto" w:fill="FFFFFF"/>
          <w:lang w:val="sk-SK"/>
        </w:rPr>
        <w:t xml:space="preserve"> výkonu oprávnení podľa odsekov 5 a 6. </w:t>
      </w:r>
      <w:r w:rsidR="00430C86" w:rsidRPr="00BB775E">
        <w:rPr>
          <w:sz w:val="22"/>
          <w:szCs w:val="22"/>
          <w:shd w:val="clear" w:color="auto" w:fill="FFFFFF"/>
          <w:lang w:val="sk-SK"/>
        </w:rPr>
        <w:t xml:space="preserve">Podrobnosti </w:t>
      </w:r>
      <w:r w:rsidR="004D727F" w:rsidRPr="00BB775E">
        <w:rPr>
          <w:sz w:val="22"/>
          <w:szCs w:val="22"/>
          <w:shd w:val="clear" w:color="auto" w:fill="FFFFFF"/>
          <w:lang w:val="sk-SK"/>
        </w:rPr>
        <w:t xml:space="preserve">o </w:t>
      </w:r>
      <w:r w:rsidR="00430C86" w:rsidRPr="00BB775E">
        <w:rPr>
          <w:sz w:val="22"/>
          <w:szCs w:val="22"/>
          <w:shd w:val="clear" w:color="auto" w:fill="FFFFFF"/>
          <w:lang w:val="sk-SK"/>
        </w:rPr>
        <w:t xml:space="preserve">technických podmienkach prístupu k rozhraniu podľa prvej vety upravia poskytovateľ univerzálnej služby a poštový podnik vzájomnou dohodou; ustanovenia § 9 sa použijú </w:t>
      </w:r>
      <w:r w:rsidR="008F5937" w:rsidRPr="00BB775E">
        <w:rPr>
          <w:sz w:val="22"/>
          <w:szCs w:val="22"/>
          <w:shd w:val="clear" w:color="auto" w:fill="FFFFFF"/>
          <w:lang w:val="sk-SK"/>
        </w:rPr>
        <w:t>primerane</w:t>
      </w:r>
      <w:r w:rsidR="00430C86" w:rsidRPr="00BB775E">
        <w:rPr>
          <w:sz w:val="22"/>
          <w:szCs w:val="22"/>
          <w:shd w:val="clear" w:color="auto" w:fill="FFFFFF"/>
          <w:lang w:val="sk-SK"/>
        </w:rPr>
        <w:t xml:space="preserve">. </w:t>
      </w:r>
    </w:p>
    <w:p w14:paraId="5636A281" w14:textId="2B9B2C38" w:rsidR="00364E03" w:rsidRPr="00BB775E" w:rsidRDefault="00961718" w:rsidP="00364E03">
      <w:pPr>
        <w:ind w:left="360"/>
        <w:jc w:val="both"/>
        <w:rPr>
          <w:sz w:val="22"/>
          <w:szCs w:val="22"/>
          <w:shd w:val="clear" w:color="auto" w:fill="FFFFFF"/>
          <w:lang w:val="sk-SK"/>
        </w:rPr>
      </w:pPr>
      <w:r w:rsidRPr="00BB775E">
        <w:rPr>
          <w:sz w:val="22"/>
          <w:szCs w:val="22"/>
          <w:shd w:val="clear" w:color="auto" w:fill="FFFFFF"/>
          <w:lang w:val="sk-SK"/>
        </w:rPr>
        <w:t xml:space="preserve">(8) </w:t>
      </w:r>
      <w:r w:rsidR="00DC6D6F" w:rsidRPr="00BB775E">
        <w:rPr>
          <w:sz w:val="22"/>
          <w:szCs w:val="22"/>
          <w:shd w:val="clear" w:color="auto" w:fill="FFFFFF"/>
          <w:lang w:val="sk-SK"/>
        </w:rPr>
        <w:t>Podrobnosti o spôsobe poskytovania a technické podmienky poskytovania údajov z registra fyzických osôb</w:t>
      </w:r>
      <w:r w:rsidR="00DC6D6F" w:rsidRPr="00BB775E">
        <w:rPr>
          <w:sz w:val="22"/>
          <w:szCs w:val="22"/>
          <w:shd w:val="clear" w:color="auto" w:fill="FFFFFF"/>
          <w:vertAlign w:val="superscript"/>
          <w:lang w:val="sk-SK"/>
        </w:rPr>
        <w:t>11c)</w:t>
      </w:r>
      <w:r w:rsidR="00DC6D6F" w:rsidRPr="00BB775E">
        <w:rPr>
          <w:sz w:val="22"/>
          <w:szCs w:val="22"/>
          <w:shd w:val="clear" w:color="auto" w:fill="FFFFFF"/>
          <w:lang w:val="sk-SK"/>
        </w:rPr>
        <w:t xml:space="preserve"> a z evidencie občianskych preukazov</w:t>
      </w:r>
      <w:r w:rsidR="00DC6D6F" w:rsidRPr="00BB775E">
        <w:rPr>
          <w:sz w:val="22"/>
          <w:szCs w:val="22"/>
          <w:shd w:val="clear" w:color="auto" w:fill="FFFFFF"/>
          <w:vertAlign w:val="superscript"/>
          <w:lang w:val="sk-SK"/>
        </w:rPr>
        <w:t>11b)</w:t>
      </w:r>
      <w:r w:rsidR="00DC6D6F" w:rsidRPr="00BB775E">
        <w:rPr>
          <w:sz w:val="22"/>
          <w:szCs w:val="22"/>
          <w:shd w:val="clear" w:color="auto" w:fill="FFFFFF"/>
          <w:lang w:val="sk-SK"/>
        </w:rPr>
        <w:t xml:space="preserve"> podľa odsekov 5 a 6 upravia vzájomnou dohodou Ministerstvo vnútra Slovenskej republiky a</w:t>
      </w:r>
      <w:r w:rsidR="00937494" w:rsidRPr="00BB775E">
        <w:rPr>
          <w:sz w:val="22"/>
          <w:szCs w:val="22"/>
          <w:shd w:val="clear" w:color="auto" w:fill="FFFFFF"/>
          <w:lang w:val="sk-SK"/>
        </w:rPr>
        <w:t> poskytovateľ univerzálnej služby</w:t>
      </w:r>
      <w:r w:rsidR="00DC6D6F" w:rsidRPr="00BB775E">
        <w:rPr>
          <w:sz w:val="22"/>
          <w:szCs w:val="22"/>
          <w:shd w:val="clear" w:color="auto" w:fill="FFFFFF"/>
          <w:lang w:val="sk-SK"/>
        </w:rPr>
        <w:t>.</w:t>
      </w:r>
      <w:r w:rsidR="007B1600" w:rsidRPr="00BB775E">
        <w:rPr>
          <w:sz w:val="22"/>
          <w:szCs w:val="22"/>
          <w:shd w:val="clear" w:color="auto" w:fill="FFFFFF"/>
          <w:lang w:val="sk-SK"/>
        </w:rPr>
        <w:t>“.</w:t>
      </w:r>
    </w:p>
    <w:p w14:paraId="0905185E" w14:textId="77777777" w:rsidR="00364E03" w:rsidRPr="00BB775E" w:rsidRDefault="00364E03" w:rsidP="00364E03">
      <w:pPr>
        <w:jc w:val="both"/>
        <w:rPr>
          <w:sz w:val="22"/>
          <w:szCs w:val="22"/>
          <w:shd w:val="clear" w:color="auto" w:fill="FFFFFF"/>
          <w:lang w:val="sk-SK"/>
        </w:rPr>
      </w:pPr>
    </w:p>
    <w:p w14:paraId="23847809" w14:textId="74D7C8BA" w:rsidR="00364E03" w:rsidRPr="00BB775E" w:rsidRDefault="00364E03" w:rsidP="00364E03">
      <w:pPr>
        <w:pStyle w:val="Odsekzoznamu"/>
        <w:ind w:left="360"/>
        <w:rPr>
          <w:sz w:val="22"/>
          <w:szCs w:val="22"/>
          <w:shd w:val="clear" w:color="auto" w:fill="FFFFFF"/>
        </w:rPr>
      </w:pPr>
      <w:r w:rsidRPr="00BB775E">
        <w:rPr>
          <w:sz w:val="22"/>
          <w:szCs w:val="22"/>
          <w:shd w:val="clear" w:color="auto" w:fill="FFFFFF"/>
        </w:rPr>
        <w:t xml:space="preserve">Poznámky pod čiarou k odkazom </w:t>
      </w:r>
      <w:r w:rsidR="00806F5C" w:rsidRPr="00BB775E">
        <w:rPr>
          <w:sz w:val="22"/>
          <w:szCs w:val="22"/>
          <w:shd w:val="clear" w:color="auto" w:fill="FFFFFF"/>
        </w:rPr>
        <w:t>11a</w:t>
      </w:r>
      <w:r w:rsidRPr="00BB775E">
        <w:rPr>
          <w:sz w:val="22"/>
          <w:szCs w:val="22"/>
          <w:shd w:val="clear" w:color="auto" w:fill="FFFFFF"/>
        </w:rPr>
        <w:t xml:space="preserve"> až </w:t>
      </w:r>
      <w:r w:rsidR="00806F5C" w:rsidRPr="00BB775E">
        <w:rPr>
          <w:sz w:val="22"/>
          <w:szCs w:val="22"/>
          <w:shd w:val="clear" w:color="auto" w:fill="FFFFFF"/>
        </w:rPr>
        <w:t>11e</w:t>
      </w:r>
      <w:r w:rsidRPr="00BB775E">
        <w:rPr>
          <w:sz w:val="22"/>
          <w:szCs w:val="22"/>
          <w:shd w:val="clear" w:color="auto" w:fill="FFFFFF"/>
        </w:rPr>
        <w:t xml:space="preserve"> znejú:</w:t>
      </w:r>
    </w:p>
    <w:p w14:paraId="2BFDB95A" w14:textId="6E9B7422" w:rsidR="00364E03" w:rsidRPr="00BB775E" w:rsidRDefault="00364E03" w:rsidP="00364E03">
      <w:pPr>
        <w:pStyle w:val="Odsekzoznamu"/>
        <w:ind w:left="360"/>
        <w:rPr>
          <w:sz w:val="22"/>
          <w:szCs w:val="22"/>
          <w:shd w:val="clear" w:color="auto" w:fill="FFFFFF"/>
        </w:rPr>
      </w:pPr>
      <w:r w:rsidRPr="00BB775E">
        <w:rPr>
          <w:sz w:val="22"/>
          <w:szCs w:val="22"/>
          <w:shd w:val="clear" w:color="auto" w:fill="FFFFFF"/>
        </w:rPr>
        <w:t>„</w:t>
      </w:r>
      <w:r w:rsidR="00806F5C" w:rsidRPr="00BB775E">
        <w:rPr>
          <w:sz w:val="22"/>
          <w:szCs w:val="22"/>
          <w:shd w:val="clear" w:color="auto" w:fill="FFFFFF"/>
          <w:vertAlign w:val="superscript"/>
        </w:rPr>
        <w:t>11a</w:t>
      </w:r>
      <w:r w:rsidRPr="00BB775E">
        <w:rPr>
          <w:sz w:val="22"/>
          <w:szCs w:val="22"/>
          <w:shd w:val="clear" w:color="auto" w:fill="FFFFFF"/>
        </w:rPr>
        <w:t>) § 21 ods. 1 písm. a) zákona č. 305/2013 Z.</w:t>
      </w:r>
      <w:r w:rsidR="00A75B44">
        <w:rPr>
          <w:sz w:val="22"/>
          <w:szCs w:val="22"/>
          <w:shd w:val="clear" w:color="auto" w:fill="FFFFFF"/>
        </w:rPr>
        <w:t xml:space="preserve"> </w:t>
      </w:r>
      <w:r w:rsidRPr="00BB775E">
        <w:rPr>
          <w:sz w:val="22"/>
          <w:szCs w:val="22"/>
          <w:shd w:val="clear" w:color="auto" w:fill="FFFFFF"/>
        </w:rPr>
        <w:t xml:space="preserve">z. </w:t>
      </w:r>
      <w:r w:rsidR="004C207C" w:rsidRPr="00BB775E">
        <w:rPr>
          <w:sz w:val="22"/>
          <w:szCs w:val="22"/>
        </w:rPr>
        <w:t>o elektronickej podobe výkonu pôsobnosti orgánov verejnej moci a o zmene a doplnení niektorých zákonov (zákon o e-</w:t>
      </w:r>
      <w:proofErr w:type="spellStart"/>
      <w:r w:rsidR="004C207C" w:rsidRPr="00BB775E">
        <w:rPr>
          <w:sz w:val="22"/>
          <w:szCs w:val="22"/>
        </w:rPr>
        <w:t>Governmente</w:t>
      </w:r>
      <w:proofErr w:type="spellEnd"/>
      <w:r w:rsidR="004C207C" w:rsidRPr="00BB775E">
        <w:rPr>
          <w:sz w:val="22"/>
          <w:szCs w:val="22"/>
        </w:rPr>
        <w:t xml:space="preserve">) </w:t>
      </w:r>
      <w:r w:rsidRPr="00BB775E">
        <w:rPr>
          <w:sz w:val="22"/>
          <w:szCs w:val="22"/>
          <w:shd w:val="clear" w:color="auto" w:fill="FFFFFF"/>
        </w:rPr>
        <w:t>v znení neskorších predpisov</w:t>
      </w:r>
    </w:p>
    <w:p w14:paraId="3FBC817F" w14:textId="57646011" w:rsidR="00364E03" w:rsidRPr="00BB775E" w:rsidRDefault="00806F5C" w:rsidP="00364E03">
      <w:pPr>
        <w:pStyle w:val="Odsekzoznamu"/>
        <w:ind w:left="360"/>
        <w:rPr>
          <w:sz w:val="22"/>
          <w:szCs w:val="22"/>
          <w:shd w:val="clear" w:color="auto" w:fill="FFFFFF"/>
        </w:rPr>
      </w:pPr>
      <w:r w:rsidRPr="00BB775E">
        <w:rPr>
          <w:sz w:val="22"/>
          <w:szCs w:val="22"/>
          <w:shd w:val="clear" w:color="auto" w:fill="FFFFFF"/>
          <w:vertAlign w:val="superscript"/>
        </w:rPr>
        <w:t>11b</w:t>
      </w:r>
      <w:r w:rsidR="00364E03" w:rsidRPr="00BB775E">
        <w:rPr>
          <w:sz w:val="22"/>
          <w:szCs w:val="22"/>
          <w:shd w:val="clear" w:color="auto" w:fill="FFFFFF"/>
        </w:rPr>
        <w:t>) § 15 zákona č. 224/2006 Z.</w:t>
      </w:r>
      <w:r w:rsidR="00A75B44">
        <w:rPr>
          <w:sz w:val="22"/>
          <w:szCs w:val="22"/>
          <w:shd w:val="clear" w:color="auto" w:fill="FFFFFF"/>
        </w:rPr>
        <w:t xml:space="preserve"> </w:t>
      </w:r>
      <w:r w:rsidR="00364E03" w:rsidRPr="00BB775E">
        <w:rPr>
          <w:sz w:val="22"/>
          <w:szCs w:val="22"/>
          <w:shd w:val="clear" w:color="auto" w:fill="FFFFFF"/>
        </w:rPr>
        <w:t>z.</w:t>
      </w:r>
      <w:r w:rsidR="00364E03" w:rsidRPr="00BB775E">
        <w:t xml:space="preserve"> </w:t>
      </w:r>
      <w:r w:rsidR="00364E03" w:rsidRPr="00BB775E">
        <w:rPr>
          <w:sz w:val="22"/>
          <w:szCs w:val="22"/>
          <w:shd w:val="clear" w:color="auto" w:fill="FFFFFF"/>
        </w:rPr>
        <w:t xml:space="preserve">o občianskych preukazoch a o zmene a doplnení niektorých zákonov v znení </w:t>
      </w:r>
      <w:r w:rsidR="003A4EE4">
        <w:rPr>
          <w:sz w:val="22"/>
          <w:szCs w:val="22"/>
          <w:shd w:val="clear" w:color="auto" w:fill="FFFFFF"/>
        </w:rPr>
        <w:t>zákona č. .../2019 Z.</w:t>
      </w:r>
      <w:r w:rsidR="00A75B44">
        <w:rPr>
          <w:sz w:val="22"/>
          <w:szCs w:val="22"/>
          <w:shd w:val="clear" w:color="auto" w:fill="FFFFFF"/>
        </w:rPr>
        <w:t xml:space="preserve"> </w:t>
      </w:r>
      <w:r w:rsidR="003A4EE4">
        <w:rPr>
          <w:sz w:val="22"/>
          <w:szCs w:val="22"/>
          <w:shd w:val="clear" w:color="auto" w:fill="FFFFFF"/>
        </w:rPr>
        <w:t>z</w:t>
      </w:r>
      <w:r w:rsidR="00364E03" w:rsidRPr="00BB775E">
        <w:rPr>
          <w:sz w:val="22"/>
          <w:szCs w:val="22"/>
          <w:shd w:val="clear" w:color="auto" w:fill="FFFFFF"/>
        </w:rPr>
        <w:t>.</w:t>
      </w:r>
    </w:p>
    <w:p w14:paraId="3DC0A9C6" w14:textId="6ED71D59" w:rsidR="00364E03" w:rsidRPr="00BB775E" w:rsidRDefault="00806F5C" w:rsidP="00364E03">
      <w:pPr>
        <w:pStyle w:val="Odsekzoznamu"/>
        <w:ind w:left="360"/>
        <w:rPr>
          <w:sz w:val="22"/>
          <w:szCs w:val="22"/>
          <w:shd w:val="clear" w:color="auto" w:fill="FFFFFF"/>
        </w:rPr>
      </w:pPr>
      <w:r w:rsidRPr="00BB775E">
        <w:rPr>
          <w:sz w:val="22"/>
          <w:szCs w:val="22"/>
          <w:shd w:val="clear" w:color="auto" w:fill="FFFFFF"/>
          <w:vertAlign w:val="superscript"/>
        </w:rPr>
        <w:t>11c</w:t>
      </w:r>
      <w:r w:rsidR="00364E03" w:rsidRPr="00BB775E">
        <w:rPr>
          <w:sz w:val="22"/>
          <w:szCs w:val="22"/>
          <w:shd w:val="clear" w:color="auto" w:fill="FFFFFF"/>
        </w:rPr>
        <w:t>) § 23a a 23b zákona č. 253/1998 Z.</w:t>
      </w:r>
      <w:r w:rsidR="00A75B44">
        <w:rPr>
          <w:sz w:val="22"/>
          <w:szCs w:val="22"/>
          <w:shd w:val="clear" w:color="auto" w:fill="FFFFFF"/>
        </w:rPr>
        <w:t xml:space="preserve"> </w:t>
      </w:r>
      <w:r w:rsidR="00364E03" w:rsidRPr="00BB775E">
        <w:rPr>
          <w:sz w:val="22"/>
          <w:szCs w:val="22"/>
          <w:shd w:val="clear" w:color="auto" w:fill="FFFFFF"/>
        </w:rPr>
        <w:t>z.</w:t>
      </w:r>
      <w:r w:rsidR="00364E03" w:rsidRPr="00BB775E">
        <w:t xml:space="preserve"> </w:t>
      </w:r>
      <w:r w:rsidR="00364E03" w:rsidRPr="00BB775E">
        <w:rPr>
          <w:sz w:val="22"/>
          <w:szCs w:val="22"/>
          <w:shd w:val="clear" w:color="auto" w:fill="FFFFFF"/>
        </w:rPr>
        <w:t>o hlásení pobytu občanov Slovenskej republiky a registri obyvateľov Slovenskej republiky v znení neskorších predpisov.</w:t>
      </w:r>
    </w:p>
    <w:p w14:paraId="233DD318" w14:textId="5357AED3" w:rsidR="00364E03" w:rsidRPr="00BB775E" w:rsidRDefault="00806F5C" w:rsidP="00364E03">
      <w:pPr>
        <w:pStyle w:val="Odsekzoznamu"/>
        <w:ind w:left="360"/>
        <w:rPr>
          <w:sz w:val="22"/>
          <w:szCs w:val="22"/>
          <w:shd w:val="clear" w:color="auto" w:fill="FFFFFF"/>
        </w:rPr>
      </w:pPr>
      <w:r w:rsidRPr="00BB775E">
        <w:rPr>
          <w:sz w:val="22"/>
          <w:szCs w:val="22"/>
          <w:shd w:val="clear" w:color="auto" w:fill="FFFFFF"/>
          <w:vertAlign w:val="superscript"/>
        </w:rPr>
        <w:t>11d</w:t>
      </w:r>
      <w:r w:rsidR="00364E03" w:rsidRPr="00BB775E">
        <w:rPr>
          <w:sz w:val="22"/>
          <w:szCs w:val="22"/>
          <w:shd w:val="clear" w:color="auto" w:fill="FFFFFF"/>
        </w:rPr>
        <w:t>) § 19 zákona č. 305/2013 Z.</w:t>
      </w:r>
      <w:r w:rsidR="00A75B44">
        <w:rPr>
          <w:sz w:val="22"/>
          <w:szCs w:val="22"/>
          <w:shd w:val="clear" w:color="auto" w:fill="FFFFFF"/>
        </w:rPr>
        <w:t xml:space="preserve"> </w:t>
      </w:r>
      <w:r w:rsidR="00364E03" w:rsidRPr="00BB775E">
        <w:rPr>
          <w:sz w:val="22"/>
          <w:szCs w:val="22"/>
          <w:shd w:val="clear" w:color="auto" w:fill="FFFFFF"/>
        </w:rPr>
        <w:t>z. v znení neskorších predpisov.</w:t>
      </w:r>
    </w:p>
    <w:p w14:paraId="15D8021C" w14:textId="7DA956D7" w:rsidR="00364E03" w:rsidRPr="00BB775E" w:rsidRDefault="00806F5C" w:rsidP="00364E03">
      <w:pPr>
        <w:pStyle w:val="Odsekzoznamu"/>
        <w:ind w:left="360"/>
        <w:rPr>
          <w:sz w:val="22"/>
          <w:szCs w:val="22"/>
          <w:shd w:val="clear" w:color="auto" w:fill="FFFFFF"/>
        </w:rPr>
      </w:pPr>
      <w:r w:rsidRPr="00BB775E">
        <w:rPr>
          <w:sz w:val="22"/>
          <w:szCs w:val="22"/>
          <w:shd w:val="clear" w:color="auto" w:fill="FFFFFF"/>
          <w:vertAlign w:val="superscript"/>
        </w:rPr>
        <w:t>11e</w:t>
      </w:r>
      <w:r w:rsidR="00364E03" w:rsidRPr="00BB775E">
        <w:rPr>
          <w:sz w:val="22"/>
          <w:szCs w:val="22"/>
          <w:shd w:val="clear" w:color="auto" w:fill="FFFFFF"/>
        </w:rPr>
        <w:t>) § 10 ods. 5 zákona č. 305/2013 Z.</w:t>
      </w:r>
      <w:r w:rsidR="00A75B44">
        <w:rPr>
          <w:sz w:val="22"/>
          <w:szCs w:val="22"/>
          <w:shd w:val="clear" w:color="auto" w:fill="FFFFFF"/>
        </w:rPr>
        <w:t xml:space="preserve"> </w:t>
      </w:r>
      <w:r w:rsidR="00364E03" w:rsidRPr="00BB775E">
        <w:rPr>
          <w:sz w:val="22"/>
          <w:szCs w:val="22"/>
          <w:shd w:val="clear" w:color="auto" w:fill="FFFFFF"/>
        </w:rPr>
        <w:t>z. v znení neskorších predpisov.“.</w:t>
      </w:r>
    </w:p>
    <w:p w14:paraId="1B3D408A" w14:textId="77777777" w:rsidR="00D8753E" w:rsidRPr="00BB775E" w:rsidRDefault="00D8753E" w:rsidP="00F129CF">
      <w:pPr>
        <w:pStyle w:val="p1"/>
        <w:rPr>
          <w:sz w:val="22"/>
          <w:szCs w:val="22"/>
        </w:rPr>
      </w:pPr>
    </w:p>
    <w:p w14:paraId="20710102" w14:textId="5007B112" w:rsidR="005A6184" w:rsidRPr="00BB775E" w:rsidRDefault="005A6184" w:rsidP="00531F4C">
      <w:pPr>
        <w:jc w:val="center"/>
        <w:rPr>
          <w:b/>
          <w:sz w:val="22"/>
          <w:szCs w:val="22"/>
          <w:shd w:val="clear" w:color="auto" w:fill="FFFFFF"/>
          <w:lang w:val="sk-SK"/>
        </w:rPr>
      </w:pPr>
    </w:p>
    <w:p w14:paraId="4899B178" w14:textId="6DD1A089" w:rsidR="00D8753E" w:rsidRPr="00BB775E" w:rsidRDefault="00D8753E" w:rsidP="00D8753E">
      <w:pPr>
        <w:jc w:val="center"/>
        <w:rPr>
          <w:b/>
          <w:sz w:val="22"/>
          <w:szCs w:val="22"/>
          <w:shd w:val="clear" w:color="auto" w:fill="FFFFFF"/>
          <w:lang w:val="sk-SK"/>
        </w:rPr>
      </w:pPr>
      <w:r w:rsidRPr="00BB775E">
        <w:rPr>
          <w:b/>
          <w:sz w:val="22"/>
          <w:szCs w:val="22"/>
          <w:shd w:val="clear" w:color="auto" w:fill="FFFFFF"/>
          <w:lang w:val="sk-SK"/>
        </w:rPr>
        <w:t xml:space="preserve">Čl. </w:t>
      </w:r>
      <w:r w:rsidR="00A52FAD" w:rsidRPr="00BB775E">
        <w:rPr>
          <w:b/>
          <w:sz w:val="22"/>
          <w:szCs w:val="22"/>
          <w:shd w:val="clear" w:color="auto" w:fill="FFFFFF"/>
          <w:lang w:val="sk-SK"/>
        </w:rPr>
        <w:t>X</w:t>
      </w:r>
    </w:p>
    <w:p w14:paraId="20A41518" w14:textId="2A172A04" w:rsidR="00531F4C" w:rsidRPr="00BB775E" w:rsidRDefault="00E9459C" w:rsidP="002A53E4">
      <w:pPr>
        <w:pStyle w:val="p1"/>
        <w:rPr>
          <w:sz w:val="22"/>
          <w:szCs w:val="22"/>
        </w:rPr>
      </w:pPr>
      <w:r w:rsidRPr="000769CF">
        <w:rPr>
          <w:sz w:val="22"/>
          <w:szCs w:val="22"/>
        </w:rPr>
        <w:t>Zákon č. 351/2011 Z. z. o elektronických komunikáciách v znení zákona č. 547/2011 Z. z., zákona č. 241/2012 Z. z., zákona č. 352/2013 Z. z., zákona č. 402/2013 Z. z., uznesenia Ústavného súdu Slovenskej republiky č. 128/2014 Z. z., nálezu Ústavného súdu Slovenskej republiky č. 139/2015 Z. z., zákona č. 247/2015 Z. z., zákona č. 269/2015 Z. z., zákona č. 391/2015 Z. z., zákona č. 397/2015 Z. z., zákona č. 444/2015 Z. z., zákona č. 125/2016 Z. z., zákona č. 353/2016 Z. z., zákona č. 386/2016 Z. z., zákona č. 238/2017 Z. z., zákona č. 243/2017 Z. z., zákona č. 319/2017 Z. z., zákona č. 56/2018 Z. z., zákona č. 69/2018 Z. z., zákona č. 177/2018 Z. z. a zákona č. 30/2019 Z. z. sa mení a dopĺňa takto</w:t>
      </w:r>
      <w:r w:rsidR="00531F4C" w:rsidRPr="00BB775E">
        <w:rPr>
          <w:sz w:val="22"/>
          <w:szCs w:val="22"/>
        </w:rPr>
        <w:t>:</w:t>
      </w:r>
    </w:p>
    <w:p w14:paraId="51C9F13D" w14:textId="2A879065" w:rsidR="00531F4C" w:rsidRPr="00BB775E" w:rsidRDefault="00531F4C" w:rsidP="00531F4C">
      <w:pPr>
        <w:jc w:val="both"/>
        <w:rPr>
          <w:sz w:val="22"/>
          <w:szCs w:val="22"/>
          <w:shd w:val="clear" w:color="auto" w:fill="FFFFFF"/>
          <w:lang w:val="sk-SK"/>
        </w:rPr>
      </w:pPr>
    </w:p>
    <w:p w14:paraId="2DBB469D" w14:textId="030AC21C" w:rsidR="00845574" w:rsidRPr="00BB775E" w:rsidRDefault="00845574" w:rsidP="00C96B2C">
      <w:pPr>
        <w:pStyle w:val="Odsekzoznamu"/>
        <w:numPr>
          <w:ilvl w:val="0"/>
          <w:numId w:val="45"/>
        </w:numPr>
        <w:ind w:left="360"/>
        <w:rPr>
          <w:sz w:val="22"/>
          <w:szCs w:val="22"/>
          <w:shd w:val="clear" w:color="auto" w:fill="FFFFFF"/>
        </w:rPr>
      </w:pPr>
      <w:r w:rsidRPr="00BB775E">
        <w:rPr>
          <w:sz w:val="22"/>
          <w:szCs w:val="22"/>
          <w:shd w:val="clear" w:color="auto" w:fill="FFFFFF"/>
        </w:rPr>
        <w:t>V § 43 ods. 1 písmeno e) znie:</w:t>
      </w:r>
    </w:p>
    <w:p w14:paraId="51E90A72" w14:textId="45AFEE2D" w:rsidR="001A6859" w:rsidRPr="00BB775E" w:rsidRDefault="001A6859" w:rsidP="00C96B2C">
      <w:pPr>
        <w:ind w:left="360"/>
        <w:jc w:val="both"/>
        <w:rPr>
          <w:sz w:val="22"/>
          <w:szCs w:val="22"/>
          <w:lang w:val="sk-SK"/>
        </w:rPr>
      </w:pPr>
      <w:r w:rsidRPr="00BB775E">
        <w:rPr>
          <w:sz w:val="22"/>
          <w:szCs w:val="22"/>
          <w:lang w:val="sk-SK"/>
        </w:rPr>
        <w:t>„e) pri získavaní, overovaní a aktualizácii údajov na účely podľa § 56 ods. 3</w:t>
      </w:r>
      <w:r w:rsidRPr="00BB775E">
        <w:rPr>
          <w:sz w:val="22"/>
          <w:szCs w:val="22"/>
          <w:shd w:val="clear" w:color="auto" w:fill="FFFFFF"/>
          <w:lang w:val="sk-SK"/>
        </w:rPr>
        <w:t> požadovať od účastníka alebo jeho splnomocneného zástupcu </w:t>
      </w:r>
      <w:r w:rsidRPr="00BB775E">
        <w:rPr>
          <w:sz w:val="22"/>
          <w:szCs w:val="22"/>
          <w:lang w:val="sk-SK"/>
        </w:rPr>
        <w:t>preukázanie totožnosti</w:t>
      </w:r>
      <w:r w:rsidRPr="00BB775E">
        <w:rPr>
          <w:sz w:val="22"/>
          <w:szCs w:val="22"/>
          <w:shd w:val="clear" w:color="auto" w:fill="FFFFFF"/>
          <w:lang w:val="sk-SK"/>
        </w:rPr>
        <w:t> predložením preukazu totožnosti alebo iného dokladu totožnosti</w:t>
      </w:r>
      <w:r w:rsidR="00193FA1" w:rsidRPr="00BB775E">
        <w:rPr>
          <w:sz w:val="22"/>
          <w:szCs w:val="22"/>
          <w:shd w:val="clear" w:color="auto" w:fill="FFFFFF"/>
          <w:lang w:val="sk-SK"/>
        </w:rPr>
        <w:t>;</w:t>
      </w:r>
      <w:r w:rsidRPr="00BB775E">
        <w:rPr>
          <w:sz w:val="22"/>
          <w:szCs w:val="22"/>
          <w:shd w:val="clear" w:color="auto" w:fill="FFFFFF"/>
          <w:lang w:val="sk-SK"/>
        </w:rPr>
        <w:t xml:space="preserve"> </w:t>
      </w:r>
      <w:r w:rsidRPr="00BB775E">
        <w:rPr>
          <w:sz w:val="22"/>
          <w:szCs w:val="22"/>
          <w:lang w:val="sk-SK"/>
        </w:rPr>
        <w:t>pri uzatváraní zmluvy o poskytovaní verejných služieb</w:t>
      </w:r>
      <w:r w:rsidRPr="00BB775E">
        <w:rPr>
          <w:sz w:val="22"/>
          <w:szCs w:val="22"/>
          <w:shd w:val="clear" w:color="auto" w:fill="FFFFFF"/>
          <w:lang w:val="sk-SK"/>
        </w:rPr>
        <w:t> </w:t>
      </w:r>
      <w:r w:rsidRPr="00BB775E">
        <w:rPr>
          <w:sz w:val="22"/>
          <w:szCs w:val="22"/>
          <w:lang w:val="sk-SK"/>
        </w:rPr>
        <w:t>na účely overenia poskytnutých údajov účastníka podľa ods</w:t>
      </w:r>
      <w:r w:rsidR="00CD0573">
        <w:rPr>
          <w:sz w:val="22"/>
          <w:szCs w:val="22"/>
          <w:lang w:val="sk-SK"/>
        </w:rPr>
        <w:t>eku</w:t>
      </w:r>
      <w:r w:rsidRPr="00BB775E">
        <w:rPr>
          <w:sz w:val="22"/>
          <w:szCs w:val="22"/>
          <w:lang w:val="sk-SK"/>
        </w:rPr>
        <w:t xml:space="preserve"> 2 písm. b)</w:t>
      </w:r>
      <w:r w:rsidR="00193FA1" w:rsidRPr="00BB775E">
        <w:rPr>
          <w:sz w:val="22"/>
          <w:szCs w:val="22"/>
          <w:lang w:val="sk-SK"/>
        </w:rPr>
        <w:t xml:space="preserve"> a</w:t>
      </w:r>
      <w:r w:rsidRPr="00BB775E">
        <w:rPr>
          <w:sz w:val="22"/>
          <w:szCs w:val="22"/>
          <w:lang w:val="sk-SK"/>
        </w:rPr>
        <w:t xml:space="preserve"> na účely posúdenia podľa písm</w:t>
      </w:r>
      <w:r w:rsidR="00CD0573">
        <w:rPr>
          <w:sz w:val="22"/>
          <w:szCs w:val="22"/>
          <w:lang w:val="sk-SK"/>
        </w:rPr>
        <w:t>ena</w:t>
      </w:r>
      <w:r w:rsidRPr="00BB775E">
        <w:rPr>
          <w:sz w:val="22"/>
          <w:szCs w:val="22"/>
          <w:lang w:val="sk-SK"/>
        </w:rPr>
        <w:t xml:space="preserve"> c) druhého bodu </w:t>
      </w:r>
      <w:r w:rsidRPr="00BB775E">
        <w:rPr>
          <w:sz w:val="22"/>
          <w:szCs w:val="22"/>
          <w:shd w:val="clear" w:color="auto" w:fill="FFFFFF"/>
          <w:lang w:val="sk-SK"/>
        </w:rPr>
        <w:t>z </w:t>
      </w:r>
      <w:r w:rsidRPr="00BB775E">
        <w:rPr>
          <w:sz w:val="22"/>
          <w:szCs w:val="22"/>
          <w:lang w:val="sk-SK"/>
        </w:rPr>
        <w:t>predloženého</w:t>
      </w:r>
      <w:r w:rsidRPr="00BB775E">
        <w:rPr>
          <w:sz w:val="22"/>
          <w:szCs w:val="22"/>
          <w:shd w:val="clear" w:color="auto" w:fill="FFFFFF"/>
          <w:lang w:val="sk-SK"/>
        </w:rPr>
        <w:t xml:space="preserve"> preukazu totožnosti alebo iného dokladu totožnosti aj bez súhlasu dotknutých osôb získavať údaje podľa § 56 ods. 3 </w:t>
      </w:r>
      <w:r w:rsidR="00193FA1" w:rsidRPr="00BB775E">
        <w:rPr>
          <w:sz w:val="22"/>
          <w:szCs w:val="22"/>
          <w:shd w:val="clear" w:color="auto" w:fill="FFFFFF"/>
          <w:lang w:val="sk-SK"/>
        </w:rPr>
        <w:t xml:space="preserve">písm. a) </w:t>
      </w:r>
      <w:r w:rsidRPr="00BB775E">
        <w:rPr>
          <w:sz w:val="22"/>
          <w:szCs w:val="22"/>
          <w:shd w:val="clear" w:color="auto" w:fill="FFFFFF"/>
          <w:lang w:val="sk-SK"/>
        </w:rPr>
        <w:t xml:space="preserve">a dátum vydania a skončenia </w:t>
      </w:r>
      <w:r w:rsidRPr="00BB775E">
        <w:rPr>
          <w:sz w:val="22"/>
          <w:szCs w:val="22"/>
          <w:shd w:val="clear" w:color="auto" w:fill="FFFFFF"/>
          <w:lang w:val="sk-SK"/>
        </w:rPr>
        <w:lastRenderedPageBreak/>
        <w:t>platnosti občianskeho preukazu alebo iného dokladu totožnosti, záznam o obmedzení alebo pozbavení spôsobilosti na právne úkony, meno, priezvisko, dátum narodenia a adresu trvalého pobytu opatrovníka, a ak ide o právnickú osobu, názov, sídlo a identifikačné číslo organizácie a zobrazenie podoby tváre účastníka alebo jeho splnomocneného zástupcu, a to kopírovaním, skenovaním, odčítaním elektronickými prostriedkami aj z elektronického čipu alebo iným zaznamenávaním na nosič informácií v rozsahu údajov uvedených v občianskom preukaze alebo inom doklade totožnosti.</w:t>
      </w:r>
      <w:r w:rsidRPr="00BB775E">
        <w:rPr>
          <w:sz w:val="22"/>
          <w:szCs w:val="22"/>
          <w:shd w:val="clear" w:color="auto" w:fill="FFFFFF"/>
          <w:vertAlign w:val="superscript"/>
          <w:lang w:val="sk-SK"/>
        </w:rPr>
        <w:t>36c)</w:t>
      </w:r>
      <w:r w:rsidRPr="00BB775E">
        <w:rPr>
          <w:sz w:val="22"/>
          <w:szCs w:val="22"/>
          <w:shd w:val="clear" w:color="auto" w:fill="FFFFFF"/>
          <w:lang w:val="sk-SK"/>
        </w:rPr>
        <w:t>“.</w:t>
      </w:r>
    </w:p>
    <w:p w14:paraId="3576C930" w14:textId="77777777" w:rsidR="00845574" w:rsidRPr="00BB775E" w:rsidRDefault="00845574" w:rsidP="00C96B2C">
      <w:pPr>
        <w:ind w:left="360"/>
        <w:jc w:val="both"/>
        <w:rPr>
          <w:sz w:val="22"/>
          <w:szCs w:val="22"/>
          <w:shd w:val="clear" w:color="auto" w:fill="FFFFFF"/>
          <w:lang w:val="sk-SK"/>
        </w:rPr>
      </w:pPr>
    </w:p>
    <w:p w14:paraId="672CBCD3" w14:textId="77777777" w:rsidR="00845574" w:rsidRPr="00BB775E" w:rsidRDefault="00845574" w:rsidP="00C96B2C">
      <w:pPr>
        <w:ind w:left="360"/>
        <w:jc w:val="both"/>
        <w:rPr>
          <w:sz w:val="22"/>
          <w:szCs w:val="22"/>
          <w:shd w:val="clear" w:color="auto" w:fill="FFFFFF"/>
          <w:lang w:val="sk-SK"/>
        </w:rPr>
      </w:pPr>
      <w:r w:rsidRPr="00BB775E">
        <w:rPr>
          <w:sz w:val="22"/>
          <w:szCs w:val="22"/>
          <w:shd w:val="clear" w:color="auto" w:fill="FFFFFF"/>
          <w:lang w:val="sk-SK"/>
        </w:rPr>
        <w:t>Poznámka pod čiarou k odkazu 36c znie</w:t>
      </w:r>
    </w:p>
    <w:p w14:paraId="36CE64DD" w14:textId="52B4F457" w:rsidR="00845574" w:rsidRPr="00BB775E" w:rsidRDefault="00845574" w:rsidP="00C96B2C">
      <w:pPr>
        <w:ind w:left="360"/>
        <w:jc w:val="both"/>
        <w:rPr>
          <w:sz w:val="22"/>
          <w:szCs w:val="22"/>
          <w:shd w:val="clear" w:color="auto" w:fill="FFFFFF"/>
          <w:lang w:val="sk-SK"/>
        </w:rPr>
      </w:pPr>
      <w:r w:rsidRPr="00BB775E">
        <w:rPr>
          <w:sz w:val="22"/>
          <w:szCs w:val="22"/>
          <w:shd w:val="clear" w:color="auto" w:fill="FFFFFF"/>
          <w:lang w:val="sk-SK"/>
        </w:rPr>
        <w:t xml:space="preserve"> „</w:t>
      </w:r>
      <w:r w:rsidRPr="00BB775E">
        <w:rPr>
          <w:sz w:val="22"/>
          <w:szCs w:val="22"/>
          <w:shd w:val="clear" w:color="auto" w:fill="FFFFFF"/>
          <w:vertAlign w:val="superscript"/>
          <w:lang w:val="sk-SK"/>
        </w:rPr>
        <w:t>36c</w:t>
      </w:r>
      <w:r w:rsidRPr="00BB775E">
        <w:rPr>
          <w:sz w:val="22"/>
          <w:szCs w:val="22"/>
          <w:shd w:val="clear" w:color="auto" w:fill="FFFFFF"/>
          <w:lang w:val="sk-SK"/>
        </w:rPr>
        <w:t xml:space="preserve">) </w:t>
      </w:r>
      <w:r w:rsidR="0052140D">
        <w:rPr>
          <w:sz w:val="22"/>
          <w:szCs w:val="22"/>
          <w:shd w:val="clear" w:color="auto" w:fill="FFFFFF"/>
          <w:lang w:val="sk-SK"/>
        </w:rPr>
        <w:t xml:space="preserve">Napríklad </w:t>
      </w:r>
      <w:r w:rsidRPr="00BB775E">
        <w:rPr>
          <w:sz w:val="22"/>
          <w:szCs w:val="22"/>
          <w:shd w:val="clear" w:color="auto" w:fill="FFFFFF"/>
          <w:lang w:val="sk-SK"/>
        </w:rPr>
        <w:t>§ 3 zákona č. 224/2006 Z.</w:t>
      </w:r>
      <w:r w:rsidR="000B6BDF">
        <w:rPr>
          <w:sz w:val="22"/>
          <w:szCs w:val="22"/>
          <w:shd w:val="clear" w:color="auto" w:fill="FFFFFF"/>
          <w:lang w:val="sk-SK"/>
        </w:rPr>
        <w:t xml:space="preserve"> </w:t>
      </w:r>
      <w:r w:rsidRPr="00BB775E">
        <w:rPr>
          <w:sz w:val="22"/>
          <w:szCs w:val="22"/>
          <w:shd w:val="clear" w:color="auto" w:fill="FFFFFF"/>
          <w:lang w:val="sk-SK"/>
        </w:rPr>
        <w:t xml:space="preserve">z. o občianskych preukazoch a o zmene a doplnení niektorých zákonov v znení </w:t>
      </w:r>
      <w:r w:rsidR="001C566F">
        <w:rPr>
          <w:sz w:val="22"/>
          <w:szCs w:val="22"/>
          <w:shd w:val="clear" w:color="auto" w:fill="FFFFFF"/>
          <w:lang w:val="sk-SK"/>
        </w:rPr>
        <w:t>zákona č. 49/2012 Z.</w:t>
      </w:r>
      <w:r w:rsidR="002C4D5B">
        <w:rPr>
          <w:sz w:val="22"/>
          <w:szCs w:val="22"/>
          <w:shd w:val="clear" w:color="auto" w:fill="FFFFFF"/>
          <w:lang w:val="sk-SK"/>
        </w:rPr>
        <w:t xml:space="preserve"> </w:t>
      </w:r>
      <w:r w:rsidR="001C566F">
        <w:rPr>
          <w:sz w:val="22"/>
          <w:szCs w:val="22"/>
          <w:shd w:val="clear" w:color="auto" w:fill="FFFFFF"/>
          <w:lang w:val="sk-SK"/>
        </w:rPr>
        <w:t>z</w:t>
      </w:r>
      <w:r w:rsidRPr="00BB775E">
        <w:rPr>
          <w:sz w:val="22"/>
          <w:szCs w:val="22"/>
          <w:shd w:val="clear" w:color="auto" w:fill="FFFFFF"/>
          <w:lang w:val="sk-SK"/>
        </w:rPr>
        <w:t>.“</w:t>
      </w:r>
      <w:r w:rsidR="003109C2" w:rsidRPr="00BB775E">
        <w:rPr>
          <w:sz w:val="22"/>
          <w:szCs w:val="22"/>
          <w:shd w:val="clear" w:color="auto" w:fill="FFFFFF"/>
          <w:lang w:val="sk-SK"/>
        </w:rPr>
        <w:t>.</w:t>
      </w:r>
    </w:p>
    <w:p w14:paraId="3F215E4B" w14:textId="0D30DC89" w:rsidR="00845574" w:rsidRPr="00BB775E" w:rsidRDefault="00845574" w:rsidP="00531F4C">
      <w:pPr>
        <w:jc w:val="both"/>
        <w:rPr>
          <w:sz w:val="22"/>
          <w:szCs w:val="22"/>
          <w:shd w:val="clear" w:color="auto" w:fill="FFFFFF"/>
          <w:lang w:val="sk-SK"/>
        </w:rPr>
      </w:pPr>
    </w:p>
    <w:p w14:paraId="21747ECA" w14:textId="77777777" w:rsidR="00AA608A" w:rsidRPr="00BB775E" w:rsidRDefault="00AA608A" w:rsidP="00531F4C">
      <w:pPr>
        <w:jc w:val="both"/>
        <w:rPr>
          <w:sz w:val="22"/>
          <w:szCs w:val="22"/>
          <w:shd w:val="clear" w:color="auto" w:fill="FFFFFF"/>
          <w:lang w:val="sk-SK"/>
        </w:rPr>
      </w:pPr>
    </w:p>
    <w:p w14:paraId="4B38A1DA" w14:textId="77777777" w:rsidR="00531F4C" w:rsidRPr="00BB775E" w:rsidRDefault="00531F4C" w:rsidP="00364E03">
      <w:pPr>
        <w:pStyle w:val="Odsekzoznamu"/>
        <w:numPr>
          <w:ilvl w:val="0"/>
          <w:numId w:val="45"/>
        </w:numPr>
        <w:ind w:left="360"/>
        <w:rPr>
          <w:sz w:val="22"/>
          <w:szCs w:val="22"/>
          <w:shd w:val="clear" w:color="auto" w:fill="FFFFFF"/>
        </w:rPr>
      </w:pPr>
      <w:r w:rsidRPr="00BB775E">
        <w:rPr>
          <w:sz w:val="22"/>
          <w:szCs w:val="22"/>
          <w:shd w:val="clear" w:color="auto" w:fill="FFFFFF"/>
        </w:rPr>
        <w:t>§ 43 sa dopĺňa odsekom 14, ktorý znie:</w:t>
      </w:r>
    </w:p>
    <w:p w14:paraId="56A6093A" w14:textId="6EFEAB13" w:rsidR="00531F4C" w:rsidRPr="00BB775E" w:rsidRDefault="00531F4C" w:rsidP="00531F4C">
      <w:pPr>
        <w:ind w:left="360"/>
        <w:jc w:val="both"/>
        <w:rPr>
          <w:sz w:val="22"/>
          <w:szCs w:val="22"/>
          <w:shd w:val="clear" w:color="auto" w:fill="FFFFFF"/>
          <w:lang w:val="sk-SK"/>
        </w:rPr>
      </w:pPr>
      <w:r w:rsidRPr="00BB775E">
        <w:rPr>
          <w:sz w:val="22"/>
          <w:szCs w:val="22"/>
          <w:shd w:val="clear" w:color="auto" w:fill="FFFFFF"/>
          <w:lang w:val="sk-SK"/>
        </w:rPr>
        <w:t>„(14) Na účely podľa odseku 1 písm. e), ak sa preukazuje totožnosť s použitím úradného autentifikátora,</w:t>
      </w:r>
      <w:r w:rsidR="00581F24">
        <w:rPr>
          <w:sz w:val="22"/>
          <w:szCs w:val="22"/>
          <w:shd w:val="clear" w:color="auto" w:fill="FFFFFF"/>
          <w:vertAlign w:val="superscript"/>
          <w:lang w:val="sk-SK"/>
        </w:rPr>
        <w:t>36d</w:t>
      </w:r>
      <w:r w:rsidRPr="00BB775E">
        <w:rPr>
          <w:sz w:val="22"/>
          <w:szCs w:val="22"/>
          <w:shd w:val="clear" w:color="auto" w:fill="FFFFFF"/>
          <w:vertAlign w:val="superscript"/>
          <w:lang w:val="sk-SK"/>
        </w:rPr>
        <w:t>)</w:t>
      </w:r>
      <w:r w:rsidRPr="00BB775E">
        <w:rPr>
          <w:sz w:val="22"/>
          <w:szCs w:val="22"/>
          <w:shd w:val="clear" w:color="auto" w:fill="FFFFFF"/>
          <w:lang w:val="sk-SK"/>
        </w:rPr>
        <w:t xml:space="preserve"> môže podnik, prostredníctvom </w:t>
      </w:r>
      <w:r w:rsidR="00B56188" w:rsidRPr="00BB775E">
        <w:rPr>
          <w:sz w:val="22"/>
          <w:szCs w:val="22"/>
          <w:shd w:val="clear" w:color="auto" w:fill="FFFFFF"/>
          <w:lang w:val="sk-SK"/>
        </w:rPr>
        <w:t>rozhrania</w:t>
      </w:r>
      <w:r w:rsidR="008F5937" w:rsidRPr="00BB775E">
        <w:rPr>
          <w:sz w:val="22"/>
          <w:szCs w:val="22"/>
          <w:shd w:val="clear" w:color="auto" w:fill="FFFFFF"/>
          <w:lang w:val="sk-SK"/>
        </w:rPr>
        <w:t xml:space="preserve"> podľa § 56 ods. 11,</w:t>
      </w:r>
      <w:r w:rsidR="00B56188" w:rsidRPr="00BB775E">
        <w:rPr>
          <w:sz w:val="22"/>
          <w:szCs w:val="22"/>
          <w:shd w:val="clear" w:color="auto" w:fill="FFFFFF"/>
          <w:lang w:val="sk-SK"/>
        </w:rPr>
        <w:t xml:space="preserve"> napojeného na evidenciu občianskych preukazov</w:t>
      </w:r>
      <w:r w:rsidR="00581F24">
        <w:rPr>
          <w:sz w:val="22"/>
          <w:szCs w:val="22"/>
          <w:shd w:val="clear" w:color="auto" w:fill="FFFFFF"/>
          <w:vertAlign w:val="superscript"/>
          <w:lang w:val="sk-SK"/>
        </w:rPr>
        <w:t>36e</w:t>
      </w:r>
      <w:r w:rsidR="00B56188" w:rsidRPr="00BB775E">
        <w:rPr>
          <w:sz w:val="22"/>
          <w:szCs w:val="22"/>
          <w:shd w:val="clear" w:color="auto" w:fill="FFFFFF"/>
          <w:vertAlign w:val="superscript"/>
          <w:lang w:val="sk-SK"/>
        </w:rPr>
        <w:t>)</w:t>
      </w:r>
      <w:r w:rsidR="00B56188" w:rsidRPr="00BB775E">
        <w:rPr>
          <w:sz w:val="22"/>
          <w:szCs w:val="22"/>
          <w:shd w:val="clear" w:color="auto" w:fill="FFFFFF"/>
          <w:lang w:val="sk-SK"/>
        </w:rPr>
        <w:t xml:space="preserve"> a regist</w:t>
      </w:r>
      <w:r w:rsidR="00C57412" w:rsidRPr="00BB775E">
        <w:rPr>
          <w:sz w:val="22"/>
          <w:szCs w:val="22"/>
          <w:shd w:val="clear" w:color="auto" w:fill="FFFFFF"/>
          <w:lang w:val="sk-SK"/>
        </w:rPr>
        <w:t>e</w:t>
      </w:r>
      <w:r w:rsidR="00B56188" w:rsidRPr="00BB775E">
        <w:rPr>
          <w:sz w:val="22"/>
          <w:szCs w:val="22"/>
          <w:shd w:val="clear" w:color="auto" w:fill="FFFFFF"/>
          <w:lang w:val="sk-SK"/>
        </w:rPr>
        <w:t>r fyzických osôb,</w:t>
      </w:r>
      <w:r w:rsidR="00581F24">
        <w:rPr>
          <w:sz w:val="22"/>
          <w:szCs w:val="22"/>
          <w:shd w:val="clear" w:color="auto" w:fill="FFFFFF"/>
          <w:vertAlign w:val="superscript"/>
          <w:lang w:val="sk-SK"/>
        </w:rPr>
        <w:t>36f</w:t>
      </w:r>
      <w:r w:rsidR="00B56188" w:rsidRPr="00BB775E">
        <w:rPr>
          <w:sz w:val="22"/>
          <w:szCs w:val="22"/>
          <w:shd w:val="clear" w:color="auto" w:fill="FFFFFF"/>
          <w:vertAlign w:val="superscript"/>
          <w:lang w:val="sk-SK"/>
        </w:rPr>
        <w:t>)</w:t>
      </w:r>
      <w:r w:rsidRPr="00BB775E">
        <w:rPr>
          <w:sz w:val="22"/>
          <w:szCs w:val="22"/>
          <w:shd w:val="clear" w:color="auto" w:fill="FFFFFF"/>
          <w:lang w:val="sk-SK"/>
        </w:rPr>
        <w:t xml:space="preserve"> postupovať rovnako ako pri identifikácii a autentifikácii podľa osobitného predpisu,</w:t>
      </w:r>
      <w:r w:rsidR="00581F24">
        <w:rPr>
          <w:sz w:val="22"/>
          <w:szCs w:val="22"/>
          <w:shd w:val="clear" w:color="auto" w:fill="FFFFFF"/>
          <w:vertAlign w:val="superscript"/>
          <w:lang w:val="sk-SK"/>
        </w:rPr>
        <w:t>36g</w:t>
      </w:r>
      <w:r w:rsidRPr="00BB775E">
        <w:rPr>
          <w:sz w:val="22"/>
          <w:szCs w:val="22"/>
          <w:shd w:val="clear" w:color="auto" w:fill="FFFFFF"/>
          <w:vertAlign w:val="superscript"/>
          <w:lang w:val="sk-SK"/>
        </w:rPr>
        <w:t>)</w:t>
      </w:r>
      <w:r w:rsidRPr="00BB775E">
        <w:rPr>
          <w:sz w:val="22"/>
          <w:szCs w:val="22"/>
          <w:shd w:val="clear" w:color="auto" w:fill="FFFFFF"/>
          <w:lang w:val="sk-SK"/>
        </w:rPr>
        <w:t xml:space="preserve"> a to vrátane preukázania oprávnenia konať za alebo v mene inej osoby. Na účel podľa prvej vety sú správcovia častí autentifikačného modulu podľa osobitného predpisu</w:t>
      </w:r>
      <w:r w:rsidR="00581F24">
        <w:rPr>
          <w:sz w:val="22"/>
          <w:szCs w:val="22"/>
          <w:shd w:val="clear" w:color="auto" w:fill="FFFFFF"/>
          <w:vertAlign w:val="superscript"/>
          <w:lang w:val="sk-SK"/>
        </w:rPr>
        <w:t>36h</w:t>
      </w:r>
      <w:r w:rsidRPr="00BB775E">
        <w:rPr>
          <w:sz w:val="22"/>
          <w:szCs w:val="22"/>
          <w:shd w:val="clear" w:color="auto" w:fill="FFFFFF"/>
          <w:vertAlign w:val="superscript"/>
          <w:lang w:val="sk-SK"/>
        </w:rPr>
        <w:t>)</w:t>
      </w:r>
      <w:r w:rsidRPr="00BB775E">
        <w:rPr>
          <w:sz w:val="22"/>
          <w:szCs w:val="22"/>
          <w:shd w:val="clear" w:color="auto" w:fill="FFFFFF"/>
          <w:lang w:val="sk-SK"/>
        </w:rPr>
        <w:t xml:space="preserve"> povinní poskytnúť prevádzkovateľovi </w:t>
      </w:r>
      <w:r w:rsidR="00B56188" w:rsidRPr="00BB775E">
        <w:rPr>
          <w:sz w:val="22"/>
          <w:szCs w:val="22"/>
          <w:shd w:val="clear" w:color="auto" w:fill="FFFFFF"/>
          <w:lang w:val="sk-SK"/>
        </w:rPr>
        <w:t xml:space="preserve">rozhrania podľa </w:t>
      </w:r>
      <w:r w:rsidR="004D727F" w:rsidRPr="00BB775E">
        <w:rPr>
          <w:sz w:val="22"/>
          <w:szCs w:val="22"/>
          <w:shd w:val="clear" w:color="auto" w:fill="FFFFFF"/>
          <w:lang w:val="sk-SK"/>
        </w:rPr>
        <w:t>§ 56 ods. 11</w:t>
      </w:r>
      <w:r w:rsidR="00B56188" w:rsidRPr="00BB775E">
        <w:rPr>
          <w:sz w:val="22"/>
          <w:szCs w:val="22"/>
          <w:shd w:val="clear" w:color="auto" w:fill="FFFFFF"/>
          <w:lang w:val="sk-SK"/>
        </w:rPr>
        <w:t xml:space="preserve"> </w:t>
      </w:r>
      <w:r w:rsidRPr="00BB775E">
        <w:rPr>
          <w:sz w:val="22"/>
          <w:szCs w:val="22"/>
          <w:shd w:val="clear" w:color="auto" w:fill="FFFFFF"/>
          <w:lang w:val="sk-SK"/>
        </w:rPr>
        <w:t>súčinnosť, potrebnú na zabezpečenie identifikácie a autentifikácie s použitím úradného autentifikátora.</w:t>
      </w:r>
      <w:r w:rsidR="00581F24">
        <w:rPr>
          <w:sz w:val="22"/>
          <w:szCs w:val="22"/>
          <w:shd w:val="clear" w:color="auto" w:fill="FFFFFF"/>
          <w:vertAlign w:val="superscript"/>
          <w:lang w:val="sk-SK"/>
        </w:rPr>
        <w:t>36d</w:t>
      </w:r>
      <w:r w:rsidRPr="00BB775E">
        <w:rPr>
          <w:sz w:val="22"/>
          <w:szCs w:val="22"/>
          <w:shd w:val="clear" w:color="auto" w:fill="FFFFFF"/>
          <w:vertAlign w:val="superscript"/>
          <w:lang w:val="sk-SK"/>
        </w:rPr>
        <w:t>)</w:t>
      </w:r>
      <w:r w:rsidRPr="00BB775E">
        <w:rPr>
          <w:sz w:val="22"/>
          <w:szCs w:val="22"/>
          <w:shd w:val="clear" w:color="auto" w:fill="FFFFFF"/>
          <w:lang w:val="sk-SK"/>
        </w:rPr>
        <w:t>“.</w:t>
      </w:r>
    </w:p>
    <w:p w14:paraId="3ABCD887" w14:textId="77777777" w:rsidR="00531F4C" w:rsidRPr="00BB775E" w:rsidRDefault="00531F4C" w:rsidP="00531F4C">
      <w:pPr>
        <w:jc w:val="both"/>
        <w:rPr>
          <w:sz w:val="22"/>
          <w:szCs w:val="22"/>
          <w:shd w:val="clear" w:color="auto" w:fill="FFFFFF"/>
          <w:lang w:val="sk-SK"/>
        </w:rPr>
      </w:pPr>
    </w:p>
    <w:p w14:paraId="55905A27" w14:textId="083C2125" w:rsidR="00B56188" w:rsidRPr="00BB775E" w:rsidRDefault="00B56188" w:rsidP="00B56188">
      <w:pPr>
        <w:pStyle w:val="Odsekzoznamu"/>
        <w:ind w:left="360"/>
        <w:rPr>
          <w:sz w:val="22"/>
          <w:szCs w:val="22"/>
          <w:shd w:val="clear" w:color="auto" w:fill="FFFFFF"/>
        </w:rPr>
      </w:pPr>
      <w:r w:rsidRPr="00BB775E">
        <w:rPr>
          <w:sz w:val="22"/>
          <w:szCs w:val="22"/>
          <w:shd w:val="clear" w:color="auto" w:fill="FFFFFF"/>
        </w:rPr>
        <w:t xml:space="preserve">Poznámky pod čiarou k odkazom </w:t>
      </w:r>
      <w:r w:rsidR="00581F24">
        <w:rPr>
          <w:sz w:val="22"/>
          <w:szCs w:val="22"/>
          <w:shd w:val="clear" w:color="auto" w:fill="FFFFFF"/>
        </w:rPr>
        <w:t>36d</w:t>
      </w:r>
      <w:r w:rsidRPr="00BB775E">
        <w:rPr>
          <w:sz w:val="22"/>
          <w:szCs w:val="22"/>
          <w:shd w:val="clear" w:color="auto" w:fill="FFFFFF"/>
        </w:rPr>
        <w:t xml:space="preserve"> až </w:t>
      </w:r>
      <w:r w:rsidR="00581F24">
        <w:rPr>
          <w:sz w:val="22"/>
          <w:szCs w:val="22"/>
          <w:shd w:val="clear" w:color="auto" w:fill="FFFFFF"/>
        </w:rPr>
        <w:t>36h</w:t>
      </w:r>
      <w:r w:rsidRPr="00BB775E">
        <w:rPr>
          <w:sz w:val="22"/>
          <w:szCs w:val="22"/>
          <w:shd w:val="clear" w:color="auto" w:fill="FFFFFF"/>
        </w:rPr>
        <w:t xml:space="preserve"> znejú:</w:t>
      </w:r>
    </w:p>
    <w:p w14:paraId="1DDF72D8" w14:textId="0FF64C80" w:rsidR="00B56188" w:rsidRPr="00BB775E" w:rsidRDefault="00B56188" w:rsidP="00B56188">
      <w:pPr>
        <w:pStyle w:val="Odsekzoznamu"/>
        <w:ind w:left="360"/>
        <w:rPr>
          <w:sz w:val="22"/>
          <w:szCs w:val="22"/>
          <w:shd w:val="clear" w:color="auto" w:fill="FFFFFF"/>
        </w:rPr>
      </w:pPr>
      <w:r w:rsidRPr="00BB775E">
        <w:rPr>
          <w:sz w:val="22"/>
          <w:szCs w:val="22"/>
          <w:shd w:val="clear" w:color="auto" w:fill="FFFFFF"/>
        </w:rPr>
        <w:t>„</w:t>
      </w:r>
      <w:r w:rsidR="00581F24">
        <w:rPr>
          <w:sz w:val="22"/>
          <w:szCs w:val="22"/>
          <w:shd w:val="clear" w:color="auto" w:fill="FFFFFF"/>
          <w:vertAlign w:val="superscript"/>
        </w:rPr>
        <w:t>36d</w:t>
      </w:r>
      <w:r w:rsidRPr="00BB775E">
        <w:rPr>
          <w:sz w:val="22"/>
          <w:szCs w:val="22"/>
          <w:shd w:val="clear" w:color="auto" w:fill="FFFFFF"/>
        </w:rPr>
        <w:t>) § 21 ods. 1 písm. a) zákona č. 305/2013 Z.</w:t>
      </w:r>
      <w:r w:rsidR="000B6BDF">
        <w:rPr>
          <w:sz w:val="22"/>
          <w:szCs w:val="22"/>
          <w:shd w:val="clear" w:color="auto" w:fill="FFFFFF"/>
        </w:rPr>
        <w:t xml:space="preserve"> </w:t>
      </w:r>
      <w:r w:rsidRPr="00BB775E">
        <w:rPr>
          <w:sz w:val="22"/>
          <w:szCs w:val="22"/>
          <w:shd w:val="clear" w:color="auto" w:fill="FFFFFF"/>
        </w:rPr>
        <w:t>z. v znení neskorších predpisov</w:t>
      </w:r>
      <w:r w:rsidR="00CE175B" w:rsidRPr="00BB775E">
        <w:rPr>
          <w:sz w:val="22"/>
          <w:szCs w:val="22"/>
          <w:shd w:val="clear" w:color="auto" w:fill="FFFFFF"/>
        </w:rPr>
        <w:t>.</w:t>
      </w:r>
    </w:p>
    <w:p w14:paraId="204598CB" w14:textId="613936B4" w:rsidR="00B56188" w:rsidRPr="00BB775E" w:rsidRDefault="00581F24" w:rsidP="00B56188">
      <w:pPr>
        <w:pStyle w:val="Odsekzoznamu"/>
        <w:ind w:left="360"/>
        <w:rPr>
          <w:sz w:val="22"/>
          <w:szCs w:val="22"/>
          <w:shd w:val="clear" w:color="auto" w:fill="FFFFFF"/>
        </w:rPr>
      </w:pPr>
      <w:r>
        <w:rPr>
          <w:sz w:val="22"/>
          <w:szCs w:val="22"/>
          <w:shd w:val="clear" w:color="auto" w:fill="FFFFFF"/>
          <w:vertAlign w:val="superscript"/>
        </w:rPr>
        <w:t>36e</w:t>
      </w:r>
      <w:r w:rsidR="00B56188" w:rsidRPr="00BB775E">
        <w:rPr>
          <w:sz w:val="22"/>
          <w:szCs w:val="22"/>
          <w:shd w:val="clear" w:color="auto" w:fill="FFFFFF"/>
        </w:rPr>
        <w:t>) § 15 zákona č. 224/2006 Z.</w:t>
      </w:r>
      <w:r w:rsidR="000B6BDF">
        <w:rPr>
          <w:sz w:val="22"/>
          <w:szCs w:val="22"/>
          <w:shd w:val="clear" w:color="auto" w:fill="FFFFFF"/>
        </w:rPr>
        <w:t xml:space="preserve"> </w:t>
      </w:r>
      <w:r w:rsidR="00B56188" w:rsidRPr="00BB775E">
        <w:rPr>
          <w:sz w:val="22"/>
          <w:szCs w:val="22"/>
          <w:shd w:val="clear" w:color="auto" w:fill="FFFFFF"/>
        </w:rPr>
        <w:t>z.</w:t>
      </w:r>
      <w:r w:rsidR="00B56188" w:rsidRPr="00BB775E">
        <w:t xml:space="preserve"> </w:t>
      </w:r>
      <w:r w:rsidR="00B56188" w:rsidRPr="00BB775E">
        <w:rPr>
          <w:sz w:val="22"/>
          <w:szCs w:val="22"/>
          <w:shd w:val="clear" w:color="auto" w:fill="FFFFFF"/>
        </w:rPr>
        <w:t xml:space="preserve">v znení </w:t>
      </w:r>
      <w:r w:rsidR="00AC3484">
        <w:rPr>
          <w:sz w:val="22"/>
          <w:szCs w:val="22"/>
          <w:shd w:val="clear" w:color="auto" w:fill="FFFFFF"/>
        </w:rPr>
        <w:t>zákona č. .../2019 Z. z</w:t>
      </w:r>
      <w:r w:rsidR="00B56188" w:rsidRPr="00BB775E">
        <w:rPr>
          <w:sz w:val="22"/>
          <w:szCs w:val="22"/>
          <w:shd w:val="clear" w:color="auto" w:fill="FFFFFF"/>
        </w:rPr>
        <w:t>.</w:t>
      </w:r>
    </w:p>
    <w:p w14:paraId="290372CC" w14:textId="1476634F" w:rsidR="00B56188" w:rsidRPr="00BB775E" w:rsidRDefault="00581F24" w:rsidP="00B56188">
      <w:pPr>
        <w:pStyle w:val="Odsekzoznamu"/>
        <w:ind w:left="360"/>
        <w:rPr>
          <w:sz w:val="22"/>
          <w:szCs w:val="22"/>
          <w:shd w:val="clear" w:color="auto" w:fill="FFFFFF"/>
        </w:rPr>
      </w:pPr>
      <w:r>
        <w:rPr>
          <w:sz w:val="22"/>
          <w:szCs w:val="22"/>
          <w:shd w:val="clear" w:color="auto" w:fill="FFFFFF"/>
          <w:vertAlign w:val="superscript"/>
        </w:rPr>
        <w:t>36f</w:t>
      </w:r>
      <w:r w:rsidR="00B56188" w:rsidRPr="00BB775E">
        <w:rPr>
          <w:sz w:val="22"/>
          <w:szCs w:val="22"/>
          <w:shd w:val="clear" w:color="auto" w:fill="FFFFFF"/>
        </w:rPr>
        <w:t>) § 23a a 23b zákona č. 253/1998 Z.</w:t>
      </w:r>
      <w:r w:rsidR="000B6BDF">
        <w:rPr>
          <w:sz w:val="22"/>
          <w:szCs w:val="22"/>
          <w:shd w:val="clear" w:color="auto" w:fill="FFFFFF"/>
        </w:rPr>
        <w:t xml:space="preserve"> </w:t>
      </w:r>
      <w:r w:rsidR="00B56188" w:rsidRPr="00BB775E">
        <w:rPr>
          <w:sz w:val="22"/>
          <w:szCs w:val="22"/>
          <w:shd w:val="clear" w:color="auto" w:fill="FFFFFF"/>
        </w:rPr>
        <w:t>z.</w:t>
      </w:r>
      <w:r w:rsidR="00B56188" w:rsidRPr="00BB775E">
        <w:t xml:space="preserve"> </w:t>
      </w:r>
      <w:r w:rsidR="00B56188" w:rsidRPr="00BB775E">
        <w:rPr>
          <w:sz w:val="22"/>
          <w:szCs w:val="22"/>
          <w:shd w:val="clear" w:color="auto" w:fill="FFFFFF"/>
        </w:rPr>
        <w:t>o hlásení pobytu občanov Slovenskej republiky a registri obyvateľov Slovenskej republiky v znení neskorších predpisov.</w:t>
      </w:r>
    </w:p>
    <w:p w14:paraId="0457C7CA" w14:textId="24A04937" w:rsidR="00B56188" w:rsidRPr="00BB775E" w:rsidRDefault="00581F24" w:rsidP="00B56188">
      <w:pPr>
        <w:pStyle w:val="Odsekzoznamu"/>
        <w:ind w:left="360"/>
        <w:rPr>
          <w:sz w:val="22"/>
          <w:szCs w:val="22"/>
          <w:shd w:val="clear" w:color="auto" w:fill="FFFFFF"/>
        </w:rPr>
      </w:pPr>
      <w:r>
        <w:rPr>
          <w:sz w:val="22"/>
          <w:szCs w:val="22"/>
          <w:shd w:val="clear" w:color="auto" w:fill="FFFFFF"/>
          <w:vertAlign w:val="superscript"/>
        </w:rPr>
        <w:t>36g</w:t>
      </w:r>
      <w:r w:rsidR="00B56188" w:rsidRPr="00BB775E">
        <w:rPr>
          <w:sz w:val="22"/>
          <w:szCs w:val="22"/>
          <w:shd w:val="clear" w:color="auto" w:fill="FFFFFF"/>
        </w:rPr>
        <w:t>) § 19 zákona č. 305/2013 Z.</w:t>
      </w:r>
      <w:r w:rsidR="000B6BDF">
        <w:rPr>
          <w:sz w:val="22"/>
          <w:szCs w:val="22"/>
          <w:shd w:val="clear" w:color="auto" w:fill="FFFFFF"/>
        </w:rPr>
        <w:t xml:space="preserve"> </w:t>
      </w:r>
      <w:r w:rsidR="00B56188" w:rsidRPr="00BB775E">
        <w:rPr>
          <w:sz w:val="22"/>
          <w:szCs w:val="22"/>
          <w:shd w:val="clear" w:color="auto" w:fill="FFFFFF"/>
        </w:rPr>
        <w:t>z. v znení neskorších predpisov.</w:t>
      </w:r>
    </w:p>
    <w:p w14:paraId="36985565" w14:textId="1F141C61" w:rsidR="00B56188" w:rsidRPr="00BB775E" w:rsidRDefault="00581F24" w:rsidP="00B56188">
      <w:pPr>
        <w:pStyle w:val="Odsekzoznamu"/>
        <w:ind w:left="360"/>
        <w:rPr>
          <w:sz w:val="22"/>
          <w:szCs w:val="22"/>
          <w:shd w:val="clear" w:color="auto" w:fill="FFFFFF"/>
        </w:rPr>
      </w:pPr>
      <w:r>
        <w:rPr>
          <w:sz w:val="22"/>
          <w:szCs w:val="22"/>
          <w:shd w:val="clear" w:color="auto" w:fill="FFFFFF"/>
          <w:vertAlign w:val="superscript"/>
        </w:rPr>
        <w:t>36h</w:t>
      </w:r>
      <w:r w:rsidR="00B56188" w:rsidRPr="00BB775E">
        <w:rPr>
          <w:sz w:val="22"/>
          <w:szCs w:val="22"/>
          <w:shd w:val="clear" w:color="auto" w:fill="FFFFFF"/>
        </w:rPr>
        <w:t>) § 10 ods. 5 zákona č. 305/2013 Z.</w:t>
      </w:r>
      <w:r w:rsidR="000B6BDF">
        <w:rPr>
          <w:sz w:val="22"/>
          <w:szCs w:val="22"/>
          <w:shd w:val="clear" w:color="auto" w:fill="FFFFFF"/>
        </w:rPr>
        <w:t xml:space="preserve"> </w:t>
      </w:r>
      <w:r w:rsidR="00B56188" w:rsidRPr="00BB775E">
        <w:rPr>
          <w:sz w:val="22"/>
          <w:szCs w:val="22"/>
          <w:shd w:val="clear" w:color="auto" w:fill="FFFFFF"/>
        </w:rPr>
        <w:t>z. v znení neskorších predpisov.“.</w:t>
      </w:r>
    </w:p>
    <w:p w14:paraId="662599F3" w14:textId="77777777" w:rsidR="00531F4C" w:rsidRPr="00BB775E" w:rsidRDefault="00531F4C" w:rsidP="00531F4C">
      <w:pPr>
        <w:pStyle w:val="Odsekzoznamu"/>
        <w:ind w:left="360"/>
        <w:rPr>
          <w:sz w:val="22"/>
          <w:szCs w:val="22"/>
          <w:shd w:val="clear" w:color="auto" w:fill="FFFFFF"/>
          <w:vertAlign w:val="superscript"/>
        </w:rPr>
      </w:pPr>
    </w:p>
    <w:p w14:paraId="4B8FF7C3" w14:textId="203AA193" w:rsidR="00531F4C" w:rsidRPr="00BB775E" w:rsidRDefault="00531F4C" w:rsidP="00364E03">
      <w:pPr>
        <w:pStyle w:val="Odsekzoznamu"/>
        <w:numPr>
          <w:ilvl w:val="0"/>
          <w:numId w:val="45"/>
        </w:numPr>
        <w:ind w:left="360"/>
        <w:rPr>
          <w:sz w:val="22"/>
          <w:szCs w:val="22"/>
          <w:shd w:val="clear" w:color="auto" w:fill="FFFFFF"/>
        </w:rPr>
      </w:pPr>
      <w:r w:rsidRPr="00BB775E">
        <w:rPr>
          <w:sz w:val="22"/>
          <w:szCs w:val="22"/>
          <w:shd w:val="clear" w:color="auto" w:fill="FFFFFF"/>
        </w:rPr>
        <w:t>§ 56 sa dopĺňa odsekm</w:t>
      </w:r>
      <w:r w:rsidR="008F5937" w:rsidRPr="00BB775E">
        <w:rPr>
          <w:sz w:val="22"/>
          <w:szCs w:val="22"/>
          <w:shd w:val="clear" w:color="auto" w:fill="FFFFFF"/>
        </w:rPr>
        <w:t>i</w:t>
      </w:r>
      <w:r w:rsidRPr="00BB775E">
        <w:rPr>
          <w:sz w:val="22"/>
          <w:szCs w:val="22"/>
          <w:shd w:val="clear" w:color="auto" w:fill="FFFFFF"/>
        </w:rPr>
        <w:t xml:space="preserve"> 10</w:t>
      </w:r>
      <w:r w:rsidR="008F5937" w:rsidRPr="00BB775E">
        <w:rPr>
          <w:sz w:val="22"/>
          <w:szCs w:val="22"/>
          <w:shd w:val="clear" w:color="auto" w:fill="FFFFFF"/>
        </w:rPr>
        <w:t xml:space="preserve"> až 12</w:t>
      </w:r>
      <w:r w:rsidRPr="00BB775E">
        <w:rPr>
          <w:sz w:val="22"/>
          <w:szCs w:val="22"/>
          <w:shd w:val="clear" w:color="auto" w:fill="FFFFFF"/>
        </w:rPr>
        <w:t xml:space="preserve">, </w:t>
      </w:r>
      <w:r w:rsidR="008F5937" w:rsidRPr="00BB775E">
        <w:rPr>
          <w:sz w:val="22"/>
          <w:szCs w:val="22"/>
          <w:shd w:val="clear" w:color="auto" w:fill="FFFFFF"/>
        </w:rPr>
        <w:t xml:space="preserve">ktoré </w:t>
      </w:r>
      <w:r w:rsidRPr="00BB775E">
        <w:rPr>
          <w:sz w:val="22"/>
          <w:szCs w:val="22"/>
          <w:shd w:val="clear" w:color="auto" w:fill="FFFFFF"/>
        </w:rPr>
        <w:t>zne</w:t>
      </w:r>
      <w:r w:rsidR="008F5937" w:rsidRPr="00BB775E">
        <w:rPr>
          <w:sz w:val="22"/>
          <w:szCs w:val="22"/>
          <w:shd w:val="clear" w:color="auto" w:fill="FFFFFF"/>
        </w:rPr>
        <w:t>jú</w:t>
      </w:r>
      <w:r w:rsidRPr="00BB775E">
        <w:rPr>
          <w:sz w:val="22"/>
          <w:szCs w:val="22"/>
          <w:shd w:val="clear" w:color="auto" w:fill="FFFFFF"/>
        </w:rPr>
        <w:t>:</w:t>
      </w:r>
    </w:p>
    <w:p w14:paraId="365E9993" w14:textId="59D0EACB" w:rsidR="008F5937" w:rsidRPr="00BB775E" w:rsidRDefault="00531F4C" w:rsidP="00B56188">
      <w:pPr>
        <w:ind w:left="360"/>
        <w:jc w:val="both"/>
        <w:rPr>
          <w:sz w:val="22"/>
          <w:szCs w:val="22"/>
          <w:shd w:val="clear" w:color="auto" w:fill="FFFFFF"/>
          <w:lang w:val="sk-SK"/>
        </w:rPr>
      </w:pPr>
      <w:r w:rsidRPr="00BB775E">
        <w:rPr>
          <w:sz w:val="22"/>
          <w:szCs w:val="22"/>
          <w:shd w:val="clear" w:color="auto" w:fill="FFFFFF"/>
          <w:lang w:val="sk-SK"/>
        </w:rPr>
        <w:t xml:space="preserve">„(10) </w:t>
      </w:r>
      <w:r w:rsidR="004D7C28" w:rsidRPr="00BB775E">
        <w:rPr>
          <w:bCs/>
          <w:sz w:val="22"/>
          <w:szCs w:val="22"/>
          <w:lang w:val="sk-SK"/>
        </w:rPr>
        <w:t xml:space="preserve">Na účely zisťovania, preverenia a kontroly totožnosti účastníka alebo jeho splnomocneného zástupcu a na účely podľa odseku 3, ako aj na aktualizáciu údajov na tieto účely, je podnik aj bez súhlasu dotknutých osôb oprávnený v rozsahu údajov zapísaných </w:t>
      </w:r>
      <w:r w:rsidR="004D7C28" w:rsidRPr="00BB775E">
        <w:rPr>
          <w:sz w:val="22"/>
          <w:szCs w:val="22"/>
          <w:shd w:val="clear" w:color="auto" w:fill="FFFFFF"/>
          <w:lang w:val="sk-SK"/>
        </w:rPr>
        <w:t>v registri fyzických osôb</w:t>
      </w:r>
      <w:r w:rsidR="00581F24">
        <w:rPr>
          <w:sz w:val="22"/>
          <w:szCs w:val="22"/>
          <w:shd w:val="clear" w:color="auto" w:fill="FFFFFF"/>
          <w:vertAlign w:val="superscript"/>
          <w:lang w:val="sk-SK"/>
        </w:rPr>
        <w:t>36f</w:t>
      </w:r>
      <w:r w:rsidR="004D7C28" w:rsidRPr="00BB775E">
        <w:rPr>
          <w:sz w:val="22"/>
          <w:szCs w:val="22"/>
          <w:shd w:val="clear" w:color="auto" w:fill="FFFFFF"/>
          <w:vertAlign w:val="superscript"/>
          <w:lang w:val="sk-SK"/>
        </w:rPr>
        <w:t>)</w:t>
      </w:r>
      <w:r w:rsidR="004D7C28" w:rsidRPr="00BB775E">
        <w:rPr>
          <w:sz w:val="22"/>
          <w:szCs w:val="22"/>
          <w:shd w:val="clear" w:color="auto" w:fill="FFFFFF"/>
          <w:lang w:val="sk-SK"/>
        </w:rPr>
        <w:t xml:space="preserve"> a údajov uchovávaných v evidencii občianskych preukazov</w:t>
      </w:r>
      <w:r w:rsidR="00581F24">
        <w:rPr>
          <w:sz w:val="22"/>
          <w:szCs w:val="22"/>
          <w:shd w:val="clear" w:color="auto" w:fill="FFFFFF"/>
          <w:vertAlign w:val="superscript"/>
          <w:lang w:val="sk-SK"/>
        </w:rPr>
        <w:t>36e</w:t>
      </w:r>
      <w:r w:rsidR="004D7C28" w:rsidRPr="00BB775E">
        <w:rPr>
          <w:sz w:val="22"/>
          <w:szCs w:val="22"/>
          <w:shd w:val="clear" w:color="auto" w:fill="FFFFFF"/>
          <w:vertAlign w:val="superscript"/>
          <w:lang w:val="sk-SK"/>
        </w:rPr>
        <w:t>)</w:t>
      </w:r>
      <w:r w:rsidR="004D7C28" w:rsidRPr="00BB775E">
        <w:rPr>
          <w:sz w:val="22"/>
          <w:szCs w:val="22"/>
          <w:shd w:val="clear" w:color="auto" w:fill="FFFFFF"/>
          <w:lang w:val="sk-SK"/>
        </w:rPr>
        <w:t xml:space="preserve"> získavať údaje podľa odseku 3 a údaje, ktorými sú dátum vydania a doba platnosti občianskeho preukazu alebo iného dokladu totožnosti, záznam o obmedzení alebo pozbavení spôsobilosti na právne úkony, meno, priezvisko, dátum narodenia a adresu trvalého pobytu opatrovníka, a ak ide o právnickú osobu, názov, sídlo a identifikačné číslo organizácie, zobrazenie podoby tváre účastníka alebo jeho splnomocneného zástupcu, čísla a série stratených a odcudzených občianskych preukazov vydaných účastníkovi, aj prostredníctvom rozhrania podľa odseku 11. </w:t>
      </w:r>
      <w:r w:rsidR="00B56188" w:rsidRPr="00BB775E">
        <w:rPr>
          <w:sz w:val="22"/>
          <w:szCs w:val="22"/>
          <w:shd w:val="clear" w:color="auto" w:fill="FFFFFF"/>
          <w:lang w:val="sk-SK"/>
        </w:rPr>
        <w:t xml:space="preserve">Na účel podľa prvej vety sú </w:t>
      </w:r>
      <w:r w:rsidR="00501B2C" w:rsidRPr="00BB775E">
        <w:rPr>
          <w:sz w:val="22"/>
          <w:szCs w:val="22"/>
          <w:shd w:val="clear" w:color="auto" w:fill="FFFFFF"/>
          <w:lang w:val="sk-SK"/>
        </w:rPr>
        <w:t>m</w:t>
      </w:r>
      <w:r w:rsidR="00B56188" w:rsidRPr="00BB775E">
        <w:rPr>
          <w:sz w:val="22"/>
          <w:szCs w:val="22"/>
          <w:shd w:val="clear" w:color="auto" w:fill="FFFFFF"/>
          <w:lang w:val="sk-SK"/>
        </w:rPr>
        <w:t>inisterstvo vnútra a </w:t>
      </w:r>
      <w:r w:rsidR="004D727F" w:rsidRPr="00BB775E">
        <w:rPr>
          <w:sz w:val="22"/>
          <w:szCs w:val="22"/>
          <w:shd w:val="clear" w:color="auto" w:fill="FFFFFF"/>
          <w:lang w:val="sk-SK"/>
        </w:rPr>
        <w:t>správca komunikačnej časti autentifikačného modulu podľa osobitného predpisu</w:t>
      </w:r>
      <w:r w:rsidR="00581F24">
        <w:rPr>
          <w:sz w:val="22"/>
          <w:szCs w:val="22"/>
          <w:shd w:val="clear" w:color="auto" w:fill="FFFFFF"/>
          <w:vertAlign w:val="superscript"/>
          <w:lang w:val="sk-SK"/>
        </w:rPr>
        <w:t>36h</w:t>
      </w:r>
      <w:r w:rsidR="004D727F" w:rsidRPr="00BB775E">
        <w:rPr>
          <w:sz w:val="22"/>
          <w:szCs w:val="22"/>
          <w:shd w:val="clear" w:color="auto" w:fill="FFFFFF"/>
          <w:vertAlign w:val="superscript"/>
          <w:lang w:val="sk-SK"/>
        </w:rPr>
        <w:t>)</w:t>
      </w:r>
      <w:r w:rsidR="004D727F" w:rsidRPr="00BB775E">
        <w:rPr>
          <w:sz w:val="22"/>
          <w:szCs w:val="22"/>
          <w:shd w:val="clear" w:color="auto" w:fill="FFFFFF"/>
          <w:lang w:val="sk-SK"/>
        </w:rPr>
        <w:t xml:space="preserve"> </w:t>
      </w:r>
      <w:r w:rsidR="00B56188" w:rsidRPr="00BB775E">
        <w:rPr>
          <w:sz w:val="22"/>
          <w:szCs w:val="22"/>
          <w:shd w:val="clear" w:color="auto" w:fill="FFFFFF"/>
          <w:lang w:val="sk-SK"/>
        </w:rPr>
        <w:t xml:space="preserve">povinní poskytnúť podniku prostredníctvom rozhrania podľa </w:t>
      </w:r>
      <w:r w:rsidR="004D727F" w:rsidRPr="00BB775E">
        <w:rPr>
          <w:sz w:val="22"/>
          <w:szCs w:val="22"/>
          <w:shd w:val="clear" w:color="auto" w:fill="FFFFFF"/>
          <w:lang w:val="sk-SK"/>
        </w:rPr>
        <w:t>odseku 11</w:t>
      </w:r>
      <w:r w:rsidR="00AF3EBF" w:rsidRPr="00BB775E">
        <w:rPr>
          <w:sz w:val="22"/>
          <w:szCs w:val="22"/>
          <w:shd w:val="clear" w:color="auto" w:fill="FFFFFF"/>
          <w:lang w:val="sk-SK"/>
        </w:rPr>
        <w:t>,</w:t>
      </w:r>
      <w:r w:rsidR="00B56188" w:rsidRPr="00BB775E">
        <w:rPr>
          <w:sz w:val="22"/>
          <w:szCs w:val="22"/>
          <w:shd w:val="clear" w:color="auto" w:fill="FFFFFF"/>
          <w:lang w:val="sk-SK"/>
        </w:rPr>
        <w:t xml:space="preserve"> údaje podľa odseku 3</w:t>
      </w:r>
      <w:r w:rsidR="00DD1805" w:rsidRPr="00BB775E">
        <w:rPr>
          <w:sz w:val="22"/>
          <w:szCs w:val="22"/>
          <w:shd w:val="clear" w:color="auto" w:fill="FFFFFF"/>
          <w:lang w:val="sk-SK"/>
        </w:rPr>
        <w:t xml:space="preserve"> a podľa prvej vety</w:t>
      </w:r>
      <w:r w:rsidR="00B56188" w:rsidRPr="00BB775E">
        <w:rPr>
          <w:sz w:val="22"/>
          <w:szCs w:val="22"/>
          <w:shd w:val="clear" w:color="auto" w:fill="FFFFFF"/>
          <w:lang w:val="sk-SK"/>
        </w:rPr>
        <w:t>.</w:t>
      </w:r>
    </w:p>
    <w:p w14:paraId="24BEF0CD" w14:textId="2BDAA721" w:rsidR="008F5937" w:rsidRPr="00BB775E" w:rsidRDefault="008F5937" w:rsidP="008F5937">
      <w:pPr>
        <w:ind w:left="360"/>
        <w:jc w:val="both"/>
        <w:rPr>
          <w:sz w:val="22"/>
          <w:szCs w:val="22"/>
          <w:shd w:val="clear" w:color="auto" w:fill="FFFFFF"/>
          <w:lang w:val="sk-SK"/>
        </w:rPr>
      </w:pPr>
      <w:r w:rsidRPr="00BB775E">
        <w:rPr>
          <w:sz w:val="22"/>
          <w:szCs w:val="22"/>
          <w:shd w:val="clear" w:color="auto" w:fill="FFFFFF"/>
          <w:lang w:val="sk-SK"/>
        </w:rPr>
        <w:t>(</w:t>
      </w:r>
      <w:r w:rsidR="0005445E" w:rsidRPr="00BB775E">
        <w:rPr>
          <w:sz w:val="22"/>
          <w:szCs w:val="22"/>
          <w:shd w:val="clear" w:color="auto" w:fill="FFFFFF"/>
          <w:lang w:val="sk-SK"/>
        </w:rPr>
        <w:t>11</w:t>
      </w:r>
      <w:r w:rsidRPr="00BB775E">
        <w:rPr>
          <w:sz w:val="22"/>
          <w:szCs w:val="22"/>
          <w:shd w:val="clear" w:color="auto" w:fill="FFFFFF"/>
          <w:lang w:val="sk-SK"/>
        </w:rPr>
        <w:t xml:space="preserve">) </w:t>
      </w:r>
      <w:r w:rsidR="004D727F" w:rsidRPr="00BB775E">
        <w:rPr>
          <w:sz w:val="22"/>
          <w:szCs w:val="22"/>
          <w:shd w:val="clear" w:color="auto" w:fill="FFFFFF"/>
          <w:lang w:val="sk-SK"/>
        </w:rPr>
        <w:t>Podnik určený na poskytovanie</w:t>
      </w:r>
      <w:r w:rsidRPr="00BB775E">
        <w:rPr>
          <w:sz w:val="22"/>
          <w:szCs w:val="22"/>
          <w:shd w:val="clear" w:color="auto" w:fill="FFFFFF"/>
          <w:lang w:val="sk-SK"/>
        </w:rPr>
        <w:t xml:space="preserve"> univerzálnej služby prevádzkuje aplikačné rozhranie na účely získavania údajov z registra fyzických osôb</w:t>
      </w:r>
      <w:r w:rsidR="00581F24">
        <w:rPr>
          <w:sz w:val="22"/>
          <w:szCs w:val="22"/>
          <w:shd w:val="clear" w:color="auto" w:fill="FFFFFF"/>
          <w:vertAlign w:val="superscript"/>
          <w:lang w:val="sk-SK"/>
        </w:rPr>
        <w:t>36f</w:t>
      </w:r>
      <w:r w:rsidRPr="00BB775E">
        <w:rPr>
          <w:sz w:val="22"/>
          <w:szCs w:val="22"/>
          <w:shd w:val="clear" w:color="auto" w:fill="FFFFFF"/>
          <w:vertAlign w:val="superscript"/>
          <w:lang w:val="sk-SK"/>
        </w:rPr>
        <w:t>)</w:t>
      </w:r>
      <w:r w:rsidRPr="00BB775E">
        <w:rPr>
          <w:sz w:val="22"/>
          <w:szCs w:val="22"/>
          <w:shd w:val="clear" w:color="auto" w:fill="FFFFFF"/>
          <w:lang w:val="sk-SK"/>
        </w:rPr>
        <w:t xml:space="preserve"> a údajov uchovávaných v evidencii občianskych preukazov</w:t>
      </w:r>
      <w:r w:rsidR="00581F24">
        <w:rPr>
          <w:sz w:val="22"/>
          <w:szCs w:val="22"/>
          <w:shd w:val="clear" w:color="auto" w:fill="FFFFFF"/>
          <w:vertAlign w:val="superscript"/>
          <w:lang w:val="sk-SK"/>
        </w:rPr>
        <w:t>36e</w:t>
      </w:r>
      <w:r w:rsidRPr="00BB775E">
        <w:rPr>
          <w:sz w:val="22"/>
          <w:szCs w:val="22"/>
          <w:shd w:val="clear" w:color="auto" w:fill="FFFFFF"/>
          <w:vertAlign w:val="superscript"/>
          <w:lang w:val="sk-SK"/>
        </w:rPr>
        <w:t xml:space="preserve">) </w:t>
      </w:r>
      <w:r w:rsidRPr="00BB775E">
        <w:rPr>
          <w:sz w:val="22"/>
          <w:szCs w:val="22"/>
          <w:shd w:val="clear" w:color="auto" w:fill="FFFFFF"/>
          <w:lang w:val="sk-SK"/>
        </w:rPr>
        <w:t xml:space="preserve">a sprístupňuje ho podniku na účely výkonu oprávnení podľa </w:t>
      </w:r>
      <w:r w:rsidR="004D727F" w:rsidRPr="00BB775E">
        <w:rPr>
          <w:sz w:val="22"/>
          <w:szCs w:val="22"/>
          <w:shd w:val="clear" w:color="auto" w:fill="FFFFFF"/>
          <w:lang w:val="sk-SK"/>
        </w:rPr>
        <w:t>§ 43 ods. 14 a podľa odseku 10</w:t>
      </w:r>
      <w:r w:rsidRPr="00BB775E">
        <w:rPr>
          <w:sz w:val="22"/>
          <w:szCs w:val="22"/>
          <w:shd w:val="clear" w:color="auto" w:fill="FFFFFF"/>
          <w:lang w:val="sk-SK"/>
        </w:rPr>
        <w:t xml:space="preserve">. Podrobnosti </w:t>
      </w:r>
      <w:r w:rsidR="00634F81" w:rsidRPr="00BB775E">
        <w:rPr>
          <w:sz w:val="22"/>
          <w:szCs w:val="22"/>
          <w:shd w:val="clear" w:color="auto" w:fill="FFFFFF"/>
          <w:lang w:val="sk-SK"/>
        </w:rPr>
        <w:t xml:space="preserve">o </w:t>
      </w:r>
      <w:r w:rsidRPr="00BB775E">
        <w:rPr>
          <w:sz w:val="22"/>
          <w:szCs w:val="22"/>
          <w:shd w:val="clear" w:color="auto" w:fill="FFFFFF"/>
          <w:lang w:val="sk-SK"/>
        </w:rPr>
        <w:t xml:space="preserve">technických podmienkach prístupu k rozhraniu podľa prvej vety upravia </w:t>
      </w:r>
      <w:r w:rsidR="00634F81" w:rsidRPr="00BB775E">
        <w:rPr>
          <w:sz w:val="22"/>
          <w:szCs w:val="22"/>
          <w:shd w:val="clear" w:color="auto" w:fill="FFFFFF"/>
          <w:lang w:val="sk-SK"/>
        </w:rPr>
        <w:t>podnik určený na poskytovanie univerzálnej služby</w:t>
      </w:r>
      <w:r w:rsidRPr="00BB775E">
        <w:rPr>
          <w:sz w:val="22"/>
          <w:szCs w:val="22"/>
          <w:shd w:val="clear" w:color="auto" w:fill="FFFFFF"/>
          <w:lang w:val="sk-SK"/>
        </w:rPr>
        <w:t xml:space="preserve"> a podnik vzájomnou dohodou</w:t>
      </w:r>
      <w:r w:rsidR="004D7C28" w:rsidRPr="00BB775E">
        <w:rPr>
          <w:sz w:val="22"/>
          <w:szCs w:val="22"/>
          <w:shd w:val="clear" w:color="auto" w:fill="FFFFFF"/>
          <w:lang w:val="sk-SK"/>
        </w:rPr>
        <w:t xml:space="preserve"> za nediskriminačných podmienok</w:t>
      </w:r>
      <w:r w:rsidRPr="00BB775E">
        <w:rPr>
          <w:sz w:val="22"/>
          <w:szCs w:val="22"/>
          <w:shd w:val="clear" w:color="auto" w:fill="FFFFFF"/>
          <w:lang w:val="sk-SK"/>
        </w:rPr>
        <w:t xml:space="preserve">. </w:t>
      </w:r>
    </w:p>
    <w:p w14:paraId="4C28A6E3" w14:textId="09811768" w:rsidR="008F5937" w:rsidRPr="00BB775E" w:rsidRDefault="008F5937" w:rsidP="008F5937">
      <w:pPr>
        <w:ind w:left="360"/>
        <w:jc w:val="both"/>
        <w:rPr>
          <w:sz w:val="22"/>
          <w:szCs w:val="22"/>
          <w:shd w:val="clear" w:color="auto" w:fill="FFFFFF"/>
          <w:lang w:val="sk-SK"/>
        </w:rPr>
      </w:pPr>
      <w:r w:rsidRPr="00BB775E">
        <w:rPr>
          <w:sz w:val="22"/>
          <w:szCs w:val="22"/>
          <w:shd w:val="clear" w:color="auto" w:fill="FFFFFF"/>
          <w:lang w:val="sk-SK"/>
        </w:rPr>
        <w:t>(</w:t>
      </w:r>
      <w:r w:rsidR="0005445E" w:rsidRPr="00BB775E">
        <w:rPr>
          <w:sz w:val="22"/>
          <w:szCs w:val="22"/>
          <w:shd w:val="clear" w:color="auto" w:fill="FFFFFF"/>
          <w:lang w:val="sk-SK"/>
        </w:rPr>
        <w:t>12</w:t>
      </w:r>
      <w:r w:rsidRPr="00BB775E">
        <w:rPr>
          <w:sz w:val="22"/>
          <w:szCs w:val="22"/>
          <w:shd w:val="clear" w:color="auto" w:fill="FFFFFF"/>
          <w:lang w:val="sk-SK"/>
        </w:rPr>
        <w:t>) Podrobnosti o spôsobe poskytovania a technické podmienky poskytovania údajov z registra fyzických osôb</w:t>
      </w:r>
      <w:r w:rsidR="00581F24">
        <w:rPr>
          <w:sz w:val="22"/>
          <w:szCs w:val="22"/>
          <w:shd w:val="clear" w:color="auto" w:fill="FFFFFF"/>
          <w:vertAlign w:val="superscript"/>
          <w:lang w:val="sk-SK"/>
        </w:rPr>
        <w:t>36f</w:t>
      </w:r>
      <w:r w:rsidRPr="00BB775E">
        <w:rPr>
          <w:sz w:val="22"/>
          <w:szCs w:val="22"/>
          <w:shd w:val="clear" w:color="auto" w:fill="FFFFFF"/>
          <w:vertAlign w:val="superscript"/>
          <w:lang w:val="sk-SK"/>
        </w:rPr>
        <w:t>)</w:t>
      </w:r>
      <w:r w:rsidRPr="00BB775E">
        <w:rPr>
          <w:sz w:val="22"/>
          <w:szCs w:val="22"/>
          <w:shd w:val="clear" w:color="auto" w:fill="FFFFFF"/>
          <w:lang w:val="sk-SK"/>
        </w:rPr>
        <w:t xml:space="preserve"> a z evidencie občianskych preukazov</w:t>
      </w:r>
      <w:r w:rsidR="00581F24">
        <w:rPr>
          <w:sz w:val="22"/>
          <w:szCs w:val="22"/>
          <w:shd w:val="clear" w:color="auto" w:fill="FFFFFF"/>
          <w:vertAlign w:val="superscript"/>
          <w:lang w:val="sk-SK"/>
        </w:rPr>
        <w:t>36e</w:t>
      </w:r>
      <w:r w:rsidRPr="00BB775E">
        <w:rPr>
          <w:sz w:val="22"/>
          <w:szCs w:val="22"/>
          <w:shd w:val="clear" w:color="auto" w:fill="FFFFFF"/>
          <w:vertAlign w:val="superscript"/>
          <w:lang w:val="sk-SK"/>
        </w:rPr>
        <w:t>)</w:t>
      </w:r>
      <w:r w:rsidRPr="00BB775E">
        <w:rPr>
          <w:sz w:val="22"/>
          <w:szCs w:val="22"/>
          <w:shd w:val="clear" w:color="auto" w:fill="FFFFFF"/>
          <w:lang w:val="sk-SK"/>
        </w:rPr>
        <w:t xml:space="preserve"> podľa odsekov 5 a 6 upravia vzájomnou dohodou </w:t>
      </w:r>
      <w:r w:rsidR="004D7C28" w:rsidRPr="00BB775E">
        <w:rPr>
          <w:sz w:val="22"/>
          <w:szCs w:val="22"/>
          <w:shd w:val="clear" w:color="auto" w:fill="FFFFFF"/>
          <w:lang w:val="sk-SK"/>
        </w:rPr>
        <w:t>m</w:t>
      </w:r>
      <w:r w:rsidRPr="00BB775E">
        <w:rPr>
          <w:sz w:val="22"/>
          <w:szCs w:val="22"/>
          <w:shd w:val="clear" w:color="auto" w:fill="FFFFFF"/>
          <w:lang w:val="sk-SK"/>
        </w:rPr>
        <w:t>inisterstvo vnútra a </w:t>
      </w:r>
      <w:r w:rsidR="00634F81" w:rsidRPr="00BB775E">
        <w:rPr>
          <w:sz w:val="22"/>
          <w:szCs w:val="22"/>
          <w:shd w:val="clear" w:color="auto" w:fill="FFFFFF"/>
          <w:lang w:val="sk-SK"/>
        </w:rPr>
        <w:t>podnik určený na poskytovanie univerzálnej služby</w:t>
      </w:r>
      <w:r w:rsidRPr="00BB775E">
        <w:rPr>
          <w:sz w:val="22"/>
          <w:szCs w:val="22"/>
          <w:shd w:val="clear" w:color="auto" w:fill="FFFFFF"/>
          <w:lang w:val="sk-SK"/>
        </w:rPr>
        <w:t>.“.</w:t>
      </w:r>
    </w:p>
    <w:p w14:paraId="017A39E9" w14:textId="542DA0C7" w:rsidR="00531F4C" w:rsidRPr="00BB775E" w:rsidRDefault="00531F4C" w:rsidP="00B56188">
      <w:pPr>
        <w:ind w:left="360"/>
        <w:jc w:val="both"/>
        <w:rPr>
          <w:sz w:val="22"/>
          <w:szCs w:val="22"/>
          <w:lang w:val="sk-SK"/>
        </w:rPr>
      </w:pPr>
    </w:p>
    <w:p w14:paraId="23491752" w14:textId="77777777" w:rsidR="00A15F00" w:rsidRPr="00BB775E" w:rsidRDefault="00A15F00" w:rsidP="00936572">
      <w:pPr>
        <w:jc w:val="both"/>
        <w:rPr>
          <w:sz w:val="22"/>
          <w:szCs w:val="22"/>
          <w:lang w:val="sk-SK"/>
        </w:rPr>
      </w:pPr>
    </w:p>
    <w:p w14:paraId="620AF7F6" w14:textId="757DC8E8" w:rsidR="007B42DC" w:rsidRPr="00BB775E" w:rsidRDefault="000060F2" w:rsidP="00FF3AE4">
      <w:pPr>
        <w:jc w:val="center"/>
        <w:rPr>
          <w:b/>
          <w:sz w:val="22"/>
          <w:szCs w:val="22"/>
          <w:lang w:val="sk-SK"/>
        </w:rPr>
      </w:pPr>
      <w:r w:rsidRPr="00BB775E">
        <w:rPr>
          <w:b/>
          <w:sz w:val="22"/>
          <w:szCs w:val="22"/>
          <w:lang w:val="sk-SK"/>
        </w:rPr>
        <w:t xml:space="preserve">Čl. </w:t>
      </w:r>
      <w:r w:rsidR="00D8753E" w:rsidRPr="00BB775E">
        <w:rPr>
          <w:b/>
          <w:sz w:val="22"/>
          <w:szCs w:val="22"/>
          <w:lang w:val="sk-SK"/>
        </w:rPr>
        <w:t>X</w:t>
      </w:r>
      <w:r w:rsidR="008279CE" w:rsidRPr="00BB775E">
        <w:rPr>
          <w:b/>
          <w:sz w:val="22"/>
          <w:szCs w:val="22"/>
          <w:lang w:val="sk-SK"/>
        </w:rPr>
        <w:t>I</w:t>
      </w:r>
    </w:p>
    <w:p w14:paraId="1D3B6AA4" w14:textId="6C30D2E4" w:rsidR="00B34CBB" w:rsidRPr="00D60D3E" w:rsidRDefault="00B34CBB" w:rsidP="00B34CBB">
      <w:pPr>
        <w:ind w:firstLine="720"/>
        <w:jc w:val="both"/>
        <w:rPr>
          <w:sz w:val="22"/>
          <w:szCs w:val="22"/>
          <w:lang w:val="sk-SK"/>
        </w:rPr>
      </w:pPr>
      <w:r w:rsidRPr="00BB775E">
        <w:rPr>
          <w:sz w:val="22"/>
          <w:szCs w:val="22"/>
          <w:lang w:val="sk-SK"/>
        </w:rPr>
        <w:t>Tento zákon nadobúda účinnosť</w:t>
      </w:r>
      <w:r w:rsidR="009F73CC">
        <w:rPr>
          <w:sz w:val="22"/>
          <w:szCs w:val="22"/>
          <w:lang w:val="sk-SK"/>
        </w:rPr>
        <w:t xml:space="preserve"> dňom vyhlásenia, okrem čl. I bodov 1 až</w:t>
      </w:r>
      <w:r w:rsidR="00805E8A">
        <w:rPr>
          <w:sz w:val="22"/>
          <w:szCs w:val="22"/>
          <w:lang w:val="sk-SK"/>
        </w:rPr>
        <w:t xml:space="preserve"> 33, bodov</w:t>
      </w:r>
      <w:r w:rsidR="0007282A">
        <w:rPr>
          <w:sz w:val="22"/>
          <w:szCs w:val="22"/>
          <w:lang w:val="sk-SK"/>
        </w:rPr>
        <w:t xml:space="preserve"> 35 až</w:t>
      </w:r>
      <w:r w:rsidR="009F73CC">
        <w:rPr>
          <w:sz w:val="22"/>
          <w:szCs w:val="22"/>
          <w:lang w:val="sk-SK"/>
        </w:rPr>
        <w:t xml:space="preserve"> 59 a bodu 61 § 60h, čl. II § 34e a čl. II</w:t>
      </w:r>
      <w:r w:rsidR="008329FB">
        <w:rPr>
          <w:sz w:val="22"/>
          <w:szCs w:val="22"/>
          <w:lang w:val="sk-SK"/>
        </w:rPr>
        <w:t>I</w:t>
      </w:r>
      <w:r w:rsidR="009F73CC">
        <w:rPr>
          <w:sz w:val="22"/>
          <w:szCs w:val="22"/>
          <w:lang w:val="sk-SK"/>
        </w:rPr>
        <w:t xml:space="preserve"> až X, ktoré nadobúdajú účinnosť</w:t>
      </w:r>
      <w:r w:rsidRPr="00BB775E">
        <w:rPr>
          <w:sz w:val="22"/>
          <w:szCs w:val="22"/>
          <w:lang w:val="sk-SK"/>
        </w:rPr>
        <w:t xml:space="preserve"> </w:t>
      </w:r>
      <w:r w:rsidR="0080756F" w:rsidRPr="00BB775E">
        <w:rPr>
          <w:sz w:val="22"/>
          <w:szCs w:val="22"/>
          <w:lang w:val="sk-SK"/>
        </w:rPr>
        <w:t xml:space="preserve">1. </w:t>
      </w:r>
      <w:r w:rsidR="006F2D39">
        <w:rPr>
          <w:sz w:val="22"/>
          <w:szCs w:val="22"/>
          <w:lang w:val="sk-SK"/>
        </w:rPr>
        <w:t>júla</w:t>
      </w:r>
      <w:bookmarkStart w:id="2" w:name="_GoBack"/>
      <w:bookmarkEnd w:id="2"/>
      <w:r w:rsidR="00910E98" w:rsidRPr="00BB775E">
        <w:rPr>
          <w:sz w:val="22"/>
          <w:szCs w:val="22"/>
          <w:lang w:val="sk-SK"/>
        </w:rPr>
        <w:t xml:space="preserve"> </w:t>
      </w:r>
      <w:r w:rsidR="0080756F" w:rsidRPr="00BB775E">
        <w:rPr>
          <w:sz w:val="22"/>
          <w:szCs w:val="22"/>
          <w:lang w:val="sk-SK"/>
        </w:rPr>
        <w:t>2019</w:t>
      </w:r>
      <w:r w:rsidR="00331672" w:rsidRPr="00BB775E">
        <w:rPr>
          <w:sz w:val="22"/>
          <w:szCs w:val="22"/>
          <w:lang w:val="sk-SK"/>
        </w:rPr>
        <w:t xml:space="preserve">, </w:t>
      </w:r>
      <w:r w:rsidR="002F3F6E" w:rsidRPr="00BB775E">
        <w:rPr>
          <w:sz w:val="22"/>
          <w:szCs w:val="22"/>
          <w:lang w:val="sk-SK"/>
        </w:rPr>
        <w:t xml:space="preserve">čl. II § 34d, ktorý nadobúda účinnosť 1. </w:t>
      </w:r>
      <w:r w:rsidR="008F2B1B" w:rsidRPr="00BB775E">
        <w:rPr>
          <w:sz w:val="22"/>
          <w:szCs w:val="22"/>
          <w:lang w:val="sk-SK"/>
        </w:rPr>
        <w:t>februára</w:t>
      </w:r>
      <w:r w:rsidR="002F3F6E" w:rsidRPr="00BB775E">
        <w:rPr>
          <w:sz w:val="22"/>
          <w:szCs w:val="22"/>
          <w:lang w:val="sk-SK"/>
        </w:rPr>
        <w:t xml:space="preserve"> 2020</w:t>
      </w:r>
      <w:r w:rsidR="00A75B44">
        <w:rPr>
          <w:sz w:val="22"/>
          <w:szCs w:val="22"/>
          <w:lang w:val="sk-SK"/>
        </w:rPr>
        <w:t>,</w:t>
      </w:r>
      <w:r w:rsidR="002F3F6E" w:rsidRPr="00BB775E">
        <w:rPr>
          <w:sz w:val="22"/>
          <w:szCs w:val="22"/>
          <w:lang w:val="sk-SK"/>
        </w:rPr>
        <w:t xml:space="preserve"> a </w:t>
      </w:r>
      <w:r w:rsidR="00331672" w:rsidRPr="00BB775E">
        <w:rPr>
          <w:sz w:val="22"/>
          <w:szCs w:val="22"/>
          <w:lang w:val="sk-SK"/>
        </w:rPr>
        <w:t xml:space="preserve">čl. I bod </w:t>
      </w:r>
      <w:r w:rsidR="00B52466" w:rsidRPr="00A0129A">
        <w:rPr>
          <w:sz w:val="22"/>
          <w:szCs w:val="22"/>
          <w:lang w:val="sk-SK"/>
        </w:rPr>
        <w:t>34</w:t>
      </w:r>
      <w:r w:rsidR="00B52466" w:rsidRPr="00BB775E">
        <w:rPr>
          <w:sz w:val="22"/>
          <w:szCs w:val="22"/>
          <w:lang w:val="sk-SK"/>
        </w:rPr>
        <w:t xml:space="preserve"> </w:t>
      </w:r>
      <w:r w:rsidR="00331672" w:rsidRPr="00BB775E">
        <w:rPr>
          <w:sz w:val="22"/>
          <w:szCs w:val="22"/>
          <w:lang w:val="sk-SK"/>
        </w:rPr>
        <w:t xml:space="preserve">a bod </w:t>
      </w:r>
      <w:r w:rsidR="00B52466">
        <w:rPr>
          <w:sz w:val="22"/>
          <w:szCs w:val="22"/>
          <w:lang w:val="sk-SK"/>
        </w:rPr>
        <w:t>61</w:t>
      </w:r>
      <w:r w:rsidR="00331672" w:rsidRPr="00BB775E">
        <w:rPr>
          <w:sz w:val="22"/>
          <w:szCs w:val="22"/>
          <w:lang w:val="sk-SK"/>
        </w:rPr>
        <w:t xml:space="preserve"> § 60</w:t>
      </w:r>
      <w:r w:rsidR="001C56BC">
        <w:rPr>
          <w:sz w:val="22"/>
          <w:szCs w:val="22"/>
          <w:lang w:val="sk-SK"/>
        </w:rPr>
        <w:t>i</w:t>
      </w:r>
      <w:r w:rsidR="00331672" w:rsidRPr="00BB775E">
        <w:rPr>
          <w:sz w:val="22"/>
          <w:szCs w:val="22"/>
          <w:lang w:val="sk-SK"/>
        </w:rPr>
        <w:t>, ktoré nadobúdajú účinnosť 1. júla 2020</w:t>
      </w:r>
      <w:r w:rsidR="0080756F" w:rsidRPr="00BB775E">
        <w:rPr>
          <w:sz w:val="22"/>
          <w:szCs w:val="22"/>
          <w:lang w:val="sk-SK"/>
        </w:rPr>
        <w:t>.</w:t>
      </w:r>
    </w:p>
    <w:p w14:paraId="3EA04F3D" w14:textId="5D8B62EF" w:rsidR="00FF3AE4" w:rsidRPr="00D60D3E" w:rsidRDefault="00FF3AE4" w:rsidP="00B34CBB">
      <w:pPr>
        <w:ind w:firstLine="720"/>
        <w:rPr>
          <w:sz w:val="22"/>
          <w:szCs w:val="22"/>
          <w:lang w:val="sk-SK"/>
        </w:rPr>
      </w:pPr>
    </w:p>
    <w:sectPr w:rsidR="00FF3AE4" w:rsidRPr="00D60D3E" w:rsidSect="00ED13FF">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C4563" w14:textId="77777777" w:rsidR="00D74D12" w:rsidRDefault="00D74D12" w:rsidP="002D6ACE">
      <w:r>
        <w:separator/>
      </w:r>
    </w:p>
  </w:endnote>
  <w:endnote w:type="continuationSeparator" w:id="0">
    <w:p w14:paraId="44DEF641" w14:textId="77777777" w:rsidR="00D74D12" w:rsidRDefault="00D74D12" w:rsidP="002D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96393184"/>
      <w:docPartObj>
        <w:docPartGallery w:val="Page Numbers (Bottom of Page)"/>
        <w:docPartUnique/>
      </w:docPartObj>
    </w:sdtPr>
    <w:sdtEndPr>
      <w:rPr>
        <w:rStyle w:val="slostrany"/>
      </w:rPr>
    </w:sdtEndPr>
    <w:sdtContent>
      <w:p w14:paraId="07F69C97" w14:textId="6DBA5CF4" w:rsidR="008F3BF1" w:rsidRDefault="008F3BF1" w:rsidP="00EA51B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B5B9904" w14:textId="77777777" w:rsidR="008F3BF1" w:rsidRDefault="008F3BF1" w:rsidP="002D6AC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363709"/>
      <w:docPartObj>
        <w:docPartGallery w:val="Page Numbers (Bottom of Page)"/>
        <w:docPartUnique/>
      </w:docPartObj>
    </w:sdtPr>
    <w:sdtEndPr/>
    <w:sdtContent>
      <w:p w14:paraId="0E5B6910" w14:textId="6430E313" w:rsidR="00997D3E" w:rsidRDefault="00997D3E">
        <w:pPr>
          <w:pStyle w:val="Pta"/>
          <w:jc w:val="center"/>
        </w:pPr>
        <w:r>
          <w:fldChar w:fldCharType="begin"/>
        </w:r>
        <w:r>
          <w:instrText>PAGE   \* MERGEFORMAT</w:instrText>
        </w:r>
        <w:r>
          <w:fldChar w:fldCharType="separate"/>
        </w:r>
        <w:r w:rsidR="006F2D39" w:rsidRPr="006F2D39">
          <w:rPr>
            <w:noProof/>
            <w:lang w:val="sk-SK"/>
          </w:rPr>
          <w:t>21</w:t>
        </w:r>
        <w:r>
          <w:fldChar w:fldCharType="end"/>
        </w:r>
      </w:p>
    </w:sdtContent>
  </w:sdt>
  <w:p w14:paraId="297DE106" w14:textId="77777777" w:rsidR="008F3BF1" w:rsidRDefault="008F3BF1" w:rsidP="002D6AC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984A9" w14:textId="77777777" w:rsidR="00D74D12" w:rsidRDefault="00D74D12" w:rsidP="002D6ACE">
      <w:r>
        <w:separator/>
      </w:r>
    </w:p>
  </w:footnote>
  <w:footnote w:type="continuationSeparator" w:id="0">
    <w:p w14:paraId="6F70EB65" w14:textId="77777777" w:rsidR="00D74D12" w:rsidRDefault="00D74D12" w:rsidP="002D6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singleLevel"/>
    <w:tmpl w:val="80F80D2E"/>
    <w:name w:val="WW8Num25"/>
    <w:lvl w:ilvl="0">
      <w:start w:val="1"/>
      <w:numFmt w:val="decimal"/>
      <w:lvlText w:val="(%1)"/>
      <w:lvlJc w:val="left"/>
      <w:pPr>
        <w:tabs>
          <w:tab w:val="num" w:pos="0"/>
        </w:tabs>
        <w:ind w:left="376" w:hanging="360"/>
      </w:pPr>
      <w:rPr>
        <w:rFonts w:asciiTheme="minorHAnsi" w:hAnsiTheme="minorHAnsi" w:cs="Times New Roman" w:hint="default"/>
        <w:sz w:val="22"/>
        <w:szCs w:val="22"/>
      </w:rPr>
    </w:lvl>
  </w:abstractNum>
  <w:abstractNum w:abstractNumId="1" w15:restartNumberingAfterBreak="0">
    <w:nsid w:val="00000022"/>
    <w:multiLevelType w:val="multilevel"/>
    <w:tmpl w:val="3D50AA0C"/>
    <w:name w:val="WW8Num27"/>
    <w:lvl w:ilvl="0">
      <w:start w:val="1"/>
      <w:numFmt w:val="lowerLetter"/>
      <w:lvlText w:val="%1)"/>
      <w:lvlJc w:val="left"/>
      <w:pPr>
        <w:tabs>
          <w:tab w:val="num" w:pos="0"/>
        </w:tabs>
        <w:ind w:left="736" w:hanging="360"/>
      </w:pPr>
      <w:rPr>
        <w:rFonts w:cs="Times New Roman"/>
      </w:rPr>
    </w:lvl>
    <w:lvl w:ilvl="1">
      <w:start w:val="1"/>
      <w:numFmt w:val="lowerLetter"/>
      <w:lvlText w:val="%2)"/>
      <w:lvlJc w:val="left"/>
      <w:pPr>
        <w:tabs>
          <w:tab w:val="num" w:pos="0"/>
        </w:tabs>
        <w:ind w:left="1456" w:hanging="360"/>
      </w:pPr>
      <w:rPr>
        <w:rFonts w:cs="Times New Roman"/>
      </w:rPr>
    </w:lvl>
    <w:lvl w:ilvl="2">
      <w:start w:val="1"/>
      <w:numFmt w:val="lowerRoman"/>
      <w:lvlText w:val="%3."/>
      <w:lvlJc w:val="right"/>
      <w:pPr>
        <w:tabs>
          <w:tab w:val="num" w:pos="0"/>
        </w:tabs>
        <w:ind w:left="2176" w:hanging="180"/>
      </w:pPr>
      <w:rPr>
        <w:rFonts w:cs="Times New Roman"/>
      </w:rPr>
    </w:lvl>
    <w:lvl w:ilvl="3">
      <w:start w:val="1"/>
      <w:numFmt w:val="decimal"/>
      <w:lvlText w:val="%4."/>
      <w:lvlJc w:val="left"/>
      <w:pPr>
        <w:tabs>
          <w:tab w:val="num" w:pos="0"/>
        </w:tabs>
        <w:ind w:left="2896" w:hanging="360"/>
      </w:pPr>
      <w:rPr>
        <w:rFonts w:cs="Times New Roman"/>
        <w:b/>
      </w:rPr>
    </w:lvl>
    <w:lvl w:ilvl="4">
      <w:start w:val="1"/>
      <w:numFmt w:val="lowerLetter"/>
      <w:lvlText w:val="%5."/>
      <w:lvlJc w:val="left"/>
      <w:pPr>
        <w:tabs>
          <w:tab w:val="num" w:pos="0"/>
        </w:tabs>
        <w:ind w:left="3616" w:hanging="360"/>
      </w:pPr>
      <w:rPr>
        <w:rFonts w:cs="Times New Roman"/>
      </w:rPr>
    </w:lvl>
    <w:lvl w:ilvl="5">
      <w:start w:val="1"/>
      <w:numFmt w:val="lowerRoman"/>
      <w:lvlText w:val="%6."/>
      <w:lvlJc w:val="right"/>
      <w:pPr>
        <w:tabs>
          <w:tab w:val="num" w:pos="0"/>
        </w:tabs>
        <w:ind w:left="4336" w:hanging="180"/>
      </w:pPr>
      <w:rPr>
        <w:rFonts w:cs="Times New Roman"/>
      </w:rPr>
    </w:lvl>
    <w:lvl w:ilvl="6">
      <w:start w:val="1"/>
      <w:numFmt w:val="decimal"/>
      <w:lvlText w:val="%7."/>
      <w:lvlJc w:val="left"/>
      <w:pPr>
        <w:tabs>
          <w:tab w:val="num" w:pos="0"/>
        </w:tabs>
        <w:ind w:left="5056" w:hanging="360"/>
      </w:pPr>
      <w:rPr>
        <w:rFonts w:cs="Times New Roman"/>
      </w:rPr>
    </w:lvl>
    <w:lvl w:ilvl="7">
      <w:start w:val="1"/>
      <w:numFmt w:val="lowerLetter"/>
      <w:lvlText w:val="%8."/>
      <w:lvlJc w:val="left"/>
      <w:pPr>
        <w:tabs>
          <w:tab w:val="num" w:pos="0"/>
        </w:tabs>
        <w:ind w:left="5776" w:hanging="360"/>
      </w:pPr>
      <w:rPr>
        <w:rFonts w:cs="Times New Roman"/>
      </w:rPr>
    </w:lvl>
    <w:lvl w:ilvl="8">
      <w:start w:val="1"/>
      <w:numFmt w:val="lowerRoman"/>
      <w:lvlText w:val="%9."/>
      <w:lvlJc w:val="right"/>
      <w:pPr>
        <w:tabs>
          <w:tab w:val="num" w:pos="0"/>
        </w:tabs>
        <w:ind w:left="6496" w:hanging="180"/>
      </w:pPr>
      <w:rPr>
        <w:rFonts w:cs="Times New Roman"/>
      </w:rPr>
    </w:lvl>
  </w:abstractNum>
  <w:abstractNum w:abstractNumId="2" w15:restartNumberingAfterBreak="0">
    <w:nsid w:val="00000024"/>
    <w:multiLevelType w:val="multilevel"/>
    <w:tmpl w:val="00000023"/>
    <w:name w:val="WW8Num35"/>
    <w:lvl w:ilvl="0">
      <w:start w:val="1"/>
      <w:numFmt w:val="decimal"/>
      <w:lvlText w:val="(%1)"/>
      <w:lvlJc w:val="left"/>
      <w:pPr>
        <w:tabs>
          <w:tab w:val="num" w:pos="0"/>
        </w:tabs>
        <w:ind w:left="376" w:hanging="360"/>
      </w:pPr>
      <w:rPr>
        <w:rFonts w:eastAsia="Times New Roman" w:cs="Times New Roman" w:hint="default"/>
      </w:rPr>
    </w:lvl>
    <w:lvl w:ilvl="1">
      <w:start w:val="1"/>
      <w:numFmt w:val="lowerLetter"/>
      <w:lvlText w:val="%2)"/>
      <w:lvlJc w:val="left"/>
      <w:pPr>
        <w:tabs>
          <w:tab w:val="num" w:pos="0"/>
        </w:tabs>
        <w:ind w:left="1096" w:hanging="360"/>
      </w:pPr>
      <w:rPr>
        <w:rFonts w:eastAsia="Times New Roman" w:cs="Times New Roman" w:hint="default"/>
      </w:rPr>
    </w:lvl>
    <w:lvl w:ilvl="2">
      <w:start w:val="1"/>
      <w:numFmt w:val="lowerRoman"/>
      <w:lvlText w:val="%3."/>
      <w:lvlJc w:val="right"/>
      <w:pPr>
        <w:tabs>
          <w:tab w:val="num" w:pos="0"/>
        </w:tabs>
        <w:ind w:left="1816" w:hanging="180"/>
      </w:pPr>
      <w:rPr>
        <w:rFonts w:cs="Times New Roman"/>
      </w:rPr>
    </w:lvl>
    <w:lvl w:ilvl="3">
      <w:start w:val="1"/>
      <w:numFmt w:val="decimal"/>
      <w:lvlText w:val="%4."/>
      <w:lvlJc w:val="left"/>
      <w:pPr>
        <w:tabs>
          <w:tab w:val="num" w:pos="0"/>
        </w:tabs>
        <w:ind w:left="2536" w:hanging="360"/>
      </w:pPr>
      <w:rPr>
        <w:rFonts w:cs="Times New Roman"/>
      </w:rPr>
    </w:lvl>
    <w:lvl w:ilvl="4">
      <w:start w:val="1"/>
      <w:numFmt w:val="lowerLetter"/>
      <w:lvlText w:val="%5."/>
      <w:lvlJc w:val="left"/>
      <w:pPr>
        <w:tabs>
          <w:tab w:val="num" w:pos="0"/>
        </w:tabs>
        <w:ind w:left="3256" w:hanging="360"/>
      </w:pPr>
      <w:rPr>
        <w:rFonts w:cs="Times New Roman"/>
      </w:rPr>
    </w:lvl>
    <w:lvl w:ilvl="5">
      <w:start w:val="1"/>
      <w:numFmt w:val="lowerRoman"/>
      <w:lvlText w:val="%6."/>
      <w:lvlJc w:val="right"/>
      <w:pPr>
        <w:tabs>
          <w:tab w:val="num" w:pos="0"/>
        </w:tabs>
        <w:ind w:left="3976" w:hanging="180"/>
      </w:pPr>
      <w:rPr>
        <w:rFonts w:cs="Times New Roman"/>
      </w:rPr>
    </w:lvl>
    <w:lvl w:ilvl="6">
      <w:start w:val="1"/>
      <w:numFmt w:val="decimal"/>
      <w:lvlText w:val="%7."/>
      <w:lvlJc w:val="left"/>
      <w:pPr>
        <w:tabs>
          <w:tab w:val="num" w:pos="0"/>
        </w:tabs>
        <w:ind w:left="4696" w:hanging="360"/>
      </w:pPr>
      <w:rPr>
        <w:rFonts w:cs="Times New Roman"/>
      </w:rPr>
    </w:lvl>
    <w:lvl w:ilvl="7">
      <w:start w:val="1"/>
      <w:numFmt w:val="lowerLetter"/>
      <w:lvlText w:val="%8."/>
      <w:lvlJc w:val="left"/>
      <w:pPr>
        <w:tabs>
          <w:tab w:val="num" w:pos="0"/>
        </w:tabs>
        <w:ind w:left="5416" w:hanging="360"/>
      </w:pPr>
      <w:rPr>
        <w:rFonts w:cs="Times New Roman"/>
      </w:rPr>
    </w:lvl>
    <w:lvl w:ilvl="8">
      <w:start w:val="1"/>
      <w:numFmt w:val="lowerRoman"/>
      <w:lvlText w:val="%9."/>
      <w:lvlJc w:val="right"/>
      <w:pPr>
        <w:tabs>
          <w:tab w:val="num" w:pos="0"/>
        </w:tabs>
        <w:ind w:left="6136" w:hanging="180"/>
      </w:pPr>
      <w:rPr>
        <w:rFonts w:cs="Times New Roman"/>
      </w:rPr>
    </w:lvl>
  </w:abstractNum>
  <w:abstractNum w:abstractNumId="3" w15:restartNumberingAfterBreak="0">
    <w:nsid w:val="07340E0C"/>
    <w:multiLevelType w:val="hybridMultilevel"/>
    <w:tmpl w:val="2FF64540"/>
    <w:lvl w:ilvl="0" w:tplc="6F242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3A73"/>
    <w:multiLevelType w:val="hybridMultilevel"/>
    <w:tmpl w:val="FF088D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82C6D"/>
    <w:multiLevelType w:val="singleLevel"/>
    <w:tmpl w:val="72B28AD4"/>
    <w:lvl w:ilvl="0">
      <w:start w:val="1"/>
      <w:numFmt w:val="decimal"/>
      <w:lvlText w:val="(%1)"/>
      <w:lvlJc w:val="left"/>
      <w:pPr>
        <w:tabs>
          <w:tab w:val="num" w:pos="0"/>
        </w:tabs>
        <w:ind w:left="376" w:hanging="360"/>
      </w:pPr>
      <w:rPr>
        <w:rFonts w:ascii="Times New Roman" w:hAnsi="Times New Roman" w:cs="Times New Roman" w:hint="default"/>
        <w:sz w:val="24"/>
        <w:szCs w:val="24"/>
      </w:rPr>
    </w:lvl>
  </w:abstractNum>
  <w:abstractNum w:abstractNumId="6" w15:restartNumberingAfterBreak="0">
    <w:nsid w:val="0F4507B1"/>
    <w:multiLevelType w:val="hybridMultilevel"/>
    <w:tmpl w:val="652E25C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CF72A4"/>
    <w:multiLevelType w:val="hybridMultilevel"/>
    <w:tmpl w:val="78DE6A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3B5E96"/>
    <w:multiLevelType w:val="hybridMultilevel"/>
    <w:tmpl w:val="B2B6828C"/>
    <w:lvl w:ilvl="0" w:tplc="C2BA10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3F6418"/>
    <w:multiLevelType w:val="hybridMultilevel"/>
    <w:tmpl w:val="69567494"/>
    <w:lvl w:ilvl="0" w:tplc="EAA09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EC4502"/>
    <w:multiLevelType w:val="hybridMultilevel"/>
    <w:tmpl w:val="6AFEFF12"/>
    <w:lvl w:ilvl="0" w:tplc="1CA2D1D6">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04206"/>
    <w:multiLevelType w:val="hybridMultilevel"/>
    <w:tmpl w:val="5BF0735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79960D9"/>
    <w:multiLevelType w:val="hybridMultilevel"/>
    <w:tmpl w:val="710C50AA"/>
    <w:lvl w:ilvl="0" w:tplc="0409000F">
      <w:start w:val="1"/>
      <w:numFmt w:val="decimal"/>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298C0C4D"/>
    <w:multiLevelType w:val="hybridMultilevel"/>
    <w:tmpl w:val="38C2F186"/>
    <w:lvl w:ilvl="0" w:tplc="C2BA107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313934"/>
    <w:multiLevelType w:val="hybridMultilevel"/>
    <w:tmpl w:val="B074C252"/>
    <w:lvl w:ilvl="0" w:tplc="71762B6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C550FE"/>
    <w:multiLevelType w:val="hybridMultilevel"/>
    <w:tmpl w:val="C60C57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302237E3"/>
    <w:multiLevelType w:val="hybridMultilevel"/>
    <w:tmpl w:val="865847BA"/>
    <w:lvl w:ilvl="0" w:tplc="4F5A8DB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C173C4"/>
    <w:multiLevelType w:val="hybridMultilevel"/>
    <w:tmpl w:val="24B0EC50"/>
    <w:lvl w:ilvl="0" w:tplc="5A5C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44A82"/>
    <w:multiLevelType w:val="hybridMultilevel"/>
    <w:tmpl w:val="4CA0FE04"/>
    <w:lvl w:ilvl="0" w:tplc="C2BA107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33D1052D"/>
    <w:multiLevelType w:val="hybridMultilevel"/>
    <w:tmpl w:val="776C0BDA"/>
    <w:lvl w:ilvl="0" w:tplc="EAA09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EA35E7"/>
    <w:multiLevelType w:val="hybridMultilevel"/>
    <w:tmpl w:val="FB0A46CE"/>
    <w:lvl w:ilvl="0" w:tplc="A0B25AF8">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5612B"/>
    <w:multiLevelType w:val="hybridMultilevel"/>
    <w:tmpl w:val="E2F6AAF0"/>
    <w:lvl w:ilvl="0" w:tplc="EAA09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4E0F4D"/>
    <w:multiLevelType w:val="hybridMultilevel"/>
    <w:tmpl w:val="6122CFA6"/>
    <w:lvl w:ilvl="0" w:tplc="C4A0B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1615AC"/>
    <w:multiLevelType w:val="hybridMultilevel"/>
    <w:tmpl w:val="DBF83168"/>
    <w:lvl w:ilvl="0" w:tplc="0409000F">
      <w:start w:val="1"/>
      <w:numFmt w:val="decimal"/>
      <w:lvlText w:val="%1."/>
      <w:lvlJc w:val="left"/>
      <w:pPr>
        <w:ind w:left="1890" w:hanging="360"/>
      </w:pPr>
    </w:lvl>
    <w:lvl w:ilvl="1" w:tplc="B90C9D6E">
      <w:start w:val="1"/>
      <w:numFmt w:val="lowerLetter"/>
      <w:lvlText w:val="%2)"/>
      <w:lvlJc w:val="left"/>
      <w:pPr>
        <w:ind w:left="2610" w:hanging="360"/>
      </w:pPr>
      <w:rPr>
        <w:rFonts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3D106201"/>
    <w:multiLevelType w:val="hybridMultilevel"/>
    <w:tmpl w:val="35324C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DF3533"/>
    <w:multiLevelType w:val="hybridMultilevel"/>
    <w:tmpl w:val="B21C66D8"/>
    <w:lvl w:ilvl="0" w:tplc="D408CB0C">
      <w:start w:val="1"/>
      <w:numFmt w:val="decimal"/>
      <w:lvlText w:val="%1."/>
      <w:lvlJc w:val="left"/>
      <w:pPr>
        <w:ind w:left="720" w:hanging="360"/>
      </w:pPr>
      <w:rPr>
        <w:rFonts w:ascii="Times New Roman" w:hAnsi="Times New Roman" w:cs="Times New Roman" w:hint="default"/>
        <w:b/>
        <w:sz w:val="22"/>
        <w:szCs w:val="22"/>
      </w:rPr>
    </w:lvl>
    <w:lvl w:ilvl="1" w:tplc="EAA0903A">
      <w:start w:val="1"/>
      <w:numFmt w:val="decimal"/>
      <w:lvlText w:val="(%2)"/>
      <w:lvlJc w:val="left"/>
      <w:pPr>
        <w:ind w:left="1440" w:hanging="360"/>
      </w:pPr>
      <w:rPr>
        <w:rFonts w:hint="default"/>
      </w:rPr>
    </w:lvl>
    <w:lvl w:ilvl="2" w:tplc="01CC48A8">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F927EB"/>
    <w:multiLevelType w:val="hybridMultilevel"/>
    <w:tmpl w:val="3BEC53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E915BA"/>
    <w:multiLevelType w:val="hybridMultilevel"/>
    <w:tmpl w:val="00400F4E"/>
    <w:lvl w:ilvl="0" w:tplc="6BB8E354">
      <w:start w:val="1"/>
      <w:numFmt w:val="decimal"/>
      <w:lvlText w:val="(%1)"/>
      <w:lvlJc w:val="left"/>
      <w:pPr>
        <w:ind w:left="1080" w:hanging="360"/>
      </w:pPr>
      <w:rPr>
        <w:rFonts w:hint="default"/>
        <w:strike w:val="0"/>
      </w:rPr>
    </w:lvl>
    <w:lvl w:ilvl="1" w:tplc="04090019">
      <w:start w:val="1"/>
      <w:numFmt w:val="lowerLetter"/>
      <w:lvlText w:val="%2."/>
      <w:lvlJc w:val="left"/>
      <w:pPr>
        <w:ind w:left="1800" w:hanging="360"/>
      </w:pPr>
    </w:lvl>
    <w:lvl w:ilvl="2" w:tplc="6BB8E354">
      <w:start w:val="1"/>
      <w:numFmt w:val="decimal"/>
      <w:lvlText w:val="(%3)"/>
      <w:lvlJc w:val="left"/>
      <w:pPr>
        <w:ind w:left="2700" w:hanging="360"/>
      </w:pPr>
      <w:rPr>
        <w:rFonts w:hint="default"/>
        <w:strike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91FA7"/>
    <w:multiLevelType w:val="hybridMultilevel"/>
    <w:tmpl w:val="FCAAB6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0B71EF"/>
    <w:multiLevelType w:val="hybridMultilevel"/>
    <w:tmpl w:val="027A556A"/>
    <w:lvl w:ilvl="0" w:tplc="19BCAE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446AB5"/>
    <w:multiLevelType w:val="hybridMultilevel"/>
    <w:tmpl w:val="BD9A31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DC5CF8"/>
    <w:multiLevelType w:val="hybridMultilevel"/>
    <w:tmpl w:val="37EA93AC"/>
    <w:lvl w:ilvl="0" w:tplc="04090017">
      <w:start w:val="1"/>
      <w:numFmt w:val="lowerLetter"/>
      <w:lvlText w:val="%1)"/>
      <w:lvlJc w:val="left"/>
      <w:pPr>
        <w:ind w:left="1800" w:hanging="360"/>
      </w:pPr>
    </w:lvl>
    <w:lvl w:ilvl="1" w:tplc="A67A29C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3187E92"/>
    <w:multiLevelType w:val="hybridMultilevel"/>
    <w:tmpl w:val="0A0E02C6"/>
    <w:lvl w:ilvl="0" w:tplc="A0C41854">
      <w:start w:val="1"/>
      <w:numFmt w:val="bullet"/>
      <w:lvlText w:val="•"/>
      <w:lvlJc w:val="left"/>
      <w:pPr>
        <w:tabs>
          <w:tab w:val="num" w:pos="720"/>
        </w:tabs>
        <w:ind w:left="720" w:hanging="360"/>
      </w:pPr>
      <w:rPr>
        <w:rFonts w:ascii="Arial" w:hAnsi="Arial" w:hint="default"/>
      </w:rPr>
    </w:lvl>
    <w:lvl w:ilvl="1" w:tplc="D5B40AB0" w:tentative="1">
      <w:start w:val="1"/>
      <w:numFmt w:val="bullet"/>
      <w:lvlText w:val="•"/>
      <w:lvlJc w:val="left"/>
      <w:pPr>
        <w:tabs>
          <w:tab w:val="num" w:pos="1440"/>
        </w:tabs>
        <w:ind w:left="1440" w:hanging="360"/>
      </w:pPr>
      <w:rPr>
        <w:rFonts w:ascii="Arial" w:hAnsi="Arial" w:hint="default"/>
      </w:rPr>
    </w:lvl>
    <w:lvl w:ilvl="2" w:tplc="85688C7A" w:tentative="1">
      <w:start w:val="1"/>
      <w:numFmt w:val="bullet"/>
      <w:lvlText w:val="•"/>
      <w:lvlJc w:val="left"/>
      <w:pPr>
        <w:tabs>
          <w:tab w:val="num" w:pos="2160"/>
        </w:tabs>
        <w:ind w:left="2160" w:hanging="360"/>
      </w:pPr>
      <w:rPr>
        <w:rFonts w:ascii="Arial" w:hAnsi="Arial" w:hint="default"/>
      </w:rPr>
    </w:lvl>
    <w:lvl w:ilvl="3" w:tplc="863652D6" w:tentative="1">
      <w:start w:val="1"/>
      <w:numFmt w:val="bullet"/>
      <w:lvlText w:val="•"/>
      <w:lvlJc w:val="left"/>
      <w:pPr>
        <w:tabs>
          <w:tab w:val="num" w:pos="2880"/>
        </w:tabs>
        <w:ind w:left="2880" w:hanging="360"/>
      </w:pPr>
      <w:rPr>
        <w:rFonts w:ascii="Arial" w:hAnsi="Arial" w:hint="default"/>
      </w:rPr>
    </w:lvl>
    <w:lvl w:ilvl="4" w:tplc="6DD894B4" w:tentative="1">
      <w:start w:val="1"/>
      <w:numFmt w:val="bullet"/>
      <w:lvlText w:val="•"/>
      <w:lvlJc w:val="left"/>
      <w:pPr>
        <w:tabs>
          <w:tab w:val="num" w:pos="3600"/>
        </w:tabs>
        <w:ind w:left="3600" w:hanging="360"/>
      </w:pPr>
      <w:rPr>
        <w:rFonts w:ascii="Arial" w:hAnsi="Arial" w:hint="default"/>
      </w:rPr>
    </w:lvl>
    <w:lvl w:ilvl="5" w:tplc="64688630" w:tentative="1">
      <w:start w:val="1"/>
      <w:numFmt w:val="bullet"/>
      <w:lvlText w:val="•"/>
      <w:lvlJc w:val="left"/>
      <w:pPr>
        <w:tabs>
          <w:tab w:val="num" w:pos="4320"/>
        </w:tabs>
        <w:ind w:left="4320" w:hanging="360"/>
      </w:pPr>
      <w:rPr>
        <w:rFonts w:ascii="Arial" w:hAnsi="Arial" w:hint="default"/>
      </w:rPr>
    </w:lvl>
    <w:lvl w:ilvl="6" w:tplc="4F284A0E" w:tentative="1">
      <w:start w:val="1"/>
      <w:numFmt w:val="bullet"/>
      <w:lvlText w:val="•"/>
      <w:lvlJc w:val="left"/>
      <w:pPr>
        <w:tabs>
          <w:tab w:val="num" w:pos="5040"/>
        </w:tabs>
        <w:ind w:left="5040" w:hanging="360"/>
      </w:pPr>
      <w:rPr>
        <w:rFonts w:ascii="Arial" w:hAnsi="Arial" w:hint="default"/>
      </w:rPr>
    </w:lvl>
    <w:lvl w:ilvl="7" w:tplc="8BF6E760" w:tentative="1">
      <w:start w:val="1"/>
      <w:numFmt w:val="bullet"/>
      <w:lvlText w:val="•"/>
      <w:lvlJc w:val="left"/>
      <w:pPr>
        <w:tabs>
          <w:tab w:val="num" w:pos="5760"/>
        </w:tabs>
        <w:ind w:left="5760" w:hanging="360"/>
      </w:pPr>
      <w:rPr>
        <w:rFonts w:ascii="Arial" w:hAnsi="Arial" w:hint="default"/>
      </w:rPr>
    </w:lvl>
    <w:lvl w:ilvl="8" w:tplc="D960B6D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0E5482"/>
    <w:multiLevelType w:val="hybridMultilevel"/>
    <w:tmpl w:val="937461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65C48A6"/>
    <w:multiLevelType w:val="hybridMultilevel"/>
    <w:tmpl w:val="B2D88D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AE044E"/>
    <w:multiLevelType w:val="hybridMultilevel"/>
    <w:tmpl w:val="8DEAAE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35529B"/>
    <w:multiLevelType w:val="hybridMultilevel"/>
    <w:tmpl w:val="12A22A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C9052F1"/>
    <w:multiLevelType w:val="hybridMultilevel"/>
    <w:tmpl w:val="5C2C6F68"/>
    <w:lvl w:ilvl="0" w:tplc="C2BA1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B97E0B"/>
    <w:multiLevelType w:val="hybridMultilevel"/>
    <w:tmpl w:val="86C6D7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8B499B"/>
    <w:multiLevelType w:val="hybridMultilevel"/>
    <w:tmpl w:val="FA763602"/>
    <w:lvl w:ilvl="0" w:tplc="490EF4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B03BCB"/>
    <w:multiLevelType w:val="hybridMultilevel"/>
    <w:tmpl w:val="D4E60C68"/>
    <w:lvl w:ilvl="0" w:tplc="04090017">
      <w:start w:val="1"/>
      <w:numFmt w:val="lowerLetter"/>
      <w:lvlText w:val="%1)"/>
      <w:lvlJc w:val="left"/>
      <w:pPr>
        <w:ind w:left="720" w:hanging="360"/>
      </w:pPr>
    </w:lvl>
    <w:lvl w:ilvl="1" w:tplc="737828B6">
      <w:start w:val="1"/>
      <w:numFmt w:val="decimal"/>
      <w:lvlText w:val="(%2)"/>
      <w:lvlJc w:val="left"/>
      <w:pPr>
        <w:ind w:left="1460" w:hanging="3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1A5C2F"/>
    <w:multiLevelType w:val="hybridMultilevel"/>
    <w:tmpl w:val="65749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095CB6"/>
    <w:multiLevelType w:val="hybridMultilevel"/>
    <w:tmpl w:val="5846E684"/>
    <w:lvl w:ilvl="0" w:tplc="C3F87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D90C7F"/>
    <w:multiLevelType w:val="hybridMultilevel"/>
    <w:tmpl w:val="2CBA2D3E"/>
    <w:lvl w:ilvl="0" w:tplc="6D305972">
      <w:start w:val="1"/>
      <w:numFmt w:val="decimal"/>
      <w:lvlText w:val="(%1)"/>
      <w:lvlJc w:val="left"/>
      <w:pPr>
        <w:ind w:left="1080" w:hanging="360"/>
      </w:pPr>
      <w:rPr>
        <w:rFonts w:hint="default"/>
      </w:rPr>
    </w:lvl>
    <w:lvl w:ilvl="1" w:tplc="6D30597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D1B78DB"/>
    <w:multiLevelType w:val="hybridMultilevel"/>
    <w:tmpl w:val="8E10A51E"/>
    <w:lvl w:ilvl="0" w:tplc="EAA09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DAD5989"/>
    <w:multiLevelType w:val="hybridMultilevel"/>
    <w:tmpl w:val="3D6E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562D20"/>
    <w:multiLevelType w:val="hybridMultilevel"/>
    <w:tmpl w:val="AF6E8A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F747EAC"/>
    <w:multiLevelType w:val="hybridMultilevel"/>
    <w:tmpl w:val="E27E9F76"/>
    <w:lvl w:ilvl="0" w:tplc="EA6CCD82">
      <w:start w:val="1"/>
      <w:numFmt w:val="bullet"/>
      <w:lvlText w:val="•"/>
      <w:lvlJc w:val="left"/>
      <w:pPr>
        <w:tabs>
          <w:tab w:val="num" w:pos="720"/>
        </w:tabs>
        <w:ind w:left="720" w:hanging="360"/>
      </w:pPr>
      <w:rPr>
        <w:rFonts w:ascii="Arial" w:hAnsi="Arial" w:hint="default"/>
      </w:rPr>
    </w:lvl>
    <w:lvl w:ilvl="1" w:tplc="8A16DEEC" w:tentative="1">
      <w:start w:val="1"/>
      <w:numFmt w:val="bullet"/>
      <w:lvlText w:val="•"/>
      <w:lvlJc w:val="left"/>
      <w:pPr>
        <w:tabs>
          <w:tab w:val="num" w:pos="1440"/>
        </w:tabs>
        <w:ind w:left="1440" w:hanging="360"/>
      </w:pPr>
      <w:rPr>
        <w:rFonts w:ascii="Arial" w:hAnsi="Arial" w:hint="default"/>
      </w:rPr>
    </w:lvl>
    <w:lvl w:ilvl="2" w:tplc="C138267E" w:tentative="1">
      <w:start w:val="1"/>
      <w:numFmt w:val="bullet"/>
      <w:lvlText w:val="•"/>
      <w:lvlJc w:val="left"/>
      <w:pPr>
        <w:tabs>
          <w:tab w:val="num" w:pos="2160"/>
        </w:tabs>
        <w:ind w:left="2160" w:hanging="360"/>
      </w:pPr>
      <w:rPr>
        <w:rFonts w:ascii="Arial" w:hAnsi="Arial" w:hint="default"/>
      </w:rPr>
    </w:lvl>
    <w:lvl w:ilvl="3" w:tplc="39AA9910" w:tentative="1">
      <w:start w:val="1"/>
      <w:numFmt w:val="bullet"/>
      <w:lvlText w:val="•"/>
      <w:lvlJc w:val="left"/>
      <w:pPr>
        <w:tabs>
          <w:tab w:val="num" w:pos="2880"/>
        </w:tabs>
        <w:ind w:left="2880" w:hanging="360"/>
      </w:pPr>
      <w:rPr>
        <w:rFonts w:ascii="Arial" w:hAnsi="Arial" w:hint="default"/>
      </w:rPr>
    </w:lvl>
    <w:lvl w:ilvl="4" w:tplc="7EAE49D4" w:tentative="1">
      <w:start w:val="1"/>
      <w:numFmt w:val="bullet"/>
      <w:lvlText w:val="•"/>
      <w:lvlJc w:val="left"/>
      <w:pPr>
        <w:tabs>
          <w:tab w:val="num" w:pos="3600"/>
        </w:tabs>
        <w:ind w:left="3600" w:hanging="360"/>
      </w:pPr>
      <w:rPr>
        <w:rFonts w:ascii="Arial" w:hAnsi="Arial" w:hint="default"/>
      </w:rPr>
    </w:lvl>
    <w:lvl w:ilvl="5" w:tplc="9C0CFD70" w:tentative="1">
      <w:start w:val="1"/>
      <w:numFmt w:val="bullet"/>
      <w:lvlText w:val="•"/>
      <w:lvlJc w:val="left"/>
      <w:pPr>
        <w:tabs>
          <w:tab w:val="num" w:pos="4320"/>
        </w:tabs>
        <w:ind w:left="4320" w:hanging="360"/>
      </w:pPr>
      <w:rPr>
        <w:rFonts w:ascii="Arial" w:hAnsi="Arial" w:hint="default"/>
      </w:rPr>
    </w:lvl>
    <w:lvl w:ilvl="6" w:tplc="702E144E" w:tentative="1">
      <w:start w:val="1"/>
      <w:numFmt w:val="bullet"/>
      <w:lvlText w:val="•"/>
      <w:lvlJc w:val="left"/>
      <w:pPr>
        <w:tabs>
          <w:tab w:val="num" w:pos="5040"/>
        </w:tabs>
        <w:ind w:left="5040" w:hanging="360"/>
      </w:pPr>
      <w:rPr>
        <w:rFonts w:ascii="Arial" w:hAnsi="Arial" w:hint="default"/>
      </w:rPr>
    </w:lvl>
    <w:lvl w:ilvl="7" w:tplc="5CFCB542" w:tentative="1">
      <w:start w:val="1"/>
      <w:numFmt w:val="bullet"/>
      <w:lvlText w:val="•"/>
      <w:lvlJc w:val="left"/>
      <w:pPr>
        <w:tabs>
          <w:tab w:val="num" w:pos="5760"/>
        </w:tabs>
        <w:ind w:left="5760" w:hanging="360"/>
      </w:pPr>
      <w:rPr>
        <w:rFonts w:ascii="Arial" w:hAnsi="Arial" w:hint="default"/>
      </w:rPr>
    </w:lvl>
    <w:lvl w:ilvl="8" w:tplc="3B881D9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03C0526"/>
    <w:multiLevelType w:val="hybridMultilevel"/>
    <w:tmpl w:val="7BB659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259219D"/>
    <w:multiLevelType w:val="hybridMultilevel"/>
    <w:tmpl w:val="B074C252"/>
    <w:lvl w:ilvl="0" w:tplc="71762B6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34D1884"/>
    <w:multiLevelType w:val="hybridMultilevel"/>
    <w:tmpl w:val="C2F84E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7">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0C43D5"/>
    <w:multiLevelType w:val="hybridMultilevel"/>
    <w:tmpl w:val="197E6C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6666FB5"/>
    <w:multiLevelType w:val="hybridMultilevel"/>
    <w:tmpl w:val="9B6881F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3" w15:restartNumberingAfterBreak="0">
    <w:nsid w:val="77D21697"/>
    <w:multiLevelType w:val="hybridMultilevel"/>
    <w:tmpl w:val="86C6D7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9475B39"/>
    <w:multiLevelType w:val="hybridMultilevel"/>
    <w:tmpl w:val="EB84A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6E35BA"/>
    <w:multiLevelType w:val="hybridMultilevel"/>
    <w:tmpl w:val="24B0EC50"/>
    <w:lvl w:ilvl="0" w:tplc="5A5C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314D30"/>
    <w:multiLevelType w:val="hybridMultilevel"/>
    <w:tmpl w:val="5A866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6D4504"/>
    <w:multiLevelType w:val="hybridMultilevel"/>
    <w:tmpl w:val="EDBCCA4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2EFCCDB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13"/>
  </w:num>
  <w:num w:numId="3">
    <w:abstractNumId w:val="57"/>
  </w:num>
  <w:num w:numId="4">
    <w:abstractNumId w:val="3"/>
  </w:num>
  <w:num w:numId="5">
    <w:abstractNumId w:val="8"/>
  </w:num>
  <w:num w:numId="6">
    <w:abstractNumId w:val="18"/>
  </w:num>
  <w:num w:numId="7">
    <w:abstractNumId w:val="37"/>
  </w:num>
  <w:num w:numId="8">
    <w:abstractNumId w:val="1"/>
  </w:num>
  <w:num w:numId="9">
    <w:abstractNumId w:val="0"/>
  </w:num>
  <w:num w:numId="10">
    <w:abstractNumId w:val="2"/>
  </w:num>
  <w:num w:numId="11">
    <w:abstractNumId w:val="5"/>
  </w:num>
  <w:num w:numId="12">
    <w:abstractNumId w:val="40"/>
  </w:num>
  <w:num w:numId="13">
    <w:abstractNumId w:val="56"/>
  </w:num>
  <w:num w:numId="14">
    <w:abstractNumId w:val="11"/>
  </w:num>
  <w:num w:numId="15">
    <w:abstractNumId w:val="52"/>
  </w:num>
  <w:num w:numId="16">
    <w:abstractNumId w:val="51"/>
  </w:num>
  <w:num w:numId="17">
    <w:abstractNumId w:val="50"/>
  </w:num>
  <w:num w:numId="18">
    <w:abstractNumId w:val="27"/>
  </w:num>
  <w:num w:numId="19">
    <w:abstractNumId w:val="29"/>
  </w:num>
  <w:num w:numId="20">
    <w:abstractNumId w:val="32"/>
  </w:num>
  <w:num w:numId="21">
    <w:abstractNumId w:val="47"/>
  </w:num>
  <w:num w:numId="22">
    <w:abstractNumId w:val="10"/>
  </w:num>
  <w:num w:numId="23">
    <w:abstractNumId w:val="16"/>
  </w:num>
  <w:num w:numId="24">
    <w:abstractNumId w:val="43"/>
  </w:num>
  <w:num w:numId="25">
    <w:abstractNumId w:val="21"/>
  </w:num>
  <w:num w:numId="26">
    <w:abstractNumId w:val="19"/>
  </w:num>
  <w:num w:numId="27">
    <w:abstractNumId w:val="28"/>
  </w:num>
  <w:num w:numId="28">
    <w:abstractNumId w:val="22"/>
  </w:num>
  <w:num w:numId="29">
    <w:abstractNumId w:val="39"/>
  </w:num>
  <w:num w:numId="30">
    <w:abstractNumId w:val="53"/>
  </w:num>
  <w:num w:numId="31">
    <w:abstractNumId w:val="26"/>
  </w:num>
  <w:num w:numId="32">
    <w:abstractNumId w:val="48"/>
  </w:num>
  <w:num w:numId="33">
    <w:abstractNumId w:val="42"/>
  </w:num>
  <w:num w:numId="34">
    <w:abstractNumId w:val="4"/>
  </w:num>
  <w:num w:numId="35">
    <w:abstractNumId w:val="38"/>
  </w:num>
  <w:num w:numId="36">
    <w:abstractNumId w:val="35"/>
  </w:num>
  <w:num w:numId="37">
    <w:abstractNumId w:val="34"/>
  </w:num>
  <w:num w:numId="38">
    <w:abstractNumId w:val="7"/>
  </w:num>
  <w:num w:numId="39">
    <w:abstractNumId w:val="44"/>
  </w:num>
  <w:num w:numId="40">
    <w:abstractNumId w:val="9"/>
  </w:num>
  <w:num w:numId="41">
    <w:abstractNumId w:val="20"/>
  </w:num>
  <w:num w:numId="42">
    <w:abstractNumId w:val="24"/>
  </w:num>
  <w:num w:numId="43">
    <w:abstractNumId w:val="23"/>
  </w:num>
  <w:num w:numId="44">
    <w:abstractNumId w:val="14"/>
  </w:num>
  <w:num w:numId="45">
    <w:abstractNumId w:val="49"/>
  </w:num>
  <w:num w:numId="46">
    <w:abstractNumId w:val="54"/>
  </w:num>
  <w:num w:numId="47">
    <w:abstractNumId w:val="6"/>
  </w:num>
  <w:num w:numId="48">
    <w:abstractNumId w:val="31"/>
  </w:num>
  <w:num w:numId="49">
    <w:abstractNumId w:val="12"/>
  </w:num>
  <w:num w:numId="50">
    <w:abstractNumId w:val="15"/>
  </w:num>
  <w:num w:numId="51">
    <w:abstractNumId w:val="41"/>
  </w:num>
  <w:num w:numId="52">
    <w:abstractNumId w:val="46"/>
  </w:num>
  <w:num w:numId="53">
    <w:abstractNumId w:val="36"/>
  </w:num>
  <w:num w:numId="54">
    <w:abstractNumId w:val="33"/>
  </w:num>
  <w:num w:numId="55">
    <w:abstractNumId w:val="30"/>
  </w:num>
  <w:num w:numId="56">
    <w:abstractNumId w:val="45"/>
  </w:num>
  <w:num w:numId="57">
    <w:abstractNumId w:val="55"/>
  </w:num>
  <w:num w:numId="5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DC"/>
    <w:rsid w:val="000048AF"/>
    <w:rsid w:val="000060F2"/>
    <w:rsid w:val="00007276"/>
    <w:rsid w:val="00010371"/>
    <w:rsid w:val="00010899"/>
    <w:rsid w:val="00011BF1"/>
    <w:rsid w:val="00012411"/>
    <w:rsid w:val="00014971"/>
    <w:rsid w:val="00015E16"/>
    <w:rsid w:val="000213F1"/>
    <w:rsid w:val="00023A75"/>
    <w:rsid w:val="00023E17"/>
    <w:rsid w:val="000256BB"/>
    <w:rsid w:val="000258C8"/>
    <w:rsid w:val="000259C9"/>
    <w:rsid w:val="00025DA9"/>
    <w:rsid w:val="00026A7A"/>
    <w:rsid w:val="00026E54"/>
    <w:rsid w:val="00026EA6"/>
    <w:rsid w:val="0002709F"/>
    <w:rsid w:val="000312B5"/>
    <w:rsid w:val="00031408"/>
    <w:rsid w:val="00031F30"/>
    <w:rsid w:val="00032D1C"/>
    <w:rsid w:val="00033EB3"/>
    <w:rsid w:val="0004028C"/>
    <w:rsid w:val="000431B5"/>
    <w:rsid w:val="00044CEF"/>
    <w:rsid w:val="00046268"/>
    <w:rsid w:val="0005091C"/>
    <w:rsid w:val="00050DDC"/>
    <w:rsid w:val="000523EF"/>
    <w:rsid w:val="00052596"/>
    <w:rsid w:val="00053652"/>
    <w:rsid w:val="00053ABF"/>
    <w:rsid w:val="0005445E"/>
    <w:rsid w:val="0005616C"/>
    <w:rsid w:val="00060B95"/>
    <w:rsid w:val="000616FC"/>
    <w:rsid w:val="00062625"/>
    <w:rsid w:val="000635DE"/>
    <w:rsid w:val="00063B5D"/>
    <w:rsid w:val="00063F93"/>
    <w:rsid w:val="00066221"/>
    <w:rsid w:val="000672BA"/>
    <w:rsid w:val="000674F4"/>
    <w:rsid w:val="00067669"/>
    <w:rsid w:val="00070C28"/>
    <w:rsid w:val="000723D4"/>
    <w:rsid w:val="0007282A"/>
    <w:rsid w:val="000730A1"/>
    <w:rsid w:val="0007345D"/>
    <w:rsid w:val="00073B20"/>
    <w:rsid w:val="00074413"/>
    <w:rsid w:val="00075152"/>
    <w:rsid w:val="000760E5"/>
    <w:rsid w:val="000769CF"/>
    <w:rsid w:val="000772B4"/>
    <w:rsid w:val="00077405"/>
    <w:rsid w:val="000817E9"/>
    <w:rsid w:val="00082029"/>
    <w:rsid w:val="000838D5"/>
    <w:rsid w:val="0008553F"/>
    <w:rsid w:val="00086C66"/>
    <w:rsid w:val="00087445"/>
    <w:rsid w:val="00097DC5"/>
    <w:rsid w:val="000A0298"/>
    <w:rsid w:val="000A2111"/>
    <w:rsid w:val="000A28E8"/>
    <w:rsid w:val="000A6136"/>
    <w:rsid w:val="000A616C"/>
    <w:rsid w:val="000A676B"/>
    <w:rsid w:val="000A7314"/>
    <w:rsid w:val="000B27F6"/>
    <w:rsid w:val="000B339C"/>
    <w:rsid w:val="000B487C"/>
    <w:rsid w:val="000B53C6"/>
    <w:rsid w:val="000B596F"/>
    <w:rsid w:val="000B6335"/>
    <w:rsid w:val="000B6BCA"/>
    <w:rsid w:val="000B6BDF"/>
    <w:rsid w:val="000C0464"/>
    <w:rsid w:val="000C2C88"/>
    <w:rsid w:val="000C515E"/>
    <w:rsid w:val="000D29E6"/>
    <w:rsid w:val="000D351A"/>
    <w:rsid w:val="000E2AF0"/>
    <w:rsid w:val="000E2F13"/>
    <w:rsid w:val="000E2FC5"/>
    <w:rsid w:val="000E76C5"/>
    <w:rsid w:val="000F1EFD"/>
    <w:rsid w:val="000F591A"/>
    <w:rsid w:val="000F7D9D"/>
    <w:rsid w:val="00102034"/>
    <w:rsid w:val="00103563"/>
    <w:rsid w:val="00103F6E"/>
    <w:rsid w:val="00105FE5"/>
    <w:rsid w:val="00106C08"/>
    <w:rsid w:val="00110ACF"/>
    <w:rsid w:val="00113774"/>
    <w:rsid w:val="00113B00"/>
    <w:rsid w:val="001144C2"/>
    <w:rsid w:val="00114D3F"/>
    <w:rsid w:val="00116CE7"/>
    <w:rsid w:val="00120E65"/>
    <w:rsid w:val="001218EB"/>
    <w:rsid w:val="00121D5D"/>
    <w:rsid w:val="00122720"/>
    <w:rsid w:val="001231FF"/>
    <w:rsid w:val="00124E0A"/>
    <w:rsid w:val="0012506D"/>
    <w:rsid w:val="001251D0"/>
    <w:rsid w:val="00133613"/>
    <w:rsid w:val="00134D42"/>
    <w:rsid w:val="001376BF"/>
    <w:rsid w:val="00140161"/>
    <w:rsid w:val="001424F1"/>
    <w:rsid w:val="00143471"/>
    <w:rsid w:val="00151A86"/>
    <w:rsid w:val="001554C8"/>
    <w:rsid w:val="00155CA7"/>
    <w:rsid w:val="0016142E"/>
    <w:rsid w:val="00161B5D"/>
    <w:rsid w:val="001633EB"/>
    <w:rsid w:val="001678B2"/>
    <w:rsid w:val="00170A2F"/>
    <w:rsid w:val="00171F53"/>
    <w:rsid w:val="00175556"/>
    <w:rsid w:val="00175F63"/>
    <w:rsid w:val="0018244F"/>
    <w:rsid w:val="00182F3A"/>
    <w:rsid w:val="001830BF"/>
    <w:rsid w:val="00183DA3"/>
    <w:rsid w:val="00183FDB"/>
    <w:rsid w:val="00185E41"/>
    <w:rsid w:val="0018663C"/>
    <w:rsid w:val="001870AE"/>
    <w:rsid w:val="00193ECD"/>
    <w:rsid w:val="00193FA1"/>
    <w:rsid w:val="00194DB9"/>
    <w:rsid w:val="00197A93"/>
    <w:rsid w:val="001A1213"/>
    <w:rsid w:val="001A5D7C"/>
    <w:rsid w:val="001A6859"/>
    <w:rsid w:val="001B35F0"/>
    <w:rsid w:val="001B4A81"/>
    <w:rsid w:val="001B5B7E"/>
    <w:rsid w:val="001C33F9"/>
    <w:rsid w:val="001C566F"/>
    <w:rsid w:val="001C56BC"/>
    <w:rsid w:val="001C67FA"/>
    <w:rsid w:val="001C707F"/>
    <w:rsid w:val="001D2E55"/>
    <w:rsid w:val="001D3265"/>
    <w:rsid w:val="001D36CF"/>
    <w:rsid w:val="001D3B98"/>
    <w:rsid w:val="001D4474"/>
    <w:rsid w:val="001D69FD"/>
    <w:rsid w:val="001D7A5E"/>
    <w:rsid w:val="001E0343"/>
    <w:rsid w:val="001E0EE7"/>
    <w:rsid w:val="001E44A9"/>
    <w:rsid w:val="001E4EEB"/>
    <w:rsid w:val="001F2260"/>
    <w:rsid w:val="001F3F13"/>
    <w:rsid w:val="001F6356"/>
    <w:rsid w:val="001F722C"/>
    <w:rsid w:val="00204FAD"/>
    <w:rsid w:val="00213AF5"/>
    <w:rsid w:val="002147C6"/>
    <w:rsid w:val="00215B4B"/>
    <w:rsid w:val="002165A6"/>
    <w:rsid w:val="002213C8"/>
    <w:rsid w:val="00221DAB"/>
    <w:rsid w:val="002241E0"/>
    <w:rsid w:val="00225E10"/>
    <w:rsid w:val="0022668A"/>
    <w:rsid w:val="00226E5E"/>
    <w:rsid w:val="002306D5"/>
    <w:rsid w:val="0023161E"/>
    <w:rsid w:val="002338DA"/>
    <w:rsid w:val="00233A37"/>
    <w:rsid w:val="00233BD5"/>
    <w:rsid w:val="00235611"/>
    <w:rsid w:val="00235629"/>
    <w:rsid w:val="00237422"/>
    <w:rsid w:val="00240AD1"/>
    <w:rsid w:val="00240D5E"/>
    <w:rsid w:val="00242F7E"/>
    <w:rsid w:val="00243E7E"/>
    <w:rsid w:val="00243FFB"/>
    <w:rsid w:val="00246D84"/>
    <w:rsid w:val="00247383"/>
    <w:rsid w:val="00250578"/>
    <w:rsid w:val="00250A0F"/>
    <w:rsid w:val="0025543A"/>
    <w:rsid w:val="00263F4E"/>
    <w:rsid w:val="00264521"/>
    <w:rsid w:val="00265400"/>
    <w:rsid w:val="0026565F"/>
    <w:rsid w:val="002666B8"/>
    <w:rsid w:val="00266BB1"/>
    <w:rsid w:val="002711F6"/>
    <w:rsid w:val="00271D29"/>
    <w:rsid w:val="00271DE8"/>
    <w:rsid w:val="00273525"/>
    <w:rsid w:val="00274BA7"/>
    <w:rsid w:val="00274E1A"/>
    <w:rsid w:val="002764AB"/>
    <w:rsid w:val="0027700F"/>
    <w:rsid w:val="00284BB1"/>
    <w:rsid w:val="00290CCE"/>
    <w:rsid w:val="002919D2"/>
    <w:rsid w:val="0029211C"/>
    <w:rsid w:val="00296329"/>
    <w:rsid w:val="002978BB"/>
    <w:rsid w:val="002A0029"/>
    <w:rsid w:val="002A3EAF"/>
    <w:rsid w:val="002A4210"/>
    <w:rsid w:val="002A47B3"/>
    <w:rsid w:val="002A53E4"/>
    <w:rsid w:val="002A78A3"/>
    <w:rsid w:val="002B1AA3"/>
    <w:rsid w:val="002B1F5D"/>
    <w:rsid w:val="002B63D8"/>
    <w:rsid w:val="002B78CF"/>
    <w:rsid w:val="002B7B60"/>
    <w:rsid w:val="002C0FA7"/>
    <w:rsid w:val="002C1653"/>
    <w:rsid w:val="002C4D5B"/>
    <w:rsid w:val="002C57AF"/>
    <w:rsid w:val="002C7745"/>
    <w:rsid w:val="002D0052"/>
    <w:rsid w:val="002D0BAB"/>
    <w:rsid w:val="002D17F4"/>
    <w:rsid w:val="002D2851"/>
    <w:rsid w:val="002D3BCF"/>
    <w:rsid w:val="002D3DC7"/>
    <w:rsid w:val="002D43A9"/>
    <w:rsid w:val="002D6ACE"/>
    <w:rsid w:val="002D7871"/>
    <w:rsid w:val="002E2E40"/>
    <w:rsid w:val="002E3B59"/>
    <w:rsid w:val="002E51CB"/>
    <w:rsid w:val="002E5423"/>
    <w:rsid w:val="002F0845"/>
    <w:rsid w:val="002F0F16"/>
    <w:rsid w:val="002F16D8"/>
    <w:rsid w:val="002F33B8"/>
    <w:rsid w:val="002F3F6E"/>
    <w:rsid w:val="002F4B3A"/>
    <w:rsid w:val="003003DA"/>
    <w:rsid w:val="00306E17"/>
    <w:rsid w:val="0031029B"/>
    <w:rsid w:val="003109C2"/>
    <w:rsid w:val="003112B4"/>
    <w:rsid w:val="00312101"/>
    <w:rsid w:val="003125AF"/>
    <w:rsid w:val="00312CA0"/>
    <w:rsid w:val="00316040"/>
    <w:rsid w:val="003168D2"/>
    <w:rsid w:val="00316FCD"/>
    <w:rsid w:val="00317CEA"/>
    <w:rsid w:val="003209EF"/>
    <w:rsid w:val="003218D9"/>
    <w:rsid w:val="00321B2D"/>
    <w:rsid w:val="00323AC1"/>
    <w:rsid w:val="00324264"/>
    <w:rsid w:val="00325412"/>
    <w:rsid w:val="00325FC2"/>
    <w:rsid w:val="003265DD"/>
    <w:rsid w:val="00330FA9"/>
    <w:rsid w:val="00331672"/>
    <w:rsid w:val="00333281"/>
    <w:rsid w:val="00333586"/>
    <w:rsid w:val="0033451B"/>
    <w:rsid w:val="0034215D"/>
    <w:rsid w:val="0034377A"/>
    <w:rsid w:val="00344E14"/>
    <w:rsid w:val="00344E51"/>
    <w:rsid w:val="00350554"/>
    <w:rsid w:val="003518BF"/>
    <w:rsid w:val="00352B76"/>
    <w:rsid w:val="00353FA3"/>
    <w:rsid w:val="00361DE2"/>
    <w:rsid w:val="00363B82"/>
    <w:rsid w:val="00364E03"/>
    <w:rsid w:val="00365236"/>
    <w:rsid w:val="00366686"/>
    <w:rsid w:val="00374631"/>
    <w:rsid w:val="00381CAD"/>
    <w:rsid w:val="0038254C"/>
    <w:rsid w:val="00384624"/>
    <w:rsid w:val="0038559D"/>
    <w:rsid w:val="00386F57"/>
    <w:rsid w:val="00387A5C"/>
    <w:rsid w:val="00387F27"/>
    <w:rsid w:val="00396932"/>
    <w:rsid w:val="00396FDD"/>
    <w:rsid w:val="003A153B"/>
    <w:rsid w:val="003A3EAA"/>
    <w:rsid w:val="003A4EE4"/>
    <w:rsid w:val="003B000D"/>
    <w:rsid w:val="003B13ED"/>
    <w:rsid w:val="003B31EE"/>
    <w:rsid w:val="003B3ADB"/>
    <w:rsid w:val="003B4E4B"/>
    <w:rsid w:val="003B771E"/>
    <w:rsid w:val="003B773D"/>
    <w:rsid w:val="003C06BF"/>
    <w:rsid w:val="003C1EDE"/>
    <w:rsid w:val="003C3791"/>
    <w:rsid w:val="003C7E35"/>
    <w:rsid w:val="003D3E77"/>
    <w:rsid w:val="003D5DBD"/>
    <w:rsid w:val="003E0DBD"/>
    <w:rsid w:val="003E163C"/>
    <w:rsid w:val="003E4E88"/>
    <w:rsid w:val="003E54A4"/>
    <w:rsid w:val="003E5FD4"/>
    <w:rsid w:val="003F13CD"/>
    <w:rsid w:val="003F242F"/>
    <w:rsid w:val="003F346F"/>
    <w:rsid w:val="003F411F"/>
    <w:rsid w:val="003F51F6"/>
    <w:rsid w:val="003F6609"/>
    <w:rsid w:val="003F6D8C"/>
    <w:rsid w:val="004012E7"/>
    <w:rsid w:val="00401383"/>
    <w:rsid w:val="004014E9"/>
    <w:rsid w:val="004020D6"/>
    <w:rsid w:val="00402276"/>
    <w:rsid w:val="004035B5"/>
    <w:rsid w:val="00404239"/>
    <w:rsid w:val="00404C16"/>
    <w:rsid w:val="00405F6C"/>
    <w:rsid w:val="00411C87"/>
    <w:rsid w:val="004153E2"/>
    <w:rsid w:val="00415E66"/>
    <w:rsid w:val="004172FB"/>
    <w:rsid w:val="00417957"/>
    <w:rsid w:val="0042055A"/>
    <w:rsid w:val="00421CFF"/>
    <w:rsid w:val="00423CD4"/>
    <w:rsid w:val="00424608"/>
    <w:rsid w:val="004276B9"/>
    <w:rsid w:val="004278FD"/>
    <w:rsid w:val="004302B8"/>
    <w:rsid w:val="00430C86"/>
    <w:rsid w:val="00430CC4"/>
    <w:rsid w:val="00431C0A"/>
    <w:rsid w:val="00434878"/>
    <w:rsid w:val="00437992"/>
    <w:rsid w:val="00437DA9"/>
    <w:rsid w:val="00440985"/>
    <w:rsid w:val="004414CB"/>
    <w:rsid w:val="00441B31"/>
    <w:rsid w:val="00443C14"/>
    <w:rsid w:val="00446D0A"/>
    <w:rsid w:val="004479EA"/>
    <w:rsid w:val="004522E9"/>
    <w:rsid w:val="00453246"/>
    <w:rsid w:val="004551F5"/>
    <w:rsid w:val="00455F08"/>
    <w:rsid w:val="00456AF8"/>
    <w:rsid w:val="004571B5"/>
    <w:rsid w:val="00457DDB"/>
    <w:rsid w:val="00460A0E"/>
    <w:rsid w:val="004619E7"/>
    <w:rsid w:val="00461A27"/>
    <w:rsid w:val="00461F56"/>
    <w:rsid w:val="00462561"/>
    <w:rsid w:val="004647CC"/>
    <w:rsid w:val="00465586"/>
    <w:rsid w:val="00467F1C"/>
    <w:rsid w:val="0047159A"/>
    <w:rsid w:val="00471DD8"/>
    <w:rsid w:val="00471E24"/>
    <w:rsid w:val="0047305B"/>
    <w:rsid w:val="00473905"/>
    <w:rsid w:val="00476E93"/>
    <w:rsid w:val="00477383"/>
    <w:rsid w:val="00477C0D"/>
    <w:rsid w:val="00477D6D"/>
    <w:rsid w:val="00481B3D"/>
    <w:rsid w:val="004838F0"/>
    <w:rsid w:val="00483AB3"/>
    <w:rsid w:val="00484417"/>
    <w:rsid w:val="00490020"/>
    <w:rsid w:val="00491551"/>
    <w:rsid w:val="00491F9C"/>
    <w:rsid w:val="00495B96"/>
    <w:rsid w:val="00495BBF"/>
    <w:rsid w:val="00496B62"/>
    <w:rsid w:val="00497842"/>
    <w:rsid w:val="004A1E89"/>
    <w:rsid w:val="004A2544"/>
    <w:rsid w:val="004A3AC7"/>
    <w:rsid w:val="004A4EF0"/>
    <w:rsid w:val="004A5104"/>
    <w:rsid w:val="004A6BFF"/>
    <w:rsid w:val="004B0646"/>
    <w:rsid w:val="004B0650"/>
    <w:rsid w:val="004B1113"/>
    <w:rsid w:val="004B1879"/>
    <w:rsid w:val="004B1C1C"/>
    <w:rsid w:val="004B4796"/>
    <w:rsid w:val="004B496B"/>
    <w:rsid w:val="004B4B28"/>
    <w:rsid w:val="004B66BB"/>
    <w:rsid w:val="004C207C"/>
    <w:rsid w:val="004C474E"/>
    <w:rsid w:val="004C5576"/>
    <w:rsid w:val="004D240E"/>
    <w:rsid w:val="004D2570"/>
    <w:rsid w:val="004D4809"/>
    <w:rsid w:val="004D727F"/>
    <w:rsid w:val="004D7C28"/>
    <w:rsid w:val="004D7ED3"/>
    <w:rsid w:val="004E2418"/>
    <w:rsid w:val="004E3B4A"/>
    <w:rsid w:val="004E3D21"/>
    <w:rsid w:val="004E514A"/>
    <w:rsid w:val="004E6789"/>
    <w:rsid w:val="004E70A0"/>
    <w:rsid w:val="004F1C32"/>
    <w:rsid w:val="004F5B8C"/>
    <w:rsid w:val="004F71B8"/>
    <w:rsid w:val="00501B2C"/>
    <w:rsid w:val="0050403B"/>
    <w:rsid w:val="00505AE6"/>
    <w:rsid w:val="00505B52"/>
    <w:rsid w:val="00510D4A"/>
    <w:rsid w:val="00511228"/>
    <w:rsid w:val="00511D3F"/>
    <w:rsid w:val="005153A4"/>
    <w:rsid w:val="0052140D"/>
    <w:rsid w:val="00523AC4"/>
    <w:rsid w:val="00531722"/>
    <w:rsid w:val="00531F4C"/>
    <w:rsid w:val="00532528"/>
    <w:rsid w:val="0053344B"/>
    <w:rsid w:val="0053367F"/>
    <w:rsid w:val="00536F0D"/>
    <w:rsid w:val="005375A9"/>
    <w:rsid w:val="00544445"/>
    <w:rsid w:val="005475DD"/>
    <w:rsid w:val="00550013"/>
    <w:rsid w:val="0055142E"/>
    <w:rsid w:val="005558AD"/>
    <w:rsid w:val="00560462"/>
    <w:rsid w:val="0056268C"/>
    <w:rsid w:val="0056291F"/>
    <w:rsid w:val="00562B39"/>
    <w:rsid w:val="00564207"/>
    <w:rsid w:val="0057317D"/>
    <w:rsid w:val="005736C2"/>
    <w:rsid w:val="00574086"/>
    <w:rsid w:val="0057614A"/>
    <w:rsid w:val="00576FBF"/>
    <w:rsid w:val="00577859"/>
    <w:rsid w:val="00581F24"/>
    <w:rsid w:val="00585E40"/>
    <w:rsid w:val="005870F9"/>
    <w:rsid w:val="0059077A"/>
    <w:rsid w:val="00591600"/>
    <w:rsid w:val="00591737"/>
    <w:rsid w:val="00592603"/>
    <w:rsid w:val="005926BC"/>
    <w:rsid w:val="005928A5"/>
    <w:rsid w:val="005934F1"/>
    <w:rsid w:val="00593B4E"/>
    <w:rsid w:val="00597417"/>
    <w:rsid w:val="005A145F"/>
    <w:rsid w:val="005A1994"/>
    <w:rsid w:val="005A1C3C"/>
    <w:rsid w:val="005A265E"/>
    <w:rsid w:val="005A2A46"/>
    <w:rsid w:val="005A560F"/>
    <w:rsid w:val="005A6184"/>
    <w:rsid w:val="005B1199"/>
    <w:rsid w:val="005B2BC7"/>
    <w:rsid w:val="005B535F"/>
    <w:rsid w:val="005B58ED"/>
    <w:rsid w:val="005B7EA7"/>
    <w:rsid w:val="005C14B8"/>
    <w:rsid w:val="005C2B24"/>
    <w:rsid w:val="005C5E6B"/>
    <w:rsid w:val="005D1F4F"/>
    <w:rsid w:val="005D2BC7"/>
    <w:rsid w:val="005D54D8"/>
    <w:rsid w:val="005D6679"/>
    <w:rsid w:val="005D6F82"/>
    <w:rsid w:val="005D7FF7"/>
    <w:rsid w:val="005E0426"/>
    <w:rsid w:val="005E1B86"/>
    <w:rsid w:val="005E431C"/>
    <w:rsid w:val="005E4F14"/>
    <w:rsid w:val="005E5F7F"/>
    <w:rsid w:val="005E636A"/>
    <w:rsid w:val="005F085E"/>
    <w:rsid w:val="005F2164"/>
    <w:rsid w:val="005F2CB1"/>
    <w:rsid w:val="005F429B"/>
    <w:rsid w:val="005F56BF"/>
    <w:rsid w:val="005F62BE"/>
    <w:rsid w:val="0060024F"/>
    <w:rsid w:val="00600A63"/>
    <w:rsid w:val="00603ED6"/>
    <w:rsid w:val="00607449"/>
    <w:rsid w:val="00607A58"/>
    <w:rsid w:val="00612C4A"/>
    <w:rsid w:val="00617466"/>
    <w:rsid w:val="00622921"/>
    <w:rsid w:val="00623F02"/>
    <w:rsid w:val="006251AA"/>
    <w:rsid w:val="0062582E"/>
    <w:rsid w:val="00627E3B"/>
    <w:rsid w:val="00632D1F"/>
    <w:rsid w:val="0063441B"/>
    <w:rsid w:val="00634F81"/>
    <w:rsid w:val="00643F25"/>
    <w:rsid w:val="0064536D"/>
    <w:rsid w:val="00651B27"/>
    <w:rsid w:val="006537D7"/>
    <w:rsid w:val="00654113"/>
    <w:rsid w:val="006543B2"/>
    <w:rsid w:val="006543D5"/>
    <w:rsid w:val="0065487B"/>
    <w:rsid w:val="00654E30"/>
    <w:rsid w:val="00655AD2"/>
    <w:rsid w:val="00656B6A"/>
    <w:rsid w:val="00660B4A"/>
    <w:rsid w:val="006613AF"/>
    <w:rsid w:val="00663373"/>
    <w:rsid w:val="00663795"/>
    <w:rsid w:val="00666253"/>
    <w:rsid w:val="00670C19"/>
    <w:rsid w:val="00670CC2"/>
    <w:rsid w:val="00672235"/>
    <w:rsid w:val="00672A2C"/>
    <w:rsid w:val="006749D5"/>
    <w:rsid w:val="0067509D"/>
    <w:rsid w:val="00677614"/>
    <w:rsid w:val="0068148C"/>
    <w:rsid w:val="0068346B"/>
    <w:rsid w:val="00683DD6"/>
    <w:rsid w:val="0068645F"/>
    <w:rsid w:val="00691C13"/>
    <w:rsid w:val="006920CF"/>
    <w:rsid w:val="00693B07"/>
    <w:rsid w:val="00694B82"/>
    <w:rsid w:val="0069724D"/>
    <w:rsid w:val="006A092C"/>
    <w:rsid w:val="006A4AAD"/>
    <w:rsid w:val="006A5198"/>
    <w:rsid w:val="006A5E67"/>
    <w:rsid w:val="006A7884"/>
    <w:rsid w:val="006A7B82"/>
    <w:rsid w:val="006B0B98"/>
    <w:rsid w:val="006B2D2E"/>
    <w:rsid w:val="006B53CC"/>
    <w:rsid w:val="006B66E7"/>
    <w:rsid w:val="006B6779"/>
    <w:rsid w:val="006B6978"/>
    <w:rsid w:val="006B72D8"/>
    <w:rsid w:val="006B78F8"/>
    <w:rsid w:val="006C03D7"/>
    <w:rsid w:val="006C2E02"/>
    <w:rsid w:val="006C5382"/>
    <w:rsid w:val="006D3CC3"/>
    <w:rsid w:val="006D428B"/>
    <w:rsid w:val="006D44C6"/>
    <w:rsid w:val="006D5E64"/>
    <w:rsid w:val="006E28BE"/>
    <w:rsid w:val="006E3D8F"/>
    <w:rsid w:val="006E646B"/>
    <w:rsid w:val="006F10F7"/>
    <w:rsid w:val="006F1D2E"/>
    <w:rsid w:val="006F2D39"/>
    <w:rsid w:val="006F31C1"/>
    <w:rsid w:val="006F7694"/>
    <w:rsid w:val="007018B1"/>
    <w:rsid w:val="007021BC"/>
    <w:rsid w:val="00703B36"/>
    <w:rsid w:val="007070EE"/>
    <w:rsid w:val="00712C47"/>
    <w:rsid w:val="00715908"/>
    <w:rsid w:val="00716655"/>
    <w:rsid w:val="007227EC"/>
    <w:rsid w:val="00724359"/>
    <w:rsid w:val="0072531A"/>
    <w:rsid w:val="007257CF"/>
    <w:rsid w:val="0073076B"/>
    <w:rsid w:val="00730C8E"/>
    <w:rsid w:val="007314EF"/>
    <w:rsid w:val="00736859"/>
    <w:rsid w:val="00736C6C"/>
    <w:rsid w:val="00741570"/>
    <w:rsid w:val="00741571"/>
    <w:rsid w:val="00744A84"/>
    <w:rsid w:val="00744B9D"/>
    <w:rsid w:val="00744E7E"/>
    <w:rsid w:val="0075003D"/>
    <w:rsid w:val="00750271"/>
    <w:rsid w:val="0075040C"/>
    <w:rsid w:val="00750605"/>
    <w:rsid w:val="0075115C"/>
    <w:rsid w:val="0075707E"/>
    <w:rsid w:val="00757882"/>
    <w:rsid w:val="00762516"/>
    <w:rsid w:val="007625A1"/>
    <w:rsid w:val="00767F86"/>
    <w:rsid w:val="00772C8F"/>
    <w:rsid w:val="007733F9"/>
    <w:rsid w:val="007737A8"/>
    <w:rsid w:val="007745CB"/>
    <w:rsid w:val="0078370D"/>
    <w:rsid w:val="007856BA"/>
    <w:rsid w:val="0079078A"/>
    <w:rsid w:val="00790921"/>
    <w:rsid w:val="00791BA3"/>
    <w:rsid w:val="00794C12"/>
    <w:rsid w:val="007961E0"/>
    <w:rsid w:val="00797F2A"/>
    <w:rsid w:val="007A0A62"/>
    <w:rsid w:val="007A3562"/>
    <w:rsid w:val="007A4C6E"/>
    <w:rsid w:val="007A5750"/>
    <w:rsid w:val="007B02FF"/>
    <w:rsid w:val="007B1344"/>
    <w:rsid w:val="007B1545"/>
    <w:rsid w:val="007B1600"/>
    <w:rsid w:val="007B16D7"/>
    <w:rsid w:val="007B1A4A"/>
    <w:rsid w:val="007B1F58"/>
    <w:rsid w:val="007B42DC"/>
    <w:rsid w:val="007B42EA"/>
    <w:rsid w:val="007B54F4"/>
    <w:rsid w:val="007B56BE"/>
    <w:rsid w:val="007B6766"/>
    <w:rsid w:val="007B68B1"/>
    <w:rsid w:val="007B6A8D"/>
    <w:rsid w:val="007C15D6"/>
    <w:rsid w:val="007C2A43"/>
    <w:rsid w:val="007C6249"/>
    <w:rsid w:val="007C7167"/>
    <w:rsid w:val="007D0207"/>
    <w:rsid w:val="007D208F"/>
    <w:rsid w:val="007D4C0A"/>
    <w:rsid w:val="007D4C52"/>
    <w:rsid w:val="007D6A83"/>
    <w:rsid w:val="007D6B47"/>
    <w:rsid w:val="007E2CB2"/>
    <w:rsid w:val="007E2FBE"/>
    <w:rsid w:val="007E44D2"/>
    <w:rsid w:val="007E482B"/>
    <w:rsid w:val="007E4EAE"/>
    <w:rsid w:val="007E56F7"/>
    <w:rsid w:val="007E5E36"/>
    <w:rsid w:val="007F191F"/>
    <w:rsid w:val="007F22E3"/>
    <w:rsid w:val="007F62EF"/>
    <w:rsid w:val="00800E2D"/>
    <w:rsid w:val="008012FE"/>
    <w:rsid w:val="008028D5"/>
    <w:rsid w:val="00805E8A"/>
    <w:rsid w:val="00806F5C"/>
    <w:rsid w:val="0080756F"/>
    <w:rsid w:val="00810910"/>
    <w:rsid w:val="00812D8F"/>
    <w:rsid w:val="00817702"/>
    <w:rsid w:val="008204AD"/>
    <w:rsid w:val="008247EA"/>
    <w:rsid w:val="008279CE"/>
    <w:rsid w:val="008309A9"/>
    <w:rsid w:val="008326D8"/>
    <w:rsid w:val="008329FB"/>
    <w:rsid w:val="00832B95"/>
    <w:rsid w:val="008339C8"/>
    <w:rsid w:val="0083424A"/>
    <w:rsid w:val="00835B1E"/>
    <w:rsid w:val="00836EFF"/>
    <w:rsid w:val="008403DD"/>
    <w:rsid w:val="00841F8B"/>
    <w:rsid w:val="0084298C"/>
    <w:rsid w:val="0084382D"/>
    <w:rsid w:val="00845574"/>
    <w:rsid w:val="00845644"/>
    <w:rsid w:val="00845A41"/>
    <w:rsid w:val="00847F17"/>
    <w:rsid w:val="00852052"/>
    <w:rsid w:val="0085338B"/>
    <w:rsid w:val="00856CA1"/>
    <w:rsid w:val="00857451"/>
    <w:rsid w:val="00860E3B"/>
    <w:rsid w:val="008622C7"/>
    <w:rsid w:val="008624DA"/>
    <w:rsid w:val="00870AE8"/>
    <w:rsid w:val="00870E62"/>
    <w:rsid w:val="00873FF1"/>
    <w:rsid w:val="00876CF1"/>
    <w:rsid w:val="00876F26"/>
    <w:rsid w:val="00876FDE"/>
    <w:rsid w:val="00882A4B"/>
    <w:rsid w:val="00883FF6"/>
    <w:rsid w:val="00885812"/>
    <w:rsid w:val="00885D03"/>
    <w:rsid w:val="00886C98"/>
    <w:rsid w:val="0089297C"/>
    <w:rsid w:val="008944C8"/>
    <w:rsid w:val="00897E71"/>
    <w:rsid w:val="008A1A59"/>
    <w:rsid w:val="008A210F"/>
    <w:rsid w:val="008A4A71"/>
    <w:rsid w:val="008C06A8"/>
    <w:rsid w:val="008C0EB1"/>
    <w:rsid w:val="008C2ABF"/>
    <w:rsid w:val="008D4A1F"/>
    <w:rsid w:val="008D4FB6"/>
    <w:rsid w:val="008D5DEF"/>
    <w:rsid w:val="008D7C61"/>
    <w:rsid w:val="008E0DE1"/>
    <w:rsid w:val="008E231A"/>
    <w:rsid w:val="008E2C03"/>
    <w:rsid w:val="008E6EF0"/>
    <w:rsid w:val="008F003E"/>
    <w:rsid w:val="008F106F"/>
    <w:rsid w:val="008F14B0"/>
    <w:rsid w:val="008F1DE3"/>
    <w:rsid w:val="008F2B1B"/>
    <w:rsid w:val="008F3BF1"/>
    <w:rsid w:val="008F555B"/>
    <w:rsid w:val="008F5937"/>
    <w:rsid w:val="009003EF"/>
    <w:rsid w:val="00900BEB"/>
    <w:rsid w:val="00904497"/>
    <w:rsid w:val="00910E98"/>
    <w:rsid w:val="00916CF9"/>
    <w:rsid w:val="009177BF"/>
    <w:rsid w:val="009213DF"/>
    <w:rsid w:val="00925F44"/>
    <w:rsid w:val="00926610"/>
    <w:rsid w:val="00927151"/>
    <w:rsid w:val="009340E9"/>
    <w:rsid w:val="0093415A"/>
    <w:rsid w:val="00936572"/>
    <w:rsid w:val="0093746C"/>
    <w:rsid w:val="00937494"/>
    <w:rsid w:val="00937A32"/>
    <w:rsid w:val="0094085B"/>
    <w:rsid w:val="00944D38"/>
    <w:rsid w:val="00947761"/>
    <w:rsid w:val="009504E8"/>
    <w:rsid w:val="009529CB"/>
    <w:rsid w:val="00953082"/>
    <w:rsid w:val="009573F4"/>
    <w:rsid w:val="00961718"/>
    <w:rsid w:val="009620D8"/>
    <w:rsid w:val="00964407"/>
    <w:rsid w:val="00965113"/>
    <w:rsid w:val="00967432"/>
    <w:rsid w:val="00967D42"/>
    <w:rsid w:val="0097145A"/>
    <w:rsid w:val="00974FAE"/>
    <w:rsid w:val="00975C5F"/>
    <w:rsid w:val="009764BD"/>
    <w:rsid w:val="00977EF0"/>
    <w:rsid w:val="009837FD"/>
    <w:rsid w:val="009838B4"/>
    <w:rsid w:val="0099035D"/>
    <w:rsid w:val="009917DF"/>
    <w:rsid w:val="00994AA0"/>
    <w:rsid w:val="00994FEB"/>
    <w:rsid w:val="0099510E"/>
    <w:rsid w:val="00997D3E"/>
    <w:rsid w:val="009A099D"/>
    <w:rsid w:val="009A5CF9"/>
    <w:rsid w:val="009B322E"/>
    <w:rsid w:val="009B40A7"/>
    <w:rsid w:val="009B5B18"/>
    <w:rsid w:val="009B68DE"/>
    <w:rsid w:val="009C1DB1"/>
    <w:rsid w:val="009C58D6"/>
    <w:rsid w:val="009C7F6B"/>
    <w:rsid w:val="009D1213"/>
    <w:rsid w:val="009D1F7C"/>
    <w:rsid w:val="009D21BA"/>
    <w:rsid w:val="009D38F8"/>
    <w:rsid w:val="009D3B9A"/>
    <w:rsid w:val="009D3EF4"/>
    <w:rsid w:val="009E4268"/>
    <w:rsid w:val="009E4EE3"/>
    <w:rsid w:val="009F23E2"/>
    <w:rsid w:val="009F4479"/>
    <w:rsid w:val="009F5830"/>
    <w:rsid w:val="009F6B73"/>
    <w:rsid w:val="009F73CC"/>
    <w:rsid w:val="009F7D6F"/>
    <w:rsid w:val="009F7DEF"/>
    <w:rsid w:val="00A0129A"/>
    <w:rsid w:val="00A05526"/>
    <w:rsid w:val="00A06104"/>
    <w:rsid w:val="00A06BD0"/>
    <w:rsid w:val="00A06CF3"/>
    <w:rsid w:val="00A15F00"/>
    <w:rsid w:val="00A17D5E"/>
    <w:rsid w:val="00A23646"/>
    <w:rsid w:val="00A23730"/>
    <w:rsid w:val="00A36488"/>
    <w:rsid w:val="00A36937"/>
    <w:rsid w:val="00A36C20"/>
    <w:rsid w:val="00A4054E"/>
    <w:rsid w:val="00A4228B"/>
    <w:rsid w:val="00A42366"/>
    <w:rsid w:val="00A42391"/>
    <w:rsid w:val="00A424E9"/>
    <w:rsid w:val="00A44039"/>
    <w:rsid w:val="00A44A80"/>
    <w:rsid w:val="00A466FE"/>
    <w:rsid w:val="00A522F8"/>
    <w:rsid w:val="00A52D7D"/>
    <w:rsid w:val="00A52FAD"/>
    <w:rsid w:val="00A53C60"/>
    <w:rsid w:val="00A57904"/>
    <w:rsid w:val="00A60884"/>
    <w:rsid w:val="00A647D2"/>
    <w:rsid w:val="00A65BBE"/>
    <w:rsid w:val="00A6606B"/>
    <w:rsid w:val="00A67778"/>
    <w:rsid w:val="00A71265"/>
    <w:rsid w:val="00A71996"/>
    <w:rsid w:val="00A73290"/>
    <w:rsid w:val="00A75B44"/>
    <w:rsid w:val="00A802F6"/>
    <w:rsid w:val="00A84B48"/>
    <w:rsid w:val="00A85D27"/>
    <w:rsid w:val="00A869BB"/>
    <w:rsid w:val="00A90696"/>
    <w:rsid w:val="00A91038"/>
    <w:rsid w:val="00A91A22"/>
    <w:rsid w:val="00A94378"/>
    <w:rsid w:val="00A955C9"/>
    <w:rsid w:val="00A95F84"/>
    <w:rsid w:val="00A97493"/>
    <w:rsid w:val="00A97A7A"/>
    <w:rsid w:val="00AA608A"/>
    <w:rsid w:val="00AA7D46"/>
    <w:rsid w:val="00AB4414"/>
    <w:rsid w:val="00AB6E1A"/>
    <w:rsid w:val="00AC175E"/>
    <w:rsid w:val="00AC1E8C"/>
    <w:rsid w:val="00AC3484"/>
    <w:rsid w:val="00AC7125"/>
    <w:rsid w:val="00AD2D76"/>
    <w:rsid w:val="00AD2DB3"/>
    <w:rsid w:val="00AD329C"/>
    <w:rsid w:val="00AD3319"/>
    <w:rsid w:val="00AD34B0"/>
    <w:rsid w:val="00AD4B5B"/>
    <w:rsid w:val="00AD65EA"/>
    <w:rsid w:val="00AE0E8F"/>
    <w:rsid w:val="00AE19E5"/>
    <w:rsid w:val="00AE1D99"/>
    <w:rsid w:val="00AE250D"/>
    <w:rsid w:val="00AE3A8A"/>
    <w:rsid w:val="00AE669E"/>
    <w:rsid w:val="00AE69B0"/>
    <w:rsid w:val="00AE7D57"/>
    <w:rsid w:val="00AF0359"/>
    <w:rsid w:val="00AF18C2"/>
    <w:rsid w:val="00AF3EBF"/>
    <w:rsid w:val="00AF5B72"/>
    <w:rsid w:val="00AF68A1"/>
    <w:rsid w:val="00AF6ABA"/>
    <w:rsid w:val="00B02BC8"/>
    <w:rsid w:val="00B035AC"/>
    <w:rsid w:val="00B05328"/>
    <w:rsid w:val="00B060CD"/>
    <w:rsid w:val="00B069A2"/>
    <w:rsid w:val="00B07225"/>
    <w:rsid w:val="00B102DF"/>
    <w:rsid w:val="00B107EC"/>
    <w:rsid w:val="00B11F5C"/>
    <w:rsid w:val="00B17227"/>
    <w:rsid w:val="00B222A6"/>
    <w:rsid w:val="00B22FED"/>
    <w:rsid w:val="00B23379"/>
    <w:rsid w:val="00B26935"/>
    <w:rsid w:val="00B3049F"/>
    <w:rsid w:val="00B30648"/>
    <w:rsid w:val="00B310F0"/>
    <w:rsid w:val="00B323FC"/>
    <w:rsid w:val="00B34CBB"/>
    <w:rsid w:val="00B37CA6"/>
    <w:rsid w:val="00B42321"/>
    <w:rsid w:val="00B425E8"/>
    <w:rsid w:val="00B45182"/>
    <w:rsid w:val="00B46035"/>
    <w:rsid w:val="00B466A7"/>
    <w:rsid w:val="00B46D14"/>
    <w:rsid w:val="00B50188"/>
    <w:rsid w:val="00B5065A"/>
    <w:rsid w:val="00B51EC2"/>
    <w:rsid w:val="00B52466"/>
    <w:rsid w:val="00B5474F"/>
    <w:rsid w:val="00B56188"/>
    <w:rsid w:val="00B56798"/>
    <w:rsid w:val="00B56C8E"/>
    <w:rsid w:val="00B605E2"/>
    <w:rsid w:val="00B62B6F"/>
    <w:rsid w:val="00B639F3"/>
    <w:rsid w:val="00B67E6F"/>
    <w:rsid w:val="00B725B8"/>
    <w:rsid w:val="00B738BD"/>
    <w:rsid w:val="00B741FA"/>
    <w:rsid w:val="00B744C1"/>
    <w:rsid w:val="00B812E6"/>
    <w:rsid w:val="00B81B67"/>
    <w:rsid w:val="00B82014"/>
    <w:rsid w:val="00B82232"/>
    <w:rsid w:val="00B826D8"/>
    <w:rsid w:val="00B832A6"/>
    <w:rsid w:val="00B83D60"/>
    <w:rsid w:val="00B86CC4"/>
    <w:rsid w:val="00B8703C"/>
    <w:rsid w:val="00B9268A"/>
    <w:rsid w:val="00B949E9"/>
    <w:rsid w:val="00B966C7"/>
    <w:rsid w:val="00BA087A"/>
    <w:rsid w:val="00BA16F1"/>
    <w:rsid w:val="00BA30FE"/>
    <w:rsid w:val="00BB0827"/>
    <w:rsid w:val="00BB0C75"/>
    <w:rsid w:val="00BB1D31"/>
    <w:rsid w:val="00BB1FC6"/>
    <w:rsid w:val="00BB5BA2"/>
    <w:rsid w:val="00BB6D83"/>
    <w:rsid w:val="00BB6ED0"/>
    <w:rsid w:val="00BB775E"/>
    <w:rsid w:val="00BC1B24"/>
    <w:rsid w:val="00BC2F5C"/>
    <w:rsid w:val="00BC36E1"/>
    <w:rsid w:val="00BC549B"/>
    <w:rsid w:val="00BC5CD3"/>
    <w:rsid w:val="00BC640C"/>
    <w:rsid w:val="00BD2048"/>
    <w:rsid w:val="00BD22B5"/>
    <w:rsid w:val="00BD2695"/>
    <w:rsid w:val="00BD341E"/>
    <w:rsid w:val="00BD70D9"/>
    <w:rsid w:val="00BE1050"/>
    <w:rsid w:val="00BE2A91"/>
    <w:rsid w:val="00BE3F51"/>
    <w:rsid w:val="00BE5401"/>
    <w:rsid w:val="00BE6D85"/>
    <w:rsid w:val="00BF104D"/>
    <w:rsid w:val="00BF6BAE"/>
    <w:rsid w:val="00BF6F2F"/>
    <w:rsid w:val="00C03D16"/>
    <w:rsid w:val="00C0437B"/>
    <w:rsid w:val="00C077DE"/>
    <w:rsid w:val="00C07C3E"/>
    <w:rsid w:val="00C07FD5"/>
    <w:rsid w:val="00C1303F"/>
    <w:rsid w:val="00C17AE2"/>
    <w:rsid w:val="00C206F8"/>
    <w:rsid w:val="00C23E1D"/>
    <w:rsid w:val="00C25657"/>
    <w:rsid w:val="00C26B5D"/>
    <w:rsid w:val="00C2705E"/>
    <w:rsid w:val="00C27CD9"/>
    <w:rsid w:val="00C303B9"/>
    <w:rsid w:val="00C30A16"/>
    <w:rsid w:val="00C31383"/>
    <w:rsid w:val="00C3447E"/>
    <w:rsid w:val="00C379F7"/>
    <w:rsid w:val="00C411DE"/>
    <w:rsid w:val="00C41596"/>
    <w:rsid w:val="00C455D9"/>
    <w:rsid w:val="00C47434"/>
    <w:rsid w:val="00C47D32"/>
    <w:rsid w:val="00C50D90"/>
    <w:rsid w:val="00C54757"/>
    <w:rsid w:val="00C564A2"/>
    <w:rsid w:val="00C57412"/>
    <w:rsid w:val="00C6325D"/>
    <w:rsid w:val="00C74437"/>
    <w:rsid w:val="00C75295"/>
    <w:rsid w:val="00C77099"/>
    <w:rsid w:val="00C77C9B"/>
    <w:rsid w:val="00C81879"/>
    <w:rsid w:val="00C82350"/>
    <w:rsid w:val="00C851C3"/>
    <w:rsid w:val="00C85C4D"/>
    <w:rsid w:val="00C86021"/>
    <w:rsid w:val="00C874C2"/>
    <w:rsid w:val="00C90A36"/>
    <w:rsid w:val="00C91322"/>
    <w:rsid w:val="00C9345B"/>
    <w:rsid w:val="00C96B2C"/>
    <w:rsid w:val="00CA058B"/>
    <w:rsid w:val="00CA0806"/>
    <w:rsid w:val="00CA1A61"/>
    <w:rsid w:val="00CA23D0"/>
    <w:rsid w:val="00CA4C04"/>
    <w:rsid w:val="00CB0212"/>
    <w:rsid w:val="00CB2EB3"/>
    <w:rsid w:val="00CB39BB"/>
    <w:rsid w:val="00CB3A87"/>
    <w:rsid w:val="00CC2C8C"/>
    <w:rsid w:val="00CC5A2E"/>
    <w:rsid w:val="00CC690D"/>
    <w:rsid w:val="00CC7211"/>
    <w:rsid w:val="00CC72C9"/>
    <w:rsid w:val="00CD0573"/>
    <w:rsid w:val="00CD114C"/>
    <w:rsid w:val="00CD1B77"/>
    <w:rsid w:val="00CD43D4"/>
    <w:rsid w:val="00CD47EE"/>
    <w:rsid w:val="00CE175B"/>
    <w:rsid w:val="00CE1C43"/>
    <w:rsid w:val="00CE21F6"/>
    <w:rsid w:val="00CE29EE"/>
    <w:rsid w:val="00CE4CC2"/>
    <w:rsid w:val="00CE4FD8"/>
    <w:rsid w:val="00CE5342"/>
    <w:rsid w:val="00CE706D"/>
    <w:rsid w:val="00CF3205"/>
    <w:rsid w:val="00CF34FB"/>
    <w:rsid w:val="00CF4F17"/>
    <w:rsid w:val="00CF6D11"/>
    <w:rsid w:val="00CF70A1"/>
    <w:rsid w:val="00D021B0"/>
    <w:rsid w:val="00D031B5"/>
    <w:rsid w:val="00D05761"/>
    <w:rsid w:val="00D1202F"/>
    <w:rsid w:val="00D1211B"/>
    <w:rsid w:val="00D158B3"/>
    <w:rsid w:val="00D160BC"/>
    <w:rsid w:val="00D2185B"/>
    <w:rsid w:val="00D219B0"/>
    <w:rsid w:val="00D24AC7"/>
    <w:rsid w:val="00D24B02"/>
    <w:rsid w:val="00D25B72"/>
    <w:rsid w:val="00D26E52"/>
    <w:rsid w:val="00D27BFD"/>
    <w:rsid w:val="00D34AAB"/>
    <w:rsid w:val="00D34D96"/>
    <w:rsid w:val="00D406AC"/>
    <w:rsid w:val="00D40AFD"/>
    <w:rsid w:val="00D41926"/>
    <w:rsid w:val="00D449D3"/>
    <w:rsid w:val="00D44AF2"/>
    <w:rsid w:val="00D461BE"/>
    <w:rsid w:val="00D51AEC"/>
    <w:rsid w:val="00D52464"/>
    <w:rsid w:val="00D54DC4"/>
    <w:rsid w:val="00D56695"/>
    <w:rsid w:val="00D56868"/>
    <w:rsid w:val="00D60D3E"/>
    <w:rsid w:val="00D623DE"/>
    <w:rsid w:val="00D66E86"/>
    <w:rsid w:val="00D7220E"/>
    <w:rsid w:val="00D74D12"/>
    <w:rsid w:val="00D74D54"/>
    <w:rsid w:val="00D77BB9"/>
    <w:rsid w:val="00D83E52"/>
    <w:rsid w:val="00D842A4"/>
    <w:rsid w:val="00D8753E"/>
    <w:rsid w:val="00D87D03"/>
    <w:rsid w:val="00D90BA5"/>
    <w:rsid w:val="00D916B2"/>
    <w:rsid w:val="00D922D1"/>
    <w:rsid w:val="00D92657"/>
    <w:rsid w:val="00D937DF"/>
    <w:rsid w:val="00D94C37"/>
    <w:rsid w:val="00D9517C"/>
    <w:rsid w:val="00D96B17"/>
    <w:rsid w:val="00D97565"/>
    <w:rsid w:val="00DA0848"/>
    <w:rsid w:val="00DA2504"/>
    <w:rsid w:val="00DA305F"/>
    <w:rsid w:val="00DA4B31"/>
    <w:rsid w:val="00DA50E6"/>
    <w:rsid w:val="00DA55F2"/>
    <w:rsid w:val="00DB1081"/>
    <w:rsid w:val="00DB10B4"/>
    <w:rsid w:val="00DB287B"/>
    <w:rsid w:val="00DB3995"/>
    <w:rsid w:val="00DC013D"/>
    <w:rsid w:val="00DC0B51"/>
    <w:rsid w:val="00DC2F5E"/>
    <w:rsid w:val="00DC3225"/>
    <w:rsid w:val="00DC3A30"/>
    <w:rsid w:val="00DC3A7C"/>
    <w:rsid w:val="00DC4EC5"/>
    <w:rsid w:val="00DC51D5"/>
    <w:rsid w:val="00DC6D6F"/>
    <w:rsid w:val="00DD06AA"/>
    <w:rsid w:val="00DD1805"/>
    <w:rsid w:val="00DD4BC9"/>
    <w:rsid w:val="00DE2F50"/>
    <w:rsid w:val="00DE4A14"/>
    <w:rsid w:val="00DE7828"/>
    <w:rsid w:val="00DE7E60"/>
    <w:rsid w:val="00DF065D"/>
    <w:rsid w:val="00DF2655"/>
    <w:rsid w:val="00DF2B15"/>
    <w:rsid w:val="00DF7AC6"/>
    <w:rsid w:val="00E02C84"/>
    <w:rsid w:val="00E075C0"/>
    <w:rsid w:val="00E13873"/>
    <w:rsid w:val="00E14B54"/>
    <w:rsid w:val="00E153D4"/>
    <w:rsid w:val="00E1563A"/>
    <w:rsid w:val="00E1722B"/>
    <w:rsid w:val="00E174C8"/>
    <w:rsid w:val="00E20CA8"/>
    <w:rsid w:val="00E21565"/>
    <w:rsid w:val="00E27445"/>
    <w:rsid w:val="00E3082F"/>
    <w:rsid w:val="00E308FD"/>
    <w:rsid w:val="00E32F3A"/>
    <w:rsid w:val="00E34C67"/>
    <w:rsid w:val="00E36B05"/>
    <w:rsid w:val="00E36CA2"/>
    <w:rsid w:val="00E3701D"/>
    <w:rsid w:val="00E404DD"/>
    <w:rsid w:val="00E40C18"/>
    <w:rsid w:val="00E41F6E"/>
    <w:rsid w:val="00E41FC8"/>
    <w:rsid w:val="00E430F8"/>
    <w:rsid w:val="00E46709"/>
    <w:rsid w:val="00E504FD"/>
    <w:rsid w:val="00E523A3"/>
    <w:rsid w:val="00E5485C"/>
    <w:rsid w:val="00E602B6"/>
    <w:rsid w:val="00E65D6B"/>
    <w:rsid w:val="00E67A4A"/>
    <w:rsid w:val="00E708E0"/>
    <w:rsid w:val="00E71317"/>
    <w:rsid w:val="00E7210A"/>
    <w:rsid w:val="00E72528"/>
    <w:rsid w:val="00E7359E"/>
    <w:rsid w:val="00E7367E"/>
    <w:rsid w:val="00E7514D"/>
    <w:rsid w:val="00E80278"/>
    <w:rsid w:val="00E80498"/>
    <w:rsid w:val="00E80809"/>
    <w:rsid w:val="00E8396C"/>
    <w:rsid w:val="00E85D3F"/>
    <w:rsid w:val="00E86789"/>
    <w:rsid w:val="00E915C7"/>
    <w:rsid w:val="00E91FBD"/>
    <w:rsid w:val="00E9430D"/>
    <w:rsid w:val="00E9459C"/>
    <w:rsid w:val="00E95924"/>
    <w:rsid w:val="00E97310"/>
    <w:rsid w:val="00EA0C75"/>
    <w:rsid w:val="00EA20B1"/>
    <w:rsid w:val="00EA3CCF"/>
    <w:rsid w:val="00EA50F9"/>
    <w:rsid w:val="00EA51BC"/>
    <w:rsid w:val="00EA713B"/>
    <w:rsid w:val="00EB00B1"/>
    <w:rsid w:val="00EB0A5A"/>
    <w:rsid w:val="00EB1620"/>
    <w:rsid w:val="00EB1CAB"/>
    <w:rsid w:val="00EB48C2"/>
    <w:rsid w:val="00EC2D62"/>
    <w:rsid w:val="00EC6E1E"/>
    <w:rsid w:val="00ED0037"/>
    <w:rsid w:val="00ED13FF"/>
    <w:rsid w:val="00ED3268"/>
    <w:rsid w:val="00ED45D1"/>
    <w:rsid w:val="00ED4AFF"/>
    <w:rsid w:val="00ED6540"/>
    <w:rsid w:val="00ED6BEE"/>
    <w:rsid w:val="00EE614C"/>
    <w:rsid w:val="00EE626A"/>
    <w:rsid w:val="00EE633E"/>
    <w:rsid w:val="00EF1B6D"/>
    <w:rsid w:val="00EF365E"/>
    <w:rsid w:val="00EF4B52"/>
    <w:rsid w:val="00EF78A6"/>
    <w:rsid w:val="00F00A7C"/>
    <w:rsid w:val="00F01956"/>
    <w:rsid w:val="00F02BB4"/>
    <w:rsid w:val="00F0342E"/>
    <w:rsid w:val="00F057FD"/>
    <w:rsid w:val="00F05838"/>
    <w:rsid w:val="00F05B59"/>
    <w:rsid w:val="00F05D75"/>
    <w:rsid w:val="00F10840"/>
    <w:rsid w:val="00F10C6B"/>
    <w:rsid w:val="00F129CF"/>
    <w:rsid w:val="00F13570"/>
    <w:rsid w:val="00F15481"/>
    <w:rsid w:val="00F16CB4"/>
    <w:rsid w:val="00F2014E"/>
    <w:rsid w:val="00F20D78"/>
    <w:rsid w:val="00F21A37"/>
    <w:rsid w:val="00F241B4"/>
    <w:rsid w:val="00F25EE3"/>
    <w:rsid w:val="00F31DB5"/>
    <w:rsid w:val="00F327B7"/>
    <w:rsid w:val="00F33350"/>
    <w:rsid w:val="00F40DA3"/>
    <w:rsid w:val="00F41CD9"/>
    <w:rsid w:val="00F438DC"/>
    <w:rsid w:val="00F44AF3"/>
    <w:rsid w:val="00F455AC"/>
    <w:rsid w:val="00F46A59"/>
    <w:rsid w:val="00F47561"/>
    <w:rsid w:val="00F52BBE"/>
    <w:rsid w:val="00F55249"/>
    <w:rsid w:val="00F56499"/>
    <w:rsid w:val="00F57895"/>
    <w:rsid w:val="00F60CC0"/>
    <w:rsid w:val="00F62187"/>
    <w:rsid w:val="00F62BCF"/>
    <w:rsid w:val="00F640CA"/>
    <w:rsid w:val="00F673FF"/>
    <w:rsid w:val="00F70488"/>
    <w:rsid w:val="00F70D03"/>
    <w:rsid w:val="00F72049"/>
    <w:rsid w:val="00F75AB3"/>
    <w:rsid w:val="00F83052"/>
    <w:rsid w:val="00F8497C"/>
    <w:rsid w:val="00F8645A"/>
    <w:rsid w:val="00F93A5D"/>
    <w:rsid w:val="00F93B8F"/>
    <w:rsid w:val="00F97DAB"/>
    <w:rsid w:val="00FA2E50"/>
    <w:rsid w:val="00FA4824"/>
    <w:rsid w:val="00FA657B"/>
    <w:rsid w:val="00FA7C85"/>
    <w:rsid w:val="00FB1AD8"/>
    <w:rsid w:val="00FB267C"/>
    <w:rsid w:val="00FC249D"/>
    <w:rsid w:val="00FC6E1B"/>
    <w:rsid w:val="00FC76E8"/>
    <w:rsid w:val="00FD34C0"/>
    <w:rsid w:val="00FD528D"/>
    <w:rsid w:val="00FD5C49"/>
    <w:rsid w:val="00FD730E"/>
    <w:rsid w:val="00FE131E"/>
    <w:rsid w:val="00FE3911"/>
    <w:rsid w:val="00FE5091"/>
    <w:rsid w:val="00FE663F"/>
    <w:rsid w:val="00FF24C4"/>
    <w:rsid w:val="00FF340E"/>
    <w:rsid w:val="00FF3AE4"/>
    <w:rsid w:val="00FF488C"/>
    <w:rsid w:val="00FF4C46"/>
    <w:rsid w:val="00FF5524"/>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AE9BB"/>
  <w15:chartTrackingRefBased/>
  <w15:docId w15:val="{D94F8A3A-B343-DC47-8D19-B73A3D86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4B52"/>
    <w:rPr>
      <w:rFonts w:ascii="Times New Roman" w:eastAsia="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1">
    <w:name w:val="p1"/>
    <w:basedOn w:val="Normlny"/>
    <w:rsid w:val="00460A0E"/>
    <w:pPr>
      <w:ind w:firstLine="426"/>
      <w:jc w:val="both"/>
    </w:pPr>
    <w:rPr>
      <w:sz w:val="18"/>
      <w:szCs w:val="18"/>
      <w:lang w:val="sk-SK"/>
    </w:rPr>
  </w:style>
  <w:style w:type="character" w:customStyle="1" w:styleId="s1">
    <w:name w:val="s1"/>
    <w:basedOn w:val="Predvolenpsmoodseku"/>
    <w:rsid w:val="00460A0E"/>
    <w:rPr>
      <w:rFonts w:ascii="Times" w:hAnsi="Times" w:hint="default"/>
      <w:sz w:val="18"/>
      <w:szCs w:val="18"/>
    </w:rPr>
  </w:style>
  <w:style w:type="paragraph" w:customStyle="1" w:styleId="ZKON">
    <w:name w:val="ZÁKON"/>
    <w:basedOn w:val="Normlny"/>
    <w:next w:val="Normlny"/>
    <w:rsid w:val="00FF3AE4"/>
    <w:pPr>
      <w:keepNext/>
      <w:keepLines/>
      <w:jc w:val="center"/>
      <w:outlineLvl w:val="0"/>
    </w:pPr>
    <w:rPr>
      <w:b/>
      <w:bCs/>
      <w:caps/>
      <w:lang w:val="sk-SK"/>
    </w:rPr>
  </w:style>
  <w:style w:type="paragraph" w:styleId="Odsekzoznamu">
    <w:name w:val="List Paragraph"/>
    <w:basedOn w:val="Normlny"/>
    <w:uiPriority w:val="34"/>
    <w:qFormat/>
    <w:rsid w:val="009177BF"/>
    <w:pPr>
      <w:ind w:left="720"/>
      <w:contextualSpacing/>
      <w:jc w:val="both"/>
    </w:pPr>
    <w:rPr>
      <w:lang w:val="sk-SK"/>
    </w:rPr>
  </w:style>
  <w:style w:type="character" w:customStyle="1" w:styleId="s2">
    <w:name w:val="s2"/>
    <w:basedOn w:val="Predvolenpsmoodseku"/>
    <w:rsid w:val="00E075C0"/>
    <w:rPr>
      <w:rFonts w:ascii="Trebuchet MS" w:hAnsi="Trebuchet MS" w:hint="default"/>
      <w:color w:val="5F1675"/>
      <w:sz w:val="16"/>
      <w:szCs w:val="16"/>
    </w:rPr>
  </w:style>
  <w:style w:type="character" w:customStyle="1" w:styleId="s3">
    <w:name w:val="s3"/>
    <w:basedOn w:val="Predvolenpsmoodseku"/>
    <w:rsid w:val="00E075C0"/>
    <w:rPr>
      <w:color w:val="5F1675"/>
    </w:rPr>
  </w:style>
  <w:style w:type="character" w:customStyle="1" w:styleId="apple-converted-space">
    <w:name w:val="apple-converted-space"/>
    <w:basedOn w:val="Predvolenpsmoodseku"/>
    <w:rsid w:val="000A0298"/>
  </w:style>
  <w:style w:type="paragraph" w:customStyle="1" w:styleId="p2">
    <w:name w:val="p2"/>
    <w:basedOn w:val="Normlny"/>
    <w:rsid w:val="00243FFB"/>
    <w:pPr>
      <w:shd w:val="clear" w:color="auto" w:fill="FFFFFF"/>
      <w:jc w:val="both"/>
    </w:pPr>
    <w:rPr>
      <w:rFonts w:ascii="Trebuchet MS" w:hAnsi="Trebuchet MS"/>
      <w:color w:val="494949"/>
      <w:sz w:val="21"/>
      <w:szCs w:val="21"/>
      <w:lang w:val="sk-SK"/>
    </w:rPr>
  </w:style>
  <w:style w:type="character" w:styleId="Odkaznakomentr">
    <w:name w:val="annotation reference"/>
    <w:basedOn w:val="Predvolenpsmoodseku"/>
    <w:uiPriority w:val="99"/>
    <w:unhideWhenUsed/>
    <w:rsid w:val="003D3E77"/>
    <w:rPr>
      <w:sz w:val="18"/>
      <w:szCs w:val="18"/>
    </w:rPr>
  </w:style>
  <w:style w:type="paragraph" w:styleId="Textkomentra">
    <w:name w:val="annotation text"/>
    <w:basedOn w:val="Normlny"/>
    <w:link w:val="TextkomentraChar"/>
    <w:uiPriority w:val="99"/>
    <w:unhideWhenUsed/>
    <w:rsid w:val="003D3E77"/>
    <w:rPr>
      <w:rFonts w:asciiTheme="minorHAnsi" w:hAnsiTheme="minorHAnsi" w:cstheme="minorBidi"/>
      <w:lang w:val="sk-SK"/>
    </w:rPr>
  </w:style>
  <w:style w:type="character" w:customStyle="1" w:styleId="TextkomentraChar">
    <w:name w:val="Text komentára Char"/>
    <w:basedOn w:val="Predvolenpsmoodseku"/>
    <w:link w:val="Textkomentra"/>
    <w:uiPriority w:val="99"/>
    <w:rsid w:val="003D3E77"/>
  </w:style>
  <w:style w:type="paragraph" w:styleId="Predmetkomentra">
    <w:name w:val="annotation subject"/>
    <w:basedOn w:val="Textkomentra"/>
    <w:next w:val="Textkomentra"/>
    <w:link w:val="PredmetkomentraChar"/>
    <w:uiPriority w:val="99"/>
    <w:semiHidden/>
    <w:unhideWhenUsed/>
    <w:rsid w:val="003D3E77"/>
    <w:rPr>
      <w:b/>
      <w:bCs/>
      <w:sz w:val="20"/>
      <w:szCs w:val="20"/>
    </w:rPr>
  </w:style>
  <w:style w:type="character" w:customStyle="1" w:styleId="PredmetkomentraChar">
    <w:name w:val="Predmet komentára Char"/>
    <w:basedOn w:val="TextkomentraChar"/>
    <w:link w:val="Predmetkomentra"/>
    <w:uiPriority w:val="99"/>
    <w:semiHidden/>
    <w:rsid w:val="003D3E77"/>
    <w:rPr>
      <w:b/>
      <w:bCs/>
      <w:sz w:val="20"/>
      <w:szCs w:val="20"/>
    </w:rPr>
  </w:style>
  <w:style w:type="paragraph" w:styleId="Textbubliny">
    <w:name w:val="Balloon Text"/>
    <w:basedOn w:val="Normlny"/>
    <w:link w:val="TextbublinyChar"/>
    <w:uiPriority w:val="99"/>
    <w:semiHidden/>
    <w:unhideWhenUsed/>
    <w:rsid w:val="003D3E77"/>
    <w:rPr>
      <w:sz w:val="18"/>
      <w:szCs w:val="18"/>
      <w:lang w:val="sk-SK"/>
    </w:rPr>
  </w:style>
  <w:style w:type="character" w:customStyle="1" w:styleId="TextbublinyChar">
    <w:name w:val="Text bubliny Char"/>
    <w:basedOn w:val="Predvolenpsmoodseku"/>
    <w:link w:val="Textbubliny"/>
    <w:uiPriority w:val="99"/>
    <w:semiHidden/>
    <w:rsid w:val="003D3E77"/>
    <w:rPr>
      <w:rFonts w:ascii="Times New Roman" w:hAnsi="Times New Roman" w:cs="Times New Roman"/>
      <w:sz w:val="18"/>
      <w:szCs w:val="18"/>
    </w:rPr>
  </w:style>
  <w:style w:type="character" w:styleId="PremennHTML">
    <w:name w:val="HTML Variable"/>
    <w:basedOn w:val="Predvolenpsmoodseku"/>
    <w:uiPriority w:val="99"/>
    <w:semiHidden/>
    <w:unhideWhenUsed/>
    <w:rsid w:val="0078370D"/>
    <w:rPr>
      <w:i/>
      <w:iCs/>
    </w:rPr>
  </w:style>
  <w:style w:type="paragraph" w:styleId="Revzia">
    <w:name w:val="Revision"/>
    <w:hidden/>
    <w:uiPriority w:val="99"/>
    <w:semiHidden/>
    <w:rsid w:val="0012506D"/>
    <w:rPr>
      <w:lang w:val="sk-SK"/>
    </w:rPr>
  </w:style>
  <w:style w:type="paragraph" w:styleId="Zkladntext">
    <w:name w:val="Body Text"/>
    <w:aliases w:val="Normal + 9 pt,Justified,Before:  2 pt,After:  2 pt,After:  2 pt + Blue,b,heading3,Body Text - Level 2,bt,body text,t1,taten_body,block,Body Text 1,NoticeText-List"/>
    <w:basedOn w:val="Normlny"/>
    <w:link w:val="ZkladntextChar"/>
    <w:qFormat/>
    <w:rsid w:val="00A424E9"/>
    <w:pPr>
      <w:spacing w:before="130" w:after="130"/>
      <w:jc w:val="both"/>
    </w:pPr>
    <w:rPr>
      <w:sz w:val="22"/>
      <w:szCs w:val="20"/>
    </w:rPr>
  </w:style>
  <w:style w:type="character" w:customStyle="1" w:styleId="BodyTextChar">
    <w:name w:val="Body Text Char"/>
    <w:basedOn w:val="Predvolenpsmoodseku"/>
    <w:uiPriority w:val="99"/>
    <w:semiHidden/>
    <w:rsid w:val="00A424E9"/>
    <w:rPr>
      <w:lang w:val="sk-SK"/>
    </w:rPr>
  </w:style>
  <w:style w:type="character" w:customStyle="1" w:styleId="ZkladntextChar">
    <w:name w:val="Základný text Char"/>
    <w:aliases w:val="Normal + 9 pt Char,Justified Char,Before:  2 pt Char,After:  2 pt Char,After:  2 pt + Blue Char,b Char,heading3 Char,Body Text - Level 2 Char,bt Char,body text Char,t1 Char,taten_body Char,block Char,Body Text 1 Char"/>
    <w:basedOn w:val="Predvolenpsmoodseku"/>
    <w:link w:val="Zkladntext"/>
    <w:rsid w:val="00A424E9"/>
    <w:rPr>
      <w:rFonts w:ascii="Times New Roman" w:eastAsia="Times New Roman" w:hAnsi="Times New Roman" w:cs="Times New Roman"/>
      <w:sz w:val="22"/>
      <w:szCs w:val="20"/>
    </w:rPr>
  </w:style>
  <w:style w:type="character" w:styleId="Hypertextovprepojenie">
    <w:name w:val="Hyperlink"/>
    <w:basedOn w:val="Predvolenpsmoodseku"/>
    <w:uiPriority w:val="99"/>
    <w:semiHidden/>
    <w:unhideWhenUsed/>
    <w:rsid w:val="00316FCD"/>
    <w:rPr>
      <w:color w:val="0000FF"/>
      <w:u w:val="single"/>
    </w:rPr>
  </w:style>
  <w:style w:type="paragraph" w:styleId="Hlavika">
    <w:name w:val="header"/>
    <w:basedOn w:val="Normlny"/>
    <w:link w:val="HlavikaChar"/>
    <w:uiPriority w:val="99"/>
    <w:unhideWhenUsed/>
    <w:rsid w:val="002D6ACE"/>
    <w:pPr>
      <w:tabs>
        <w:tab w:val="center" w:pos="4680"/>
        <w:tab w:val="right" w:pos="9360"/>
      </w:tabs>
    </w:pPr>
  </w:style>
  <w:style w:type="character" w:customStyle="1" w:styleId="HlavikaChar">
    <w:name w:val="Hlavička Char"/>
    <w:basedOn w:val="Predvolenpsmoodseku"/>
    <w:link w:val="Hlavika"/>
    <w:uiPriority w:val="99"/>
    <w:rsid w:val="002D6ACE"/>
    <w:rPr>
      <w:rFonts w:ascii="Times New Roman" w:hAnsi="Times New Roman" w:cs="Times New Roman"/>
    </w:rPr>
  </w:style>
  <w:style w:type="paragraph" w:styleId="Pta">
    <w:name w:val="footer"/>
    <w:basedOn w:val="Normlny"/>
    <w:link w:val="PtaChar"/>
    <w:uiPriority w:val="99"/>
    <w:unhideWhenUsed/>
    <w:rsid w:val="002D6ACE"/>
    <w:pPr>
      <w:tabs>
        <w:tab w:val="center" w:pos="4680"/>
        <w:tab w:val="right" w:pos="9360"/>
      </w:tabs>
    </w:pPr>
  </w:style>
  <w:style w:type="character" w:customStyle="1" w:styleId="PtaChar">
    <w:name w:val="Päta Char"/>
    <w:basedOn w:val="Predvolenpsmoodseku"/>
    <w:link w:val="Pta"/>
    <w:uiPriority w:val="99"/>
    <w:rsid w:val="002D6ACE"/>
    <w:rPr>
      <w:rFonts w:ascii="Times New Roman" w:hAnsi="Times New Roman" w:cs="Times New Roman"/>
    </w:rPr>
  </w:style>
  <w:style w:type="character" w:styleId="slostrany">
    <w:name w:val="page number"/>
    <w:basedOn w:val="Predvolenpsmoodseku"/>
    <w:uiPriority w:val="99"/>
    <w:semiHidden/>
    <w:unhideWhenUsed/>
    <w:rsid w:val="002D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348">
      <w:bodyDiv w:val="1"/>
      <w:marLeft w:val="0"/>
      <w:marRight w:val="0"/>
      <w:marTop w:val="0"/>
      <w:marBottom w:val="0"/>
      <w:divBdr>
        <w:top w:val="none" w:sz="0" w:space="0" w:color="auto"/>
        <w:left w:val="none" w:sz="0" w:space="0" w:color="auto"/>
        <w:bottom w:val="none" w:sz="0" w:space="0" w:color="auto"/>
        <w:right w:val="none" w:sz="0" w:space="0" w:color="auto"/>
      </w:divBdr>
    </w:div>
    <w:div w:id="100418220">
      <w:bodyDiv w:val="1"/>
      <w:marLeft w:val="0"/>
      <w:marRight w:val="0"/>
      <w:marTop w:val="0"/>
      <w:marBottom w:val="0"/>
      <w:divBdr>
        <w:top w:val="none" w:sz="0" w:space="0" w:color="auto"/>
        <w:left w:val="none" w:sz="0" w:space="0" w:color="auto"/>
        <w:bottom w:val="none" w:sz="0" w:space="0" w:color="auto"/>
        <w:right w:val="none" w:sz="0" w:space="0" w:color="auto"/>
      </w:divBdr>
      <w:divsChild>
        <w:div w:id="1192963088">
          <w:marLeft w:val="0"/>
          <w:marRight w:val="0"/>
          <w:marTop w:val="0"/>
          <w:marBottom w:val="0"/>
          <w:divBdr>
            <w:top w:val="none" w:sz="0" w:space="0" w:color="auto"/>
            <w:left w:val="none" w:sz="0" w:space="0" w:color="auto"/>
            <w:bottom w:val="none" w:sz="0" w:space="0" w:color="auto"/>
            <w:right w:val="none" w:sz="0" w:space="0" w:color="auto"/>
          </w:divBdr>
        </w:div>
        <w:div w:id="2078937815">
          <w:marLeft w:val="0"/>
          <w:marRight w:val="0"/>
          <w:marTop w:val="0"/>
          <w:marBottom w:val="0"/>
          <w:divBdr>
            <w:top w:val="none" w:sz="0" w:space="0" w:color="auto"/>
            <w:left w:val="none" w:sz="0" w:space="0" w:color="auto"/>
            <w:bottom w:val="none" w:sz="0" w:space="0" w:color="auto"/>
            <w:right w:val="none" w:sz="0" w:space="0" w:color="auto"/>
          </w:divBdr>
        </w:div>
      </w:divsChild>
    </w:div>
    <w:div w:id="159081456">
      <w:bodyDiv w:val="1"/>
      <w:marLeft w:val="0"/>
      <w:marRight w:val="0"/>
      <w:marTop w:val="0"/>
      <w:marBottom w:val="0"/>
      <w:divBdr>
        <w:top w:val="none" w:sz="0" w:space="0" w:color="auto"/>
        <w:left w:val="none" w:sz="0" w:space="0" w:color="auto"/>
        <w:bottom w:val="none" w:sz="0" w:space="0" w:color="auto"/>
        <w:right w:val="none" w:sz="0" w:space="0" w:color="auto"/>
      </w:divBdr>
    </w:div>
    <w:div w:id="195193409">
      <w:bodyDiv w:val="1"/>
      <w:marLeft w:val="0"/>
      <w:marRight w:val="0"/>
      <w:marTop w:val="0"/>
      <w:marBottom w:val="0"/>
      <w:divBdr>
        <w:top w:val="none" w:sz="0" w:space="0" w:color="auto"/>
        <w:left w:val="none" w:sz="0" w:space="0" w:color="auto"/>
        <w:bottom w:val="none" w:sz="0" w:space="0" w:color="auto"/>
        <w:right w:val="none" w:sz="0" w:space="0" w:color="auto"/>
      </w:divBdr>
    </w:div>
    <w:div w:id="212161858">
      <w:bodyDiv w:val="1"/>
      <w:marLeft w:val="0"/>
      <w:marRight w:val="0"/>
      <w:marTop w:val="0"/>
      <w:marBottom w:val="0"/>
      <w:divBdr>
        <w:top w:val="none" w:sz="0" w:space="0" w:color="auto"/>
        <w:left w:val="none" w:sz="0" w:space="0" w:color="auto"/>
        <w:bottom w:val="none" w:sz="0" w:space="0" w:color="auto"/>
        <w:right w:val="none" w:sz="0" w:space="0" w:color="auto"/>
      </w:divBdr>
    </w:div>
    <w:div w:id="236205670">
      <w:bodyDiv w:val="1"/>
      <w:marLeft w:val="0"/>
      <w:marRight w:val="0"/>
      <w:marTop w:val="0"/>
      <w:marBottom w:val="0"/>
      <w:divBdr>
        <w:top w:val="none" w:sz="0" w:space="0" w:color="auto"/>
        <w:left w:val="none" w:sz="0" w:space="0" w:color="auto"/>
        <w:bottom w:val="none" w:sz="0" w:space="0" w:color="auto"/>
        <w:right w:val="none" w:sz="0" w:space="0" w:color="auto"/>
      </w:divBdr>
    </w:div>
    <w:div w:id="262424579">
      <w:bodyDiv w:val="1"/>
      <w:marLeft w:val="0"/>
      <w:marRight w:val="0"/>
      <w:marTop w:val="0"/>
      <w:marBottom w:val="0"/>
      <w:divBdr>
        <w:top w:val="none" w:sz="0" w:space="0" w:color="auto"/>
        <w:left w:val="none" w:sz="0" w:space="0" w:color="auto"/>
        <w:bottom w:val="none" w:sz="0" w:space="0" w:color="auto"/>
        <w:right w:val="none" w:sz="0" w:space="0" w:color="auto"/>
      </w:divBdr>
      <w:divsChild>
        <w:div w:id="651757112">
          <w:marLeft w:val="360"/>
          <w:marRight w:val="0"/>
          <w:marTop w:val="200"/>
          <w:marBottom w:val="0"/>
          <w:divBdr>
            <w:top w:val="none" w:sz="0" w:space="0" w:color="auto"/>
            <w:left w:val="none" w:sz="0" w:space="0" w:color="auto"/>
            <w:bottom w:val="none" w:sz="0" w:space="0" w:color="auto"/>
            <w:right w:val="none" w:sz="0" w:space="0" w:color="auto"/>
          </w:divBdr>
        </w:div>
      </w:divsChild>
    </w:div>
    <w:div w:id="271978252">
      <w:bodyDiv w:val="1"/>
      <w:marLeft w:val="0"/>
      <w:marRight w:val="0"/>
      <w:marTop w:val="0"/>
      <w:marBottom w:val="0"/>
      <w:divBdr>
        <w:top w:val="none" w:sz="0" w:space="0" w:color="auto"/>
        <w:left w:val="none" w:sz="0" w:space="0" w:color="auto"/>
        <w:bottom w:val="none" w:sz="0" w:space="0" w:color="auto"/>
        <w:right w:val="none" w:sz="0" w:space="0" w:color="auto"/>
      </w:divBdr>
    </w:div>
    <w:div w:id="295375053">
      <w:bodyDiv w:val="1"/>
      <w:marLeft w:val="0"/>
      <w:marRight w:val="0"/>
      <w:marTop w:val="0"/>
      <w:marBottom w:val="0"/>
      <w:divBdr>
        <w:top w:val="none" w:sz="0" w:space="0" w:color="auto"/>
        <w:left w:val="none" w:sz="0" w:space="0" w:color="auto"/>
        <w:bottom w:val="none" w:sz="0" w:space="0" w:color="auto"/>
        <w:right w:val="none" w:sz="0" w:space="0" w:color="auto"/>
      </w:divBdr>
    </w:div>
    <w:div w:id="332076485">
      <w:bodyDiv w:val="1"/>
      <w:marLeft w:val="0"/>
      <w:marRight w:val="0"/>
      <w:marTop w:val="0"/>
      <w:marBottom w:val="0"/>
      <w:divBdr>
        <w:top w:val="none" w:sz="0" w:space="0" w:color="auto"/>
        <w:left w:val="none" w:sz="0" w:space="0" w:color="auto"/>
        <w:bottom w:val="none" w:sz="0" w:space="0" w:color="auto"/>
        <w:right w:val="none" w:sz="0" w:space="0" w:color="auto"/>
      </w:divBdr>
    </w:div>
    <w:div w:id="338508109">
      <w:bodyDiv w:val="1"/>
      <w:marLeft w:val="0"/>
      <w:marRight w:val="0"/>
      <w:marTop w:val="0"/>
      <w:marBottom w:val="0"/>
      <w:divBdr>
        <w:top w:val="none" w:sz="0" w:space="0" w:color="auto"/>
        <w:left w:val="none" w:sz="0" w:space="0" w:color="auto"/>
        <w:bottom w:val="none" w:sz="0" w:space="0" w:color="auto"/>
        <w:right w:val="none" w:sz="0" w:space="0" w:color="auto"/>
      </w:divBdr>
      <w:divsChild>
        <w:div w:id="234896700">
          <w:marLeft w:val="255"/>
          <w:marRight w:val="0"/>
          <w:marTop w:val="75"/>
          <w:marBottom w:val="0"/>
          <w:divBdr>
            <w:top w:val="none" w:sz="0" w:space="0" w:color="auto"/>
            <w:left w:val="none" w:sz="0" w:space="0" w:color="auto"/>
            <w:bottom w:val="none" w:sz="0" w:space="0" w:color="auto"/>
            <w:right w:val="none" w:sz="0" w:space="0" w:color="auto"/>
          </w:divBdr>
        </w:div>
        <w:div w:id="515967247">
          <w:marLeft w:val="255"/>
          <w:marRight w:val="0"/>
          <w:marTop w:val="75"/>
          <w:marBottom w:val="0"/>
          <w:divBdr>
            <w:top w:val="none" w:sz="0" w:space="0" w:color="auto"/>
            <w:left w:val="none" w:sz="0" w:space="0" w:color="auto"/>
            <w:bottom w:val="none" w:sz="0" w:space="0" w:color="auto"/>
            <w:right w:val="none" w:sz="0" w:space="0" w:color="auto"/>
          </w:divBdr>
        </w:div>
        <w:div w:id="1029375721">
          <w:marLeft w:val="255"/>
          <w:marRight w:val="0"/>
          <w:marTop w:val="75"/>
          <w:marBottom w:val="0"/>
          <w:divBdr>
            <w:top w:val="none" w:sz="0" w:space="0" w:color="auto"/>
            <w:left w:val="none" w:sz="0" w:space="0" w:color="auto"/>
            <w:bottom w:val="none" w:sz="0" w:space="0" w:color="auto"/>
            <w:right w:val="none" w:sz="0" w:space="0" w:color="auto"/>
          </w:divBdr>
        </w:div>
        <w:div w:id="1128859810">
          <w:marLeft w:val="255"/>
          <w:marRight w:val="0"/>
          <w:marTop w:val="75"/>
          <w:marBottom w:val="0"/>
          <w:divBdr>
            <w:top w:val="none" w:sz="0" w:space="0" w:color="auto"/>
            <w:left w:val="none" w:sz="0" w:space="0" w:color="auto"/>
            <w:bottom w:val="none" w:sz="0" w:space="0" w:color="auto"/>
            <w:right w:val="none" w:sz="0" w:space="0" w:color="auto"/>
          </w:divBdr>
        </w:div>
        <w:div w:id="1220166841">
          <w:marLeft w:val="255"/>
          <w:marRight w:val="0"/>
          <w:marTop w:val="75"/>
          <w:marBottom w:val="0"/>
          <w:divBdr>
            <w:top w:val="none" w:sz="0" w:space="0" w:color="auto"/>
            <w:left w:val="none" w:sz="0" w:space="0" w:color="auto"/>
            <w:bottom w:val="none" w:sz="0" w:space="0" w:color="auto"/>
            <w:right w:val="none" w:sz="0" w:space="0" w:color="auto"/>
          </w:divBdr>
        </w:div>
        <w:div w:id="1361248782">
          <w:marLeft w:val="255"/>
          <w:marRight w:val="0"/>
          <w:marTop w:val="75"/>
          <w:marBottom w:val="0"/>
          <w:divBdr>
            <w:top w:val="none" w:sz="0" w:space="0" w:color="auto"/>
            <w:left w:val="none" w:sz="0" w:space="0" w:color="auto"/>
            <w:bottom w:val="none" w:sz="0" w:space="0" w:color="auto"/>
            <w:right w:val="none" w:sz="0" w:space="0" w:color="auto"/>
          </w:divBdr>
        </w:div>
      </w:divsChild>
    </w:div>
    <w:div w:id="399134310">
      <w:bodyDiv w:val="1"/>
      <w:marLeft w:val="0"/>
      <w:marRight w:val="0"/>
      <w:marTop w:val="0"/>
      <w:marBottom w:val="0"/>
      <w:divBdr>
        <w:top w:val="none" w:sz="0" w:space="0" w:color="auto"/>
        <w:left w:val="none" w:sz="0" w:space="0" w:color="auto"/>
        <w:bottom w:val="none" w:sz="0" w:space="0" w:color="auto"/>
        <w:right w:val="none" w:sz="0" w:space="0" w:color="auto"/>
      </w:divBdr>
    </w:div>
    <w:div w:id="461925402">
      <w:bodyDiv w:val="1"/>
      <w:marLeft w:val="0"/>
      <w:marRight w:val="0"/>
      <w:marTop w:val="0"/>
      <w:marBottom w:val="0"/>
      <w:divBdr>
        <w:top w:val="none" w:sz="0" w:space="0" w:color="auto"/>
        <w:left w:val="none" w:sz="0" w:space="0" w:color="auto"/>
        <w:bottom w:val="none" w:sz="0" w:space="0" w:color="auto"/>
        <w:right w:val="none" w:sz="0" w:space="0" w:color="auto"/>
      </w:divBdr>
    </w:div>
    <w:div w:id="483282706">
      <w:bodyDiv w:val="1"/>
      <w:marLeft w:val="0"/>
      <w:marRight w:val="0"/>
      <w:marTop w:val="0"/>
      <w:marBottom w:val="0"/>
      <w:divBdr>
        <w:top w:val="none" w:sz="0" w:space="0" w:color="auto"/>
        <w:left w:val="none" w:sz="0" w:space="0" w:color="auto"/>
        <w:bottom w:val="none" w:sz="0" w:space="0" w:color="auto"/>
        <w:right w:val="none" w:sz="0" w:space="0" w:color="auto"/>
      </w:divBdr>
    </w:div>
    <w:div w:id="484972304">
      <w:bodyDiv w:val="1"/>
      <w:marLeft w:val="0"/>
      <w:marRight w:val="0"/>
      <w:marTop w:val="0"/>
      <w:marBottom w:val="0"/>
      <w:divBdr>
        <w:top w:val="none" w:sz="0" w:space="0" w:color="auto"/>
        <w:left w:val="none" w:sz="0" w:space="0" w:color="auto"/>
        <w:bottom w:val="none" w:sz="0" w:space="0" w:color="auto"/>
        <w:right w:val="none" w:sz="0" w:space="0" w:color="auto"/>
      </w:divBdr>
    </w:div>
    <w:div w:id="500044562">
      <w:bodyDiv w:val="1"/>
      <w:marLeft w:val="0"/>
      <w:marRight w:val="0"/>
      <w:marTop w:val="0"/>
      <w:marBottom w:val="0"/>
      <w:divBdr>
        <w:top w:val="none" w:sz="0" w:space="0" w:color="auto"/>
        <w:left w:val="none" w:sz="0" w:space="0" w:color="auto"/>
        <w:bottom w:val="none" w:sz="0" w:space="0" w:color="auto"/>
        <w:right w:val="none" w:sz="0" w:space="0" w:color="auto"/>
      </w:divBdr>
      <w:divsChild>
        <w:div w:id="870728960">
          <w:marLeft w:val="255"/>
          <w:marRight w:val="0"/>
          <w:marTop w:val="0"/>
          <w:marBottom w:val="0"/>
          <w:divBdr>
            <w:top w:val="none" w:sz="0" w:space="0" w:color="auto"/>
            <w:left w:val="none" w:sz="0" w:space="0" w:color="auto"/>
            <w:bottom w:val="none" w:sz="0" w:space="0" w:color="auto"/>
            <w:right w:val="none" w:sz="0" w:space="0" w:color="auto"/>
          </w:divBdr>
          <w:divsChild>
            <w:div w:id="591015499">
              <w:marLeft w:val="255"/>
              <w:marRight w:val="0"/>
              <w:marTop w:val="75"/>
              <w:marBottom w:val="0"/>
              <w:divBdr>
                <w:top w:val="none" w:sz="0" w:space="0" w:color="auto"/>
                <w:left w:val="none" w:sz="0" w:space="0" w:color="auto"/>
                <w:bottom w:val="none" w:sz="0" w:space="0" w:color="auto"/>
                <w:right w:val="none" w:sz="0" w:space="0" w:color="auto"/>
              </w:divBdr>
              <w:divsChild>
                <w:div w:id="103499773">
                  <w:marLeft w:val="0"/>
                  <w:marRight w:val="75"/>
                  <w:marTop w:val="0"/>
                  <w:marBottom w:val="0"/>
                  <w:divBdr>
                    <w:top w:val="none" w:sz="0" w:space="0" w:color="auto"/>
                    <w:left w:val="none" w:sz="0" w:space="0" w:color="auto"/>
                    <w:bottom w:val="none" w:sz="0" w:space="0" w:color="auto"/>
                    <w:right w:val="none" w:sz="0" w:space="0" w:color="auto"/>
                  </w:divBdr>
                </w:div>
                <w:div w:id="916479468">
                  <w:marLeft w:val="255"/>
                  <w:marRight w:val="0"/>
                  <w:marTop w:val="75"/>
                  <w:marBottom w:val="0"/>
                  <w:divBdr>
                    <w:top w:val="none" w:sz="0" w:space="0" w:color="auto"/>
                    <w:left w:val="none" w:sz="0" w:space="0" w:color="auto"/>
                    <w:bottom w:val="none" w:sz="0" w:space="0" w:color="auto"/>
                    <w:right w:val="none" w:sz="0" w:space="0" w:color="auto"/>
                  </w:divBdr>
                </w:div>
                <w:div w:id="1335918278">
                  <w:marLeft w:val="255"/>
                  <w:marRight w:val="0"/>
                  <w:marTop w:val="75"/>
                  <w:marBottom w:val="0"/>
                  <w:divBdr>
                    <w:top w:val="none" w:sz="0" w:space="0" w:color="auto"/>
                    <w:left w:val="none" w:sz="0" w:space="0" w:color="auto"/>
                    <w:bottom w:val="none" w:sz="0" w:space="0" w:color="auto"/>
                    <w:right w:val="none" w:sz="0" w:space="0" w:color="auto"/>
                  </w:divBdr>
                </w:div>
                <w:div w:id="1644387629">
                  <w:marLeft w:val="0"/>
                  <w:marRight w:val="0"/>
                  <w:marTop w:val="0"/>
                  <w:marBottom w:val="300"/>
                  <w:divBdr>
                    <w:top w:val="none" w:sz="0" w:space="0" w:color="auto"/>
                    <w:left w:val="none" w:sz="0" w:space="0" w:color="auto"/>
                    <w:bottom w:val="none" w:sz="0" w:space="0" w:color="auto"/>
                    <w:right w:val="none" w:sz="0" w:space="0" w:color="auto"/>
                  </w:divBdr>
                </w:div>
              </w:divsChild>
            </w:div>
            <w:div w:id="758601192">
              <w:marLeft w:val="255"/>
              <w:marRight w:val="0"/>
              <w:marTop w:val="75"/>
              <w:marBottom w:val="0"/>
              <w:divBdr>
                <w:top w:val="none" w:sz="0" w:space="0" w:color="auto"/>
                <w:left w:val="none" w:sz="0" w:space="0" w:color="auto"/>
                <w:bottom w:val="none" w:sz="0" w:space="0" w:color="auto"/>
                <w:right w:val="none" w:sz="0" w:space="0" w:color="auto"/>
              </w:divBdr>
              <w:divsChild>
                <w:div w:id="55520984">
                  <w:marLeft w:val="255"/>
                  <w:marRight w:val="0"/>
                  <w:marTop w:val="75"/>
                  <w:marBottom w:val="0"/>
                  <w:divBdr>
                    <w:top w:val="none" w:sz="0" w:space="0" w:color="auto"/>
                    <w:left w:val="none" w:sz="0" w:space="0" w:color="auto"/>
                    <w:bottom w:val="none" w:sz="0" w:space="0" w:color="auto"/>
                    <w:right w:val="none" w:sz="0" w:space="0" w:color="auto"/>
                  </w:divBdr>
                </w:div>
                <w:div w:id="146627146">
                  <w:marLeft w:val="255"/>
                  <w:marRight w:val="0"/>
                  <w:marTop w:val="75"/>
                  <w:marBottom w:val="0"/>
                  <w:divBdr>
                    <w:top w:val="none" w:sz="0" w:space="0" w:color="auto"/>
                    <w:left w:val="none" w:sz="0" w:space="0" w:color="auto"/>
                    <w:bottom w:val="none" w:sz="0" w:space="0" w:color="auto"/>
                    <w:right w:val="none" w:sz="0" w:space="0" w:color="auto"/>
                  </w:divBdr>
                </w:div>
                <w:div w:id="1255094765">
                  <w:marLeft w:val="255"/>
                  <w:marRight w:val="0"/>
                  <w:marTop w:val="75"/>
                  <w:marBottom w:val="0"/>
                  <w:divBdr>
                    <w:top w:val="none" w:sz="0" w:space="0" w:color="auto"/>
                    <w:left w:val="none" w:sz="0" w:space="0" w:color="auto"/>
                    <w:bottom w:val="none" w:sz="0" w:space="0" w:color="auto"/>
                    <w:right w:val="none" w:sz="0" w:space="0" w:color="auto"/>
                  </w:divBdr>
                </w:div>
                <w:div w:id="1263415698">
                  <w:marLeft w:val="255"/>
                  <w:marRight w:val="0"/>
                  <w:marTop w:val="75"/>
                  <w:marBottom w:val="0"/>
                  <w:divBdr>
                    <w:top w:val="none" w:sz="0" w:space="0" w:color="auto"/>
                    <w:left w:val="none" w:sz="0" w:space="0" w:color="auto"/>
                    <w:bottom w:val="none" w:sz="0" w:space="0" w:color="auto"/>
                    <w:right w:val="none" w:sz="0" w:space="0" w:color="auto"/>
                  </w:divBdr>
                </w:div>
                <w:div w:id="1521159459">
                  <w:marLeft w:val="255"/>
                  <w:marRight w:val="0"/>
                  <w:marTop w:val="75"/>
                  <w:marBottom w:val="0"/>
                  <w:divBdr>
                    <w:top w:val="none" w:sz="0" w:space="0" w:color="auto"/>
                    <w:left w:val="none" w:sz="0" w:space="0" w:color="auto"/>
                    <w:bottom w:val="none" w:sz="0" w:space="0" w:color="auto"/>
                    <w:right w:val="none" w:sz="0" w:space="0" w:color="auto"/>
                  </w:divBdr>
                </w:div>
                <w:div w:id="1700277808">
                  <w:marLeft w:val="255"/>
                  <w:marRight w:val="0"/>
                  <w:marTop w:val="75"/>
                  <w:marBottom w:val="0"/>
                  <w:divBdr>
                    <w:top w:val="none" w:sz="0" w:space="0" w:color="auto"/>
                    <w:left w:val="none" w:sz="0" w:space="0" w:color="auto"/>
                    <w:bottom w:val="none" w:sz="0" w:space="0" w:color="auto"/>
                    <w:right w:val="none" w:sz="0" w:space="0" w:color="auto"/>
                  </w:divBdr>
                </w:div>
                <w:div w:id="2066947933">
                  <w:marLeft w:val="0"/>
                  <w:marRight w:val="75"/>
                  <w:marTop w:val="0"/>
                  <w:marBottom w:val="0"/>
                  <w:divBdr>
                    <w:top w:val="none" w:sz="0" w:space="0" w:color="auto"/>
                    <w:left w:val="none" w:sz="0" w:space="0" w:color="auto"/>
                    <w:bottom w:val="none" w:sz="0" w:space="0" w:color="auto"/>
                    <w:right w:val="none" w:sz="0" w:space="0" w:color="auto"/>
                  </w:divBdr>
                </w:div>
              </w:divsChild>
            </w:div>
            <w:div w:id="1741514022">
              <w:marLeft w:val="255"/>
              <w:marRight w:val="0"/>
              <w:marTop w:val="75"/>
              <w:marBottom w:val="0"/>
              <w:divBdr>
                <w:top w:val="none" w:sz="0" w:space="0" w:color="auto"/>
                <w:left w:val="none" w:sz="0" w:space="0" w:color="auto"/>
                <w:bottom w:val="none" w:sz="0" w:space="0" w:color="auto"/>
                <w:right w:val="none" w:sz="0" w:space="0" w:color="auto"/>
              </w:divBdr>
              <w:divsChild>
                <w:div w:id="458572474">
                  <w:marLeft w:val="255"/>
                  <w:marRight w:val="0"/>
                  <w:marTop w:val="75"/>
                  <w:marBottom w:val="0"/>
                  <w:divBdr>
                    <w:top w:val="none" w:sz="0" w:space="0" w:color="auto"/>
                    <w:left w:val="none" w:sz="0" w:space="0" w:color="auto"/>
                    <w:bottom w:val="none" w:sz="0" w:space="0" w:color="auto"/>
                    <w:right w:val="none" w:sz="0" w:space="0" w:color="auto"/>
                  </w:divBdr>
                </w:div>
                <w:div w:id="1014191339">
                  <w:marLeft w:val="0"/>
                  <w:marRight w:val="75"/>
                  <w:marTop w:val="0"/>
                  <w:marBottom w:val="0"/>
                  <w:divBdr>
                    <w:top w:val="none" w:sz="0" w:space="0" w:color="auto"/>
                    <w:left w:val="none" w:sz="0" w:space="0" w:color="auto"/>
                    <w:bottom w:val="none" w:sz="0" w:space="0" w:color="auto"/>
                    <w:right w:val="none" w:sz="0" w:space="0" w:color="auto"/>
                  </w:divBdr>
                </w:div>
                <w:div w:id="1636060443">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468937735">
          <w:marLeft w:val="255"/>
          <w:marRight w:val="0"/>
          <w:marTop w:val="0"/>
          <w:marBottom w:val="0"/>
          <w:divBdr>
            <w:top w:val="none" w:sz="0" w:space="0" w:color="auto"/>
            <w:left w:val="none" w:sz="0" w:space="0" w:color="auto"/>
            <w:bottom w:val="none" w:sz="0" w:space="0" w:color="auto"/>
            <w:right w:val="none" w:sz="0" w:space="0" w:color="auto"/>
          </w:divBdr>
          <w:divsChild>
            <w:div w:id="553585283">
              <w:marLeft w:val="255"/>
              <w:marRight w:val="0"/>
              <w:marTop w:val="75"/>
              <w:marBottom w:val="0"/>
              <w:divBdr>
                <w:top w:val="none" w:sz="0" w:space="0" w:color="auto"/>
                <w:left w:val="none" w:sz="0" w:space="0" w:color="auto"/>
                <w:bottom w:val="none" w:sz="0" w:space="0" w:color="auto"/>
                <w:right w:val="none" w:sz="0" w:space="0" w:color="auto"/>
              </w:divBdr>
              <w:divsChild>
                <w:div w:id="755133602">
                  <w:marLeft w:val="255"/>
                  <w:marRight w:val="0"/>
                  <w:marTop w:val="75"/>
                  <w:marBottom w:val="0"/>
                  <w:divBdr>
                    <w:top w:val="none" w:sz="0" w:space="0" w:color="auto"/>
                    <w:left w:val="none" w:sz="0" w:space="0" w:color="auto"/>
                    <w:bottom w:val="none" w:sz="0" w:space="0" w:color="auto"/>
                    <w:right w:val="none" w:sz="0" w:space="0" w:color="auto"/>
                  </w:divBdr>
                  <w:divsChild>
                    <w:div w:id="1326520146">
                      <w:marLeft w:val="255"/>
                      <w:marRight w:val="0"/>
                      <w:marTop w:val="0"/>
                      <w:marBottom w:val="0"/>
                      <w:divBdr>
                        <w:top w:val="none" w:sz="0" w:space="0" w:color="auto"/>
                        <w:left w:val="none" w:sz="0" w:space="0" w:color="auto"/>
                        <w:bottom w:val="none" w:sz="0" w:space="0" w:color="auto"/>
                        <w:right w:val="none" w:sz="0" w:space="0" w:color="auto"/>
                      </w:divBdr>
                    </w:div>
                    <w:div w:id="1708263383">
                      <w:marLeft w:val="255"/>
                      <w:marRight w:val="0"/>
                      <w:marTop w:val="0"/>
                      <w:marBottom w:val="0"/>
                      <w:divBdr>
                        <w:top w:val="none" w:sz="0" w:space="0" w:color="auto"/>
                        <w:left w:val="none" w:sz="0" w:space="0" w:color="auto"/>
                        <w:bottom w:val="none" w:sz="0" w:space="0" w:color="auto"/>
                        <w:right w:val="none" w:sz="0" w:space="0" w:color="auto"/>
                      </w:divBdr>
                    </w:div>
                  </w:divsChild>
                </w:div>
                <w:div w:id="773594684">
                  <w:marLeft w:val="255"/>
                  <w:marRight w:val="0"/>
                  <w:marTop w:val="75"/>
                  <w:marBottom w:val="0"/>
                  <w:divBdr>
                    <w:top w:val="none" w:sz="0" w:space="0" w:color="auto"/>
                    <w:left w:val="none" w:sz="0" w:space="0" w:color="auto"/>
                    <w:bottom w:val="none" w:sz="0" w:space="0" w:color="auto"/>
                    <w:right w:val="none" w:sz="0" w:space="0" w:color="auto"/>
                  </w:divBdr>
                </w:div>
                <w:div w:id="847986023">
                  <w:marLeft w:val="255"/>
                  <w:marRight w:val="0"/>
                  <w:marTop w:val="75"/>
                  <w:marBottom w:val="0"/>
                  <w:divBdr>
                    <w:top w:val="none" w:sz="0" w:space="0" w:color="auto"/>
                    <w:left w:val="none" w:sz="0" w:space="0" w:color="auto"/>
                    <w:bottom w:val="none" w:sz="0" w:space="0" w:color="auto"/>
                    <w:right w:val="none" w:sz="0" w:space="0" w:color="auto"/>
                  </w:divBdr>
                </w:div>
                <w:div w:id="997882634">
                  <w:marLeft w:val="0"/>
                  <w:marRight w:val="75"/>
                  <w:marTop w:val="0"/>
                  <w:marBottom w:val="0"/>
                  <w:divBdr>
                    <w:top w:val="none" w:sz="0" w:space="0" w:color="auto"/>
                    <w:left w:val="none" w:sz="0" w:space="0" w:color="auto"/>
                    <w:bottom w:val="none" w:sz="0" w:space="0" w:color="auto"/>
                    <w:right w:val="none" w:sz="0" w:space="0" w:color="auto"/>
                  </w:divBdr>
                </w:div>
                <w:div w:id="1110080752">
                  <w:marLeft w:val="255"/>
                  <w:marRight w:val="0"/>
                  <w:marTop w:val="75"/>
                  <w:marBottom w:val="0"/>
                  <w:divBdr>
                    <w:top w:val="none" w:sz="0" w:space="0" w:color="auto"/>
                    <w:left w:val="none" w:sz="0" w:space="0" w:color="auto"/>
                    <w:bottom w:val="none" w:sz="0" w:space="0" w:color="auto"/>
                    <w:right w:val="none" w:sz="0" w:space="0" w:color="auto"/>
                  </w:divBdr>
                </w:div>
                <w:div w:id="1760565060">
                  <w:marLeft w:val="255"/>
                  <w:marRight w:val="0"/>
                  <w:marTop w:val="75"/>
                  <w:marBottom w:val="0"/>
                  <w:divBdr>
                    <w:top w:val="none" w:sz="0" w:space="0" w:color="auto"/>
                    <w:left w:val="none" w:sz="0" w:space="0" w:color="auto"/>
                    <w:bottom w:val="none" w:sz="0" w:space="0" w:color="auto"/>
                    <w:right w:val="none" w:sz="0" w:space="0" w:color="auto"/>
                  </w:divBdr>
                </w:div>
                <w:div w:id="1936862830">
                  <w:marLeft w:val="255"/>
                  <w:marRight w:val="0"/>
                  <w:marTop w:val="75"/>
                  <w:marBottom w:val="0"/>
                  <w:divBdr>
                    <w:top w:val="none" w:sz="0" w:space="0" w:color="auto"/>
                    <w:left w:val="none" w:sz="0" w:space="0" w:color="auto"/>
                    <w:bottom w:val="none" w:sz="0" w:space="0" w:color="auto"/>
                    <w:right w:val="none" w:sz="0" w:space="0" w:color="auto"/>
                  </w:divBdr>
                  <w:divsChild>
                    <w:div w:id="1163356998">
                      <w:marLeft w:val="255"/>
                      <w:marRight w:val="0"/>
                      <w:marTop w:val="0"/>
                      <w:marBottom w:val="0"/>
                      <w:divBdr>
                        <w:top w:val="none" w:sz="0" w:space="0" w:color="auto"/>
                        <w:left w:val="none" w:sz="0" w:space="0" w:color="auto"/>
                        <w:bottom w:val="none" w:sz="0" w:space="0" w:color="auto"/>
                        <w:right w:val="none" w:sz="0" w:space="0" w:color="auto"/>
                      </w:divBdr>
                    </w:div>
                    <w:div w:id="19382447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08503344">
              <w:marLeft w:val="255"/>
              <w:marRight w:val="0"/>
              <w:marTop w:val="75"/>
              <w:marBottom w:val="0"/>
              <w:divBdr>
                <w:top w:val="none" w:sz="0" w:space="0" w:color="auto"/>
                <w:left w:val="none" w:sz="0" w:space="0" w:color="auto"/>
                <w:bottom w:val="none" w:sz="0" w:space="0" w:color="auto"/>
                <w:right w:val="none" w:sz="0" w:space="0" w:color="auto"/>
              </w:divBdr>
              <w:divsChild>
                <w:div w:id="94907234">
                  <w:marLeft w:val="255"/>
                  <w:marRight w:val="0"/>
                  <w:marTop w:val="75"/>
                  <w:marBottom w:val="0"/>
                  <w:divBdr>
                    <w:top w:val="none" w:sz="0" w:space="0" w:color="auto"/>
                    <w:left w:val="none" w:sz="0" w:space="0" w:color="auto"/>
                    <w:bottom w:val="none" w:sz="0" w:space="0" w:color="auto"/>
                    <w:right w:val="none" w:sz="0" w:space="0" w:color="auto"/>
                  </w:divBdr>
                </w:div>
                <w:div w:id="183829177">
                  <w:marLeft w:val="255"/>
                  <w:marRight w:val="0"/>
                  <w:marTop w:val="75"/>
                  <w:marBottom w:val="0"/>
                  <w:divBdr>
                    <w:top w:val="none" w:sz="0" w:space="0" w:color="auto"/>
                    <w:left w:val="none" w:sz="0" w:space="0" w:color="auto"/>
                    <w:bottom w:val="none" w:sz="0" w:space="0" w:color="auto"/>
                    <w:right w:val="none" w:sz="0" w:space="0" w:color="auto"/>
                  </w:divBdr>
                </w:div>
                <w:div w:id="832332752">
                  <w:marLeft w:val="255"/>
                  <w:marRight w:val="0"/>
                  <w:marTop w:val="75"/>
                  <w:marBottom w:val="0"/>
                  <w:divBdr>
                    <w:top w:val="none" w:sz="0" w:space="0" w:color="auto"/>
                    <w:left w:val="none" w:sz="0" w:space="0" w:color="auto"/>
                    <w:bottom w:val="none" w:sz="0" w:space="0" w:color="auto"/>
                    <w:right w:val="none" w:sz="0" w:space="0" w:color="auto"/>
                  </w:divBdr>
                </w:div>
                <w:div w:id="1097482254">
                  <w:marLeft w:val="0"/>
                  <w:marRight w:val="75"/>
                  <w:marTop w:val="0"/>
                  <w:marBottom w:val="0"/>
                  <w:divBdr>
                    <w:top w:val="none" w:sz="0" w:space="0" w:color="auto"/>
                    <w:left w:val="none" w:sz="0" w:space="0" w:color="auto"/>
                    <w:bottom w:val="none" w:sz="0" w:space="0" w:color="auto"/>
                    <w:right w:val="none" w:sz="0" w:space="0" w:color="auto"/>
                  </w:divBdr>
                </w:div>
                <w:div w:id="1449465697">
                  <w:marLeft w:val="255"/>
                  <w:marRight w:val="0"/>
                  <w:marTop w:val="75"/>
                  <w:marBottom w:val="0"/>
                  <w:divBdr>
                    <w:top w:val="none" w:sz="0" w:space="0" w:color="auto"/>
                    <w:left w:val="none" w:sz="0" w:space="0" w:color="auto"/>
                    <w:bottom w:val="none" w:sz="0" w:space="0" w:color="auto"/>
                    <w:right w:val="none" w:sz="0" w:space="0" w:color="auto"/>
                  </w:divBdr>
                </w:div>
                <w:div w:id="1672293499">
                  <w:marLeft w:val="255"/>
                  <w:marRight w:val="0"/>
                  <w:marTop w:val="75"/>
                  <w:marBottom w:val="0"/>
                  <w:divBdr>
                    <w:top w:val="none" w:sz="0" w:space="0" w:color="auto"/>
                    <w:left w:val="none" w:sz="0" w:space="0" w:color="auto"/>
                    <w:bottom w:val="none" w:sz="0" w:space="0" w:color="auto"/>
                    <w:right w:val="none" w:sz="0" w:space="0" w:color="auto"/>
                  </w:divBdr>
                </w:div>
                <w:div w:id="1933271897">
                  <w:marLeft w:val="255"/>
                  <w:marRight w:val="0"/>
                  <w:marTop w:val="75"/>
                  <w:marBottom w:val="0"/>
                  <w:divBdr>
                    <w:top w:val="none" w:sz="0" w:space="0" w:color="auto"/>
                    <w:left w:val="none" w:sz="0" w:space="0" w:color="auto"/>
                    <w:bottom w:val="none" w:sz="0" w:space="0" w:color="auto"/>
                    <w:right w:val="none" w:sz="0" w:space="0" w:color="auto"/>
                  </w:divBdr>
                </w:div>
                <w:div w:id="2002811050">
                  <w:marLeft w:val="255"/>
                  <w:marRight w:val="0"/>
                  <w:marTop w:val="75"/>
                  <w:marBottom w:val="0"/>
                  <w:divBdr>
                    <w:top w:val="none" w:sz="0" w:space="0" w:color="auto"/>
                    <w:left w:val="none" w:sz="0" w:space="0" w:color="auto"/>
                    <w:bottom w:val="none" w:sz="0" w:space="0" w:color="auto"/>
                    <w:right w:val="none" w:sz="0" w:space="0" w:color="auto"/>
                  </w:divBdr>
                </w:div>
                <w:div w:id="207566628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04521327">
      <w:bodyDiv w:val="1"/>
      <w:marLeft w:val="0"/>
      <w:marRight w:val="0"/>
      <w:marTop w:val="0"/>
      <w:marBottom w:val="0"/>
      <w:divBdr>
        <w:top w:val="none" w:sz="0" w:space="0" w:color="auto"/>
        <w:left w:val="none" w:sz="0" w:space="0" w:color="auto"/>
        <w:bottom w:val="none" w:sz="0" w:space="0" w:color="auto"/>
        <w:right w:val="none" w:sz="0" w:space="0" w:color="auto"/>
      </w:divBdr>
    </w:div>
    <w:div w:id="548028070">
      <w:bodyDiv w:val="1"/>
      <w:marLeft w:val="0"/>
      <w:marRight w:val="0"/>
      <w:marTop w:val="0"/>
      <w:marBottom w:val="0"/>
      <w:divBdr>
        <w:top w:val="none" w:sz="0" w:space="0" w:color="auto"/>
        <w:left w:val="none" w:sz="0" w:space="0" w:color="auto"/>
        <w:bottom w:val="none" w:sz="0" w:space="0" w:color="auto"/>
        <w:right w:val="none" w:sz="0" w:space="0" w:color="auto"/>
      </w:divBdr>
    </w:div>
    <w:div w:id="604003460">
      <w:bodyDiv w:val="1"/>
      <w:marLeft w:val="0"/>
      <w:marRight w:val="0"/>
      <w:marTop w:val="0"/>
      <w:marBottom w:val="0"/>
      <w:divBdr>
        <w:top w:val="none" w:sz="0" w:space="0" w:color="auto"/>
        <w:left w:val="none" w:sz="0" w:space="0" w:color="auto"/>
        <w:bottom w:val="none" w:sz="0" w:space="0" w:color="auto"/>
        <w:right w:val="none" w:sz="0" w:space="0" w:color="auto"/>
      </w:divBdr>
    </w:div>
    <w:div w:id="620839621">
      <w:bodyDiv w:val="1"/>
      <w:marLeft w:val="0"/>
      <w:marRight w:val="0"/>
      <w:marTop w:val="0"/>
      <w:marBottom w:val="0"/>
      <w:divBdr>
        <w:top w:val="none" w:sz="0" w:space="0" w:color="auto"/>
        <w:left w:val="none" w:sz="0" w:space="0" w:color="auto"/>
        <w:bottom w:val="none" w:sz="0" w:space="0" w:color="auto"/>
        <w:right w:val="none" w:sz="0" w:space="0" w:color="auto"/>
      </w:divBdr>
    </w:div>
    <w:div w:id="621885842">
      <w:bodyDiv w:val="1"/>
      <w:marLeft w:val="0"/>
      <w:marRight w:val="0"/>
      <w:marTop w:val="0"/>
      <w:marBottom w:val="0"/>
      <w:divBdr>
        <w:top w:val="none" w:sz="0" w:space="0" w:color="auto"/>
        <w:left w:val="none" w:sz="0" w:space="0" w:color="auto"/>
        <w:bottom w:val="none" w:sz="0" w:space="0" w:color="auto"/>
        <w:right w:val="none" w:sz="0" w:space="0" w:color="auto"/>
      </w:divBdr>
    </w:div>
    <w:div w:id="625693950">
      <w:bodyDiv w:val="1"/>
      <w:marLeft w:val="0"/>
      <w:marRight w:val="0"/>
      <w:marTop w:val="0"/>
      <w:marBottom w:val="0"/>
      <w:divBdr>
        <w:top w:val="none" w:sz="0" w:space="0" w:color="auto"/>
        <w:left w:val="none" w:sz="0" w:space="0" w:color="auto"/>
        <w:bottom w:val="none" w:sz="0" w:space="0" w:color="auto"/>
        <w:right w:val="none" w:sz="0" w:space="0" w:color="auto"/>
      </w:divBdr>
    </w:div>
    <w:div w:id="639385597">
      <w:bodyDiv w:val="1"/>
      <w:marLeft w:val="0"/>
      <w:marRight w:val="0"/>
      <w:marTop w:val="0"/>
      <w:marBottom w:val="0"/>
      <w:divBdr>
        <w:top w:val="none" w:sz="0" w:space="0" w:color="auto"/>
        <w:left w:val="none" w:sz="0" w:space="0" w:color="auto"/>
        <w:bottom w:val="none" w:sz="0" w:space="0" w:color="auto"/>
        <w:right w:val="none" w:sz="0" w:space="0" w:color="auto"/>
      </w:divBdr>
    </w:div>
    <w:div w:id="645286145">
      <w:bodyDiv w:val="1"/>
      <w:marLeft w:val="0"/>
      <w:marRight w:val="0"/>
      <w:marTop w:val="0"/>
      <w:marBottom w:val="0"/>
      <w:divBdr>
        <w:top w:val="none" w:sz="0" w:space="0" w:color="auto"/>
        <w:left w:val="none" w:sz="0" w:space="0" w:color="auto"/>
        <w:bottom w:val="none" w:sz="0" w:space="0" w:color="auto"/>
        <w:right w:val="none" w:sz="0" w:space="0" w:color="auto"/>
      </w:divBdr>
    </w:div>
    <w:div w:id="649022376">
      <w:bodyDiv w:val="1"/>
      <w:marLeft w:val="0"/>
      <w:marRight w:val="0"/>
      <w:marTop w:val="0"/>
      <w:marBottom w:val="0"/>
      <w:divBdr>
        <w:top w:val="none" w:sz="0" w:space="0" w:color="auto"/>
        <w:left w:val="none" w:sz="0" w:space="0" w:color="auto"/>
        <w:bottom w:val="none" w:sz="0" w:space="0" w:color="auto"/>
        <w:right w:val="none" w:sz="0" w:space="0" w:color="auto"/>
      </w:divBdr>
    </w:div>
    <w:div w:id="649866214">
      <w:bodyDiv w:val="1"/>
      <w:marLeft w:val="0"/>
      <w:marRight w:val="0"/>
      <w:marTop w:val="0"/>
      <w:marBottom w:val="0"/>
      <w:divBdr>
        <w:top w:val="none" w:sz="0" w:space="0" w:color="auto"/>
        <w:left w:val="none" w:sz="0" w:space="0" w:color="auto"/>
        <w:bottom w:val="none" w:sz="0" w:space="0" w:color="auto"/>
        <w:right w:val="none" w:sz="0" w:space="0" w:color="auto"/>
      </w:divBdr>
    </w:div>
    <w:div w:id="698244930">
      <w:bodyDiv w:val="1"/>
      <w:marLeft w:val="0"/>
      <w:marRight w:val="0"/>
      <w:marTop w:val="0"/>
      <w:marBottom w:val="0"/>
      <w:divBdr>
        <w:top w:val="none" w:sz="0" w:space="0" w:color="auto"/>
        <w:left w:val="none" w:sz="0" w:space="0" w:color="auto"/>
        <w:bottom w:val="none" w:sz="0" w:space="0" w:color="auto"/>
        <w:right w:val="none" w:sz="0" w:space="0" w:color="auto"/>
      </w:divBdr>
      <w:divsChild>
        <w:div w:id="234826327">
          <w:marLeft w:val="255"/>
          <w:marRight w:val="0"/>
          <w:marTop w:val="75"/>
          <w:marBottom w:val="0"/>
          <w:divBdr>
            <w:top w:val="none" w:sz="0" w:space="0" w:color="auto"/>
            <w:left w:val="none" w:sz="0" w:space="0" w:color="auto"/>
            <w:bottom w:val="none" w:sz="0" w:space="0" w:color="auto"/>
            <w:right w:val="none" w:sz="0" w:space="0" w:color="auto"/>
          </w:divBdr>
        </w:div>
        <w:div w:id="1728066898">
          <w:marLeft w:val="255"/>
          <w:marRight w:val="0"/>
          <w:marTop w:val="75"/>
          <w:marBottom w:val="0"/>
          <w:divBdr>
            <w:top w:val="none" w:sz="0" w:space="0" w:color="auto"/>
            <w:left w:val="none" w:sz="0" w:space="0" w:color="auto"/>
            <w:bottom w:val="none" w:sz="0" w:space="0" w:color="auto"/>
            <w:right w:val="none" w:sz="0" w:space="0" w:color="auto"/>
          </w:divBdr>
        </w:div>
      </w:divsChild>
    </w:div>
    <w:div w:id="730270972">
      <w:bodyDiv w:val="1"/>
      <w:marLeft w:val="0"/>
      <w:marRight w:val="0"/>
      <w:marTop w:val="0"/>
      <w:marBottom w:val="0"/>
      <w:divBdr>
        <w:top w:val="none" w:sz="0" w:space="0" w:color="auto"/>
        <w:left w:val="none" w:sz="0" w:space="0" w:color="auto"/>
        <w:bottom w:val="none" w:sz="0" w:space="0" w:color="auto"/>
        <w:right w:val="none" w:sz="0" w:space="0" w:color="auto"/>
      </w:divBdr>
    </w:div>
    <w:div w:id="772363246">
      <w:bodyDiv w:val="1"/>
      <w:marLeft w:val="0"/>
      <w:marRight w:val="0"/>
      <w:marTop w:val="0"/>
      <w:marBottom w:val="0"/>
      <w:divBdr>
        <w:top w:val="none" w:sz="0" w:space="0" w:color="auto"/>
        <w:left w:val="none" w:sz="0" w:space="0" w:color="auto"/>
        <w:bottom w:val="none" w:sz="0" w:space="0" w:color="auto"/>
        <w:right w:val="none" w:sz="0" w:space="0" w:color="auto"/>
      </w:divBdr>
    </w:div>
    <w:div w:id="803160608">
      <w:bodyDiv w:val="1"/>
      <w:marLeft w:val="0"/>
      <w:marRight w:val="0"/>
      <w:marTop w:val="0"/>
      <w:marBottom w:val="0"/>
      <w:divBdr>
        <w:top w:val="none" w:sz="0" w:space="0" w:color="auto"/>
        <w:left w:val="none" w:sz="0" w:space="0" w:color="auto"/>
        <w:bottom w:val="none" w:sz="0" w:space="0" w:color="auto"/>
        <w:right w:val="none" w:sz="0" w:space="0" w:color="auto"/>
      </w:divBdr>
    </w:div>
    <w:div w:id="808479708">
      <w:bodyDiv w:val="1"/>
      <w:marLeft w:val="0"/>
      <w:marRight w:val="0"/>
      <w:marTop w:val="0"/>
      <w:marBottom w:val="0"/>
      <w:divBdr>
        <w:top w:val="none" w:sz="0" w:space="0" w:color="auto"/>
        <w:left w:val="none" w:sz="0" w:space="0" w:color="auto"/>
        <w:bottom w:val="none" w:sz="0" w:space="0" w:color="auto"/>
        <w:right w:val="none" w:sz="0" w:space="0" w:color="auto"/>
      </w:divBdr>
    </w:div>
    <w:div w:id="808589768">
      <w:bodyDiv w:val="1"/>
      <w:marLeft w:val="0"/>
      <w:marRight w:val="0"/>
      <w:marTop w:val="0"/>
      <w:marBottom w:val="0"/>
      <w:divBdr>
        <w:top w:val="none" w:sz="0" w:space="0" w:color="auto"/>
        <w:left w:val="none" w:sz="0" w:space="0" w:color="auto"/>
        <w:bottom w:val="none" w:sz="0" w:space="0" w:color="auto"/>
        <w:right w:val="none" w:sz="0" w:space="0" w:color="auto"/>
      </w:divBdr>
    </w:div>
    <w:div w:id="978075777">
      <w:bodyDiv w:val="1"/>
      <w:marLeft w:val="0"/>
      <w:marRight w:val="0"/>
      <w:marTop w:val="0"/>
      <w:marBottom w:val="0"/>
      <w:divBdr>
        <w:top w:val="none" w:sz="0" w:space="0" w:color="auto"/>
        <w:left w:val="none" w:sz="0" w:space="0" w:color="auto"/>
        <w:bottom w:val="none" w:sz="0" w:space="0" w:color="auto"/>
        <w:right w:val="none" w:sz="0" w:space="0" w:color="auto"/>
      </w:divBdr>
    </w:div>
    <w:div w:id="1019166377">
      <w:bodyDiv w:val="1"/>
      <w:marLeft w:val="0"/>
      <w:marRight w:val="0"/>
      <w:marTop w:val="0"/>
      <w:marBottom w:val="0"/>
      <w:divBdr>
        <w:top w:val="none" w:sz="0" w:space="0" w:color="auto"/>
        <w:left w:val="none" w:sz="0" w:space="0" w:color="auto"/>
        <w:bottom w:val="none" w:sz="0" w:space="0" w:color="auto"/>
        <w:right w:val="none" w:sz="0" w:space="0" w:color="auto"/>
      </w:divBdr>
    </w:div>
    <w:div w:id="1089883817">
      <w:bodyDiv w:val="1"/>
      <w:marLeft w:val="0"/>
      <w:marRight w:val="0"/>
      <w:marTop w:val="0"/>
      <w:marBottom w:val="0"/>
      <w:divBdr>
        <w:top w:val="none" w:sz="0" w:space="0" w:color="auto"/>
        <w:left w:val="none" w:sz="0" w:space="0" w:color="auto"/>
        <w:bottom w:val="none" w:sz="0" w:space="0" w:color="auto"/>
        <w:right w:val="none" w:sz="0" w:space="0" w:color="auto"/>
      </w:divBdr>
    </w:div>
    <w:div w:id="1112628754">
      <w:bodyDiv w:val="1"/>
      <w:marLeft w:val="0"/>
      <w:marRight w:val="0"/>
      <w:marTop w:val="0"/>
      <w:marBottom w:val="0"/>
      <w:divBdr>
        <w:top w:val="none" w:sz="0" w:space="0" w:color="auto"/>
        <w:left w:val="none" w:sz="0" w:space="0" w:color="auto"/>
        <w:bottom w:val="none" w:sz="0" w:space="0" w:color="auto"/>
        <w:right w:val="none" w:sz="0" w:space="0" w:color="auto"/>
      </w:divBdr>
    </w:div>
    <w:div w:id="1132598590">
      <w:bodyDiv w:val="1"/>
      <w:marLeft w:val="0"/>
      <w:marRight w:val="0"/>
      <w:marTop w:val="0"/>
      <w:marBottom w:val="0"/>
      <w:divBdr>
        <w:top w:val="none" w:sz="0" w:space="0" w:color="auto"/>
        <w:left w:val="none" w:sz="0" w:space="0" w:color="auto"/>
        <w:bottom w:val="none" w:sz="0" w:space="0" w:color="auto"/>
        <w:right w:val="none" w:sz="0" w:space="0" w:color="auto"/>
      </w:divBdr>
    </w:div>
    <w:div w:id="1150289407">
      <w:bodyDiv w:val="1"/>
      <w:marLeft w:val="0"/>
      <w:marRight w:val="0"/>
      <w:marTop w:val="0"/>
      <w:marBottom w:val="0"/>
      <w:divBdr>
        <w:top w:val="none" w:sz="0" w:space="0" w:color="auto"/>
        <w:left w:val="none" w:sz="0" w:space="0" w:color="auto"/>
        <w:bottom w:val="none" w:sz="0" w:space="0" w:color="auto"/>
        <w:right w:val="none" w:sz="0" w:space="0" w:color="auto"/>
      </w:divBdr>
    </w:div>
    <w:div w:id="1164126301">
      <w:bodyDiv w:val="1"/>
      <w:marLeft w:val="0"/>
      <w:marRight w:val="0"/>
      <w:marTop w:val="0"/>
      <w:marBottom w:val="0"/>
      <w:divBdr>
        <w:top w:val="none" w:sz="0" w:space="0" w:color="auto"/>
        <w:left w:val="none" w:sz="0" w:space="0" w:color="auto"/>
        <w:bottom w:val="none" w:sz="0" w:space="0" w:color="auto"/>
        <w:right w:val="none" w:sz="0" w:space="0" w:color="auto"/>
      </w:divBdr>
    </w:div>
    <w:div w:id="1165048712">
      <w:bodyDiv w:val="1"/>
      <w:marLeft w:val="0"/>
      <w:marRight w:val="0"/>
      <w:marTop w:val="0"/>
      <w:marBottom w:val="0"/>
      <w:divBdr>
        <w:top w:val="none" w:sz="0" w:space="0" w:color="auto"/>
        <w:left w:val="none" w:sz="0" w:space="0" w:color="auto"/>
        <w:bottom w:val="none" w:sz="0" w:space="0" w:color="auto"/>
        <w:right w:val="none" w:sz="0" w:space="0" w:color="auto"/>
      </w:divBdr>
    </w:div>
    <w:div w:id="1198468782">
      <w:bodyDiv w:val="1"/>
      <w:marLeft w:val="0"/>
      <w:marRight w:val="0"/>
      <w:marTop w:val="0"/>
      <w:marBottom w:val="0"/>
      <w:divBdr>
        <w:top w:val="none" w:sz="0" w:space="0" w:color="auto"/>
        <w:left w:val="none" w:sz="0" w:space="0" w:color="auto"/>
        <w:bottom w:val="none" w:sz="0" w:space="0" w:color="auto"/>
        <w:right w:val="none" w:sz="0" w:space="0" w:color="auto"/>
      </w:divBdr>
    </w:div>
    <w:div w:id="1205948682">
      <w:bodyDiv w:val="1"/>
      <w:marLeft w:val="0"/>
      <w:marRight w:val="0"/>
      <w:marTop w:val="0"/>
      <w:marBottom w:val="0"/>
      <w:divBdr>
        <w:top w:val="none" w:sz="0" w:space="0" w:color="auto"/>
        <w:left w:val="none" w:sz="0" w:space="0" w:color="auto"/>
        <w:bottom w:val="none" w:sz="0" w:space="0" w:color="auto"/>
        <w:right w:val="none" w:sz="0" w:space="0" w:color="auto"/>
      </w:divBdr>
    </w:div>
    <w:div w:id="1207714879">
      <w:bodyDiv w:val="1"/>
      <w:marLeft w:val="0"/>
      <w:marRight w:val="0"/>
      <w:marTop w:val="0"/>
      <w:marBottom w:val="0"/>
      <w:divBdr>
        <w:top w:val="none" w:sz="0" w:space="0" w:color="auto"/>
        <w:left w:val="none" w:sz="0" w:space="0" w:color="auto"/>
        <w:bottom w:val="none" w:sz="0" w:space="0" w:color="auto"/>
        <w:right w:val="none" w:sz="0" w:space="0" w:color="auto"/>
      </w:divBdr>
    </w:div>
    <w:div w:id="1216163785">
      <w:bodyDiv w:val="1"/>
      <w:marLeft w:val="0"/>
      <w:marRight w:val="0"/>
      <w:marTop w:val="0"/>
      <w:marBottom w:val="0"/>
      <w:divBdr>
        <w:top w:val="none" w:sz="0" w:space="0" w:color="auto"/>
        <w:left w:val="none" w:sz="0" w:space="0" w:color="auto"/>
        <w:bottom w:val="none" w:sz="0" w:space="0" w:color="auto"/>
        <w:right w:val="none" w:sz="0" w:space="0" w:color="auto"/>
      </w:divBdr>
    </w:div>
    <w:div w:id="1270501786">
      <w:bodyDiv w:val="1"/>
      <w:marLeft w:val="0"/>
      <w:marRight w:val="0"/>
      <w:marTop w:val="0"/>
      <w:marBottom w:val="0"/>
      <w:divBdr>
        <w:top w:val="none" w:sz="0" w:space="0" w:color="auto"/>
        <w:left w:val="none" w:sz="0" w:space="0" w:color="auto"/>
        <w:bottom w:val="none" w:sz="0" w:space="0" w:color="auto"/>
        <w:right w:val="none" w:sz="0" w:space="0" w:color="auto"/>
      </w:divBdr>
    </w:div>
    <w:div w:id="1323899182">
      <w:bodyDiv w:val="1"/>
      <w:marLeft w:val="0"/>
      <w:marRight w:val="0"/>
      <w:marTop w:val="0"/>
      <w:marBottom w:val="0"/>
      <w:divBdr>
        <w:top w:val="none" w:sz="0" w:space="0" w:color="auto"/>
        <w:left w:val="none" w:sz="0" w:space="0" w:color="auto"/>
        <w:bottom w:val="none" w:sz="0" w:space="0" w:color="auto"/>
        <w:right w:val="none" w:sz="0" w:space="0" w:color="auto"/>
      </w:divBdr>
    </w:div>
    <w:div w:id="1336809954">
      <w:bodyDiv w:val="1"/>
      <w:marLeft w:val="0"/>
      <w:marRight w:val="0"/>
      <w:marTop w:val="0"/>
      <w:marBottom w:val="0"/>
      <w:divBdr>
        <w:top w:val="none" w:sz="0" w:space="0" w:color="auto"/>
        <w:left w:val="none" w:sz="0" w:space="0" w:color="auto"/>
        <w:bottom w:val="none" w:sz="0" w:space="0" w:color="auto"/>
        <w:right w:val="none" w:sz="0" w:space="0" w:color="auto"/>
      </w:divBdr>
    </w:div>
    <w:div w:id="1374692482">
      <w:bodyDiv w:val="1"/>
      <w:marLeft w:val="0"/>
      <w:marRight w:val="0"/>
      <w:marTop w:val="0"/>
      <w:marBottom w:val="0"/>
      <w:divBdr>
        <w:top w:val="none" w:sz="0" w:space="0" w:color="auto"/>
        <w:left w:val="none" w:sz="0" w:space="0" w:color="auto"/>
        <w:bottom w:val="none" w:sz="0" w:space="0" w:color="auto"/>
        <w:right w:val="none" w:sz="0" w:space="0" w:color="auto"/>
      </w:divBdr>
    </w:div>
    <w:div w:id="1400051768">
      <w:bodyDiv w:val="1"/>
      <w:marLeft w:val="0"/>
      <w:marRight w:val="0"/>
      <w:marTop w:val="0"/>
      <w:marBottom w:val="0"/>
      <w:divBdr>
        <w:top w:val="none" w:sz="0" w:space="0" w:color="auto"/>
        <w:left w:val="none" w:sz="0" w:space="0" w:color="auto"/>
        <w:bottom w:val="none" w:sz="0" w:space="0" w:color="auto"/>
        <w:right w:val="none" w:sz="0" w:space="0" w:color="auto"/>
      </w:divBdr>
    </w:div>
    <w:div w:id="1410274870">
      <w:bodyDiv w:val="1"/>
      <w:marLeft w:val="0"/>
      <w:marRight w:val="0"/>
      <w:marTop w:val="0"/>
      <w:marBottom w:val="0"/>
      <w:divBdr>
        <w:top w:val="none" w:sz="0" w:space="0" w:color="auto"/>
        <w:left w:val="none" w:sz="0" w:space="0" w:color="auto"/>
        <w:bottom w:val="none" w:sz="0" w:space="0" w:color="auto"/>
        <w:right w:val="none" w:sz="0" w:space="0" w:color="auto"/>
      </w:divBdr>
    </w:div>
    <w:div w:id="1410541593">
      <w:bodyDiv w:val="1"/>
      <w:marLeft w:val="0"/>
      <w:marRight w:val="0"/>
      <w:marTop w:val="0"/>
      <w:marBottom w:val="0"/>
      <w:divBdr>
        <w:top w:val="none" w:sz="0" w:space="0" w:color="auto"/>
        <w:left w:val="none" w:sz="0" w:space="0" w:color="auto"/>
        <w:bottom w:val="none" w:sz="0" w:space="0" w:color="auto"/>
        <w:right w:val="none" w:sz="0" w:space="0" w:color="auto"/>
      </w:divBdr>
    </w:div>
    <w:div w:id="1490443318">
      <w:bodyDiv w:val="1"/>
      <w:marLeft w:val="0"/>
      <w:marRight w:val="0"/>
      <w:marTop w:val="0"/>
      <w:marBottom w:val="0"/>
      <w:divBdr>
        <w:top w:val="none" w:sz="0" w:space="0" w:color="auto"/>
        <w:left w:val="none" w:sz="0" w:space="0" w:color="auto"/>
        <w:bottom w:val="none" w:sz="0" w:space="0" w:color="auto"/>
        <w:right w:val="none" w:sz="0" w:space="0" w:color="auto"/>
      </w:divBdr>
      <w:divsChild>
        <w:div w:id="1289622485">
          <w:marLeft w:val="255"/>
          <w:marRight w:val="0"/>
          <w:marTop w:val="0"/>
          <w:marBottom w:val="0"/>
          <w:divBdr>
            <w:top w:val="none" w:sz="0" w:space="0" w:color="auto"/>
            <w:left w:val="none" w:sz="0" w:space="0" w:color="auto"/>
            <w:bottom w:val="none" w:sz="0" w:space="0" w:color="auto"/>
            <w:right w:val="none" w:sz="0" w:space="0" w:color="auto"/>
          </w:divBdr>
        </w:div>
        <w:div w:id="1313218801">
          <w:marLeft w:val="255"/>
          <w:marRight w:val="0"/>
          <w:marTop w:val="0"/>
          <w:marBottom w:val="0"/>
          <w:divBdr>
            <w:top w:val="none" w:sz="0" w:space="0" w:color="auto"/>
            <w:left w:val="none" w:sz="0" w:space="0" w:color="auto"/>
            <w:bottom w:val="none" w:sz="0" w:space="0" w:color="auto"/>
            <w:right w:val="none" w:sz="0" w:space="0" w:color="auto"/>
          </w:divBdr>
        </w:div>
      </w:divsChild>
    </w:div>
    <w:div w:id="1493838272">
      <w:bodyDiv w:val="1"/>
      <w:marLeft w:val="0"/>
      <w:marRight w:val="0"/>
      <w:marTop w:val="0"/>
      <w:marBottom w:val="0"/>
      <w:divBdr>
        <w:top w:val="none" w:sz="0" w:space="0" w:color="auto"/>
        <w:left w:val="none" w:sz="0" w:space="0" w:color="auto"/>
        <w:bottom w:val="none" w:sz="0" w:space="0" w:color="auto"/>
        <w:right w:val="none" w:sz="0" w:space="0" w:color="auto"/>
      </w:divBdr>
    </w:div>
    <w:div w:id="1498035961">
      <w:bodyDiv w:val="1"/>
      <w:marLeft w:val="0"/>
      <w:marRight w:val="0"/>
      <w:marTop w:val="0"/>
      <w:marBottom w:val="0"/>
      <w:divBdr>
        <w:top w:val="none" w:sz="0" w:space="0" w:color="auto"/>
        <w:left w:val="none" w:sz="0" w:space="0" w:color="auto"/>
        <w:bottom w:val="none" w:sz="0" w:space="0" w:color="auto"/>
        <w:right w:val="none" w:sz="0" w:space="0" w:color="auto"/>
      </w:divBdr>
      <w:divsChild>
        <w:div w:id="459306995">
          <w:marLeft w:val="255"/>
          <w:marRight w:val="0"/>
          <w:marTop w:val="0"/>
          <w:marBottom w:val="0"/>
          <w:divBdr>
            <w:top w:val="none" w:sz="0" w:space="0" w:color="auto"/>
            <w:left w:val="none" w:sz="0" w:space="0" w:color="auto"/>
            <w:bottom w:val="none" w:sz="0" w:space="0" w:color="auto"/>
            <w:right w:val="none" w:sz="0" w:space="0" w:color="auto"/>
          </w:divBdr>
        </w:div>
        <w:div w:id="1465847712">
          <w:marLeft w:val="255"/>
          <w:marRight w:val="0"/>
          <w:marTop w:val="0"/>
          <w:marBottom w:val="0"/>
          <w:divBdr>
            <w:top w:val="none" w:sz="0" w:space="0" w:color="auto"/>
            <w:left w:val="none" w:sz="0" w:space="0" w:color="auto"/>
            <w:bottom w:val="none" w:sz="0" w:space="0" w:color="auto"/>
            <w:right w:val="none" w:sz="0" w:space="0" w:color="auto"/>
          </w:divBdr>
        </w:div>
        <w:div w:id="1947032696">
          <w:marLeft w:val="255"/>
          <w:marRight w:val="0"/>
          <w:marTop w:val="0"/>
          <w:marBottom w:val="0"/>
          <w:divBdr>
            <w:top w:val="none" w:sz="0" w:space="0" w:color="auto"/>
            <w:left w:val="none" w:sz="0" w:space="0" w:color="auto"/>
            <w:bottom w:val="none" w:sz="0" w:space="0" w:color="auto"/>
            <w:right w:val="none" w:sz="0" w:space="0" w:color="auto"/>
          </w:divBdr>
        </w:div>
      </w:divsChild>
    </w:div>
    <w:div w:id="1502938388">
      <w:bodyDiv w:val="1"/>
      <w:marLeft w:val="0"/>
      <w:marRight w:val="0"/>
      <w:marTop w:val="0"/>
      <w:marBottom w:val="0"/>
      <w:divBdr>
        <w:top w:val="none" w:sz="0" w:space="0" w:color="auto"/>
        <w:left w:val="none" w:sz="0" w:space="0" w:color="auto"/>
        <w:bottom w:val="none" w:sz="0" w:space="0" w:color="auto"/>
        <w:right w:val="none" w:sz="0" w:space="0" w:color="auto"/>
      </w:divBdr>
    </w:div>
    <w:div w:id="1521241515">
      <w:bodyDiv w:val="1"/>
      <w:marLeft w:val="0"/>
      <w:marRight w:val="0"/>
      <w:marTop w:val="0"/>
      <w:marBottom w:val="0"/>
      <w:divBdr>
        <w:top w:val="none" w:sz="0" w:space="0" w:color="auto"/>
        <w:left w:val="none" w:sz="0" w:space="0" w:color="auto"/>
        <w:bottom w:val="none" w:sz="0" w:space="0" w:color="auto"/>
        <w:right w:val="none" w:sz="0" w:space="0" w:color="auto"/>
      </w:divBdr>
    </w:div>
    <w:div w:id="1530559249">
      <w:bodyDiv w:val="1"/>
      <w:marLeft w:val="0"/>
      <w:marRight w:val="0"/>
      <w:marTop w:val="0"/>
      <w:marBottom w:val="0"/>
      <w:divBdr>
        <w:top w:val="none" w:sz="0" w:space="0" w:color="auto"/>
        <w:left w:val="none" w:sz="0" w:space="0" w:color="auto"/>
        <w:bottom w:val="none" w:sz="0" w:space="0" w:color="auto"/>
        <w:right w:val="none" w:sz="0" w:space="0" w:color="auto"/>
      </w:divBdr>
      <w:divsChild>
        <w:div w:id="415395900">
          <w:marLeft w:val="255"/>
          <w:marRight w:val="0"/>
          <w:marTop w:val="0"/>
          <w:marBottom w:val="0"/>
          <w:divBdr>
            <w:top w:val="none" w:sz="0" w:space="0" w:color="auto"/>
            <w:left w:val="none" w:sz="0" w:space="0" w:color="auto"/>
            <w:bottom w:val="none" w:sz="0" w:space="0" w:color="auto"/>
            <w:right w:val="none" w:sz="0" w:space="0" w:color="auto"/>
          </w:divBdr>
        </w:div>
        <w:div w:id="639187472">
          <w:marLeft w:val="255"/>
          <w:marRight w:val="0"/>
          <w:marTop w:val="0"/>
          <w:marBottom w:val="0"/>
          <w:divBdr>
            <w:top w:val="none" w:sz="0" w:space="0" w:color="auto"/>
            <w:left w:val="none" w:sz="0" w:space="0" w:color="auto"/>
            <w:bottom w:val="none" w:sz="0" w:space="0" w:color="auto"/>
            <w:right w:val="none" w:sz="0" w:space="0" w:color="auto"/>
          </w:divBdr>
        </w:div>
      </w:divsChild>
    </w:div>
    <w:div w:id="1542160223">
      <w:bodyDiv w:val="1"/>
      <w:marLeft w:val="0"/>
      <w:marRight w:val="0"/>
      <w:marTop w:val="0"/>
      <w:marBottom w:val="0"/>
      <w:divBdr>
        <w:top w:val="none" w:sz="0" w:space="0" w:color="auto"/>
        <w:left w:val="none" w:sz="0" w:space="0" w:color="auto"/>
        <w:bottom w:val="none" w:sz="0" w:space="0" w:color="auto"/>
        <w:right w:val="none" w:sz="0" w:space="0" w:color="auto"/>
      </w:divBdr>
    </w:div>
    <w:div w:id="1545092599">
      <w:bodyDiv w:val="1"/>
      <w:marLeft w:val="0"/>
      <w:marRight w:val="0"/>
      <w:marTop w:val="0"/>
      <w:marBottom w:val="0"/>
      <w:divBdr>
        <w:top w:val="none" w:sz="0" w:space="0" w:color="auto"/>
        <w:left w:val="none" w:sz="0" w:space="0" w:color="auto"/>
        <w:bottom w:val="none" w:sz="0" w:space="0" w:color="auto"/>
        <w:right w:val="none" w:sz="0" w:space="0" w:color="auto"/>
      </w:divBdr>
    </w:div>
    <w:div w:id="1577937983">
      <w:bodyDiv w:val="1"/>
      <w:marLeft w:val="0"/>
      <w:marRight w:val="0"/>
      <w:marTop w:val="0"/>
      <w:marBottom w:val="0"/>
      <w:divBdr>
        <w:top w:val="none" w:sz="0" w:space="0" w:color="auto"/>
        <w:left w:val="none" w:sz="0" w:space="0" w:color="auto"/>
        <w:bottom w:val="none" w:sz="0" w:space="0" w:color="auto"/>
        <w:right w:val="none" w:sz="0" w:space="0" w:color="auto"/>
      </w:divBdr>
    </w:div>
    <w:div w:id="1579898943">
      <w:bodyDiv w:val="1"/>
      <w:marLeft w:val="0"/>
      <w:marRight w:val="0"/>
      <w:marTop w:val="0"/>
      <w:marBottom w:val="0"/>
      <w:divBdr>
        <w:top w:val="none" w:sz="0" w:space="0" w:color="auto"/>
        <w:left w:val="none" w:sz="0" w:space="0" w:color="auto"/>
        <w:bottom w:val="none" w:sz="0" w:space="0" w:color="auto"/>
        <w:right w:val="none" w:sz="0" w:space="0" w:color="auto"/>
      </w:divBdr>
    </w:div>
    <w:div w:id="1585800318">
      <w:bodyDiv w:val="1"/>
      <w:marLeft w:val="0"/>
      <w:marRight w:val="0"/>
      <w:marTop w:val="0"/>
      <w:marBottom w:val="0"/>
      <w:divBdr>
        <w:top w:val="none" w:sz="0" w:space="0" w:color="auto"/>
        <w:left w:val="none" w:sz="0" w:space="0" w:color="auto"/>
        <w:bottom w:val="none" w:sz="0" w:space="0" w:color="auto"/>
        <w:right w:val="none" w:sz="0" w:space="0" w:color="auto"/>
      </w:divBdr>
      <w:divsChild>
        <w:div w:id="1167787124">
          <w:marLeft w:val="360"/>
          <w:marRight w:val="0"/>
          <w:marTop w:val="200"/>
          <w:marBottom w:val="0"/>
          <w:divBdr>
            <w:top w:val="none" w:sz="0" w:space="0" w:color="auto"/>
            <w:left w:val="none" w:sz="0" w:space="0" w:color="auto"/>
            <w:bottom w:val="none" w:sz="0" w:space="0" w:color="auto"/>
            <w:right w:val="none" w:sz="0" w:space="0" w:color="auto"/>
          </w:divBdr>
        </w:div>
      </w:divsChild>
    </w:div>
    <w:div w:id="1611620245">
      <w:bodyDiv w:val="1"/>
      <w:marLeft w:val="0"/>
      <w:marRight w:val="0"/>
      <w:marTop w:val="0"/>
      <w:marBottom w:val="0"/>
      <w:divBdr>
        <w:top w:val="none" w:sz="0" w:space="0" w:color="auto"/>
        <w:left w:val="none" w:sz="0" w:space="0" w:color="auto"/>
        <w:bottom w:val="none" w:sz="0" w:space="0" w:color="auto"/>
        <w:right w:val="none" w:sz="0" w:space="0" w:color="auto"/>
      </w:divBdr>
    </w:div>
    <w:div w:id="1628854208">
      <w:bodyDiv w:val="1"/>
      <w:marLeft w:val="0"/>
      <w:marRight w:val="0"/>
      <w:marTop w:val="0"/>
      <w:marBottom w:val="0"/>
      <w:divBdr>
        <w:top w:val="none" w:sz="0" w:space="0" w:color="auto"/>
        <w:left w:val="none" w:sz="0" w:space="0" w:color="auto"/>
        <w:bottom w:val="none" w:sz="0" w:space="0" w:color="auto"/>
        <w:right w:val="none" w:sz="0" w:space="0" w:color="auto"/>
      </w:divBdr>
    </w:div>
    <w:div w:id="1628968808">
      <w:bodyDiv w:val="1"/>
      <w:marLeft w:val="0"/>
      <w:marRight w:val="0"/>
      <w:marTop w:val="0"/>
      <w:marBottom w:val="0"/>
      <w:divBdr>
        <w:top w:val="none" w:sz="0" w:space="0" w:color="auto"/>
        <w:left w:val="none" w:sz="0" w:space="0" w:color="auto"/>
        <w:bottom w:val="none" w:sz="0" w:space="0" w:color="auto"/>
        <w:right w:val="none" w:sz="0" w:space="0" w:color="auto"/>
      </w:divBdr>
    </w:div>
    <w:div w:id="1695182780">
      <w:bodyDiv w:val="1"/>
      <w:marLeft w:val="0"/>
      <w:marRight w:val="0"/>
      <w:marTop w:val="0"/>
      <w:marBottom w:val="0"/>
      <w:divBdr>
        <w:top w:val="none" w:sz="0" w:space="0" w:color="auto"/>
        <w:left w:val="none" w:sz="0" w:space="0" w:color="auto"/>
        <w:bottom w:val="none" w:sz="0" w:space="0" w:color="auto"/>
        <w:right w:val="none" w:sz="0" w:space="0" w:color="auto"/>
      </w:divBdr>
    </w:div>
    <w:div w:id="1698313915">
      <w:bodyDiv w:val="1"/>
      <w:marLeft w:val="0"/>
      <w:marRight w:val="0"/>
      <w:marTop w:val="0"/>
      <w:marBottom w:val="0"/>
      <w:divBdr>
        <w:top w:val="none" w:sz="0" w:space="0" w:color="auto"/>
        <w:left w:val="none" w:sz="0" w:space="0" w:color="auto"/>
        <w:bottom w:val="none" w:sz="0" w:space="0" w:color="auto"/>
        <w:right w:val="none" w:sz="0" w:space="0" w:color="auto"/>
      </w:divBdr>
      <w:divsChild>
        <w:div w:id="289670443">
          <w:marLeft w:val="255"/>
          <w:marRight w:val="0"/>
          <w:marTop w:val="75"/>
          <w:marBottom w:val="0"/>
          <w:divBdr>
            <w:top w:val="none" w:sz="0" w:space="0" w:color="auto"/>
            <w:left w:val="none" w:sz="0" w:space="0" w:color="auto"/>
            <w:bottom w:val="none" w:sz="0" w:space="0" w:color="auto"/>
            <w:right w:val="none" w:sz="0" w:space="0" w:color="auto"/>
          </w:divBdr>
        </w:div>
        <w:div w:id="405492846">
          <w:marLeft w:val="255"/>
          <w:marRight w:val="0"/>
          <w:marTop w:val="75"/>
          <w:marBottom w:val="0"/>
          <w:divBdr>
            <w:top w:val="none" w:sz="0" w:space="0" w:color="auto"/>
            <w:left w:val="none" w:sz="0" w:space="0" w:color="auto"/>
            <w:bottom w:val="none" w:sz="0" w:space="0" w:color="auto"/>
            <w:right w:val="none" w:sz="0" w:space="0" w:color="auto"/>
          </w:divBdr>
        </w:div>
        <w:div w:id="849485688">
          <w:marLeft w:val="255"/>
          <w:marRight w:val="0"/>
          <w:marTop w:val="75"/>
          <w:marBottom w:val="0"/>
          <w:divBdr>
            <w:top w:val="none" w:sz="0" w:space="0" w:color="auto"/>
            <w:left w:val="none" w:sz="0" w:space="0" w:color="auto"/>
            <w:bottom w:val="none" w:sz="0" w:space="0" w:color="auto"/>
            <w:right w:val="none" w:sz="0" w:space="0" w:color="auto"/>
          </w:divBdr>
        </w:div>
        <w:div w:id="991522826">
          <w:marLeft w:val="255"/>
          <w:marRight w:val="0"/>
          <w:marTop w:val="75"/>
          <w:marBottom w:val="0"/>
          <w:divBdr>
            <w:top w:val="none" w:sz="0" w:space="0" w:color="auto"/>
            <w:left w:val="none" w:sz="0" w:space="0" w:color="auto"/>
            <w:bottom w:val="none" w:sz="0" w:space="0" w:color="auto"/>
            <w:right w:val="none" w:sz="0" w:space="0" w:color="auto"/>
          </w:divBdr>
        </w:div>
        <w:div w:id="1110733912">
          <w:marLeft w:val="255"/>
          <w:marRight w:val="0"/>
          <w:marTop w:val="75"/>
          <w:marBottom w:val="0"/>
          <w:divBdr>
            <w:top w:val="none" w:sz="0" w:space="0" w:color="auto"/>
            <w:left w:val="none" w:sz="0" w:space="0" w:color="auto"/>
            <w:bottom w:val="none" w:sz="0" w:space="0" w:color="auto"/>
            <w:right w:val="none" w:sz="0" w:space="0" w:color="auto"/>
          </w:divBdr>
        </w:div>
        <w:div w:id="1114442296">
          <w:marLeft w:val="255"/>
          <w:marRight w:val="0"/>
          <w:marTop w:val="75"/>
          <w:marBottom w:val="0"/>
          <w:divBdr>
            <w:top w:val="none" w:sz="0" w:space="0" w:color="auto"/>
            <w:left w:val="none" w:sz="0" w:space="0" w:color="auto"/>
            <w:bottom w:val="none" w:sz="0" w:space="0" w:color="auto"/>
            <w:right w:val="none" w:sz="0" w:space="0" w:color="auto"/>
          </w:divBdr>
          <w:divsChild>
            <w:div w:id="656108756">
              <w:marLeft w:val="255"/>
              <w:marRight w:val="0"/>
              <w:marTop w:val="0"/>
              <w:marBottom w:val="0"/>
              <w:divBdr>
                <w:top w:val="none" w:sz="0" w:space="0" w:color="auto"/>
                <w:left w:val="none" w:sz="0" w:space="0" w:color="auto"/>
                <w:bottom w:val="none" w:sz="0" w:space="0" w:color="auto"/>
                <w:right w:val="none" w:sz="0" w:space="0" w:color="auto"/>
              </w:divBdr>
            </w:div>
            <w:div w:id="848106619">
              <w:marLeft w:val="255"/>
              <w:marRight w:val="0"/>
              <w:marTop w:val="0"/>
              <w:marBottom w:val="0"/>
              <w:divBdr>
                <w:top w:val="none" w:sz="0" w:space="0" w:color="auto"/>
                <w:left w:val="none" w:sz="0" w:space="0" w:color="auto"/>
                <w:bottom w:val="none" w:sz="0" w:space="0" w:color="auto"/>
                <w:right w:val="none" w:sz="0" w:space="0" w:color="auto"/>
              </w:divBdr>
            </w:div>
            <w:div w:id="1292250124">
              <w:marLeft w:val="255"/>
              <w:marRight w:val="0"/>
              <w:marTop w:val="0"/>
              <w:marBottom w:val="0"/>
              <w:divBdr>
                <w:top w:val="none" w:sz="0" w:space="0" w:color="auto"/>
                <w:left w:val="none" w:sz="0" w:space="0" w:color="auto"/>
                <w:bottom w:val="none" w:sz="0" w:space="0" w:color="auto"/>
                <w:right w:val="none" w:sz="0" w:space="0" w:color="auto"/>
              </w:divBdr>
            </w:div>
            <w:div w:id="1359819321">
              <w:marLeft w:val="255"/>
              <w:marRight w:val="0"/>
              <w:marTop w:val="0"/>
              <w:marBottom w:val="0"/>
              <w:divBdr>
                <w:top w:val="none" w:sz="0" w:space="0" w:color="auto"/>
                <w:left w:val="none" w:sz="0" w:space="0" w:color="auto"/>
                <w:bottom w:val="none" w:sz="0" w:space="0" w:color="auto"/>
                <w:right w:val="none" w:sz="0" w:space="0" w:color="auto"/>
              </w:divBdr>
            </w:div>
            <w:div w:id="1367757470">
              <w:marLeft w:val="255"/>
              <w:marRight w:val="0"/>
              <w:marTop w:val="0"/>
              <w:marBottom w:val="0"/>
              <w:divBdr>
                <w:top w:val="none" w:sz="0" w:space="0" w:color="auto"/>
                <w:left w:val="none" w:sz="0" w:space="0" w:color="auto"/>
                <w:bottom w:val="none" w:sz="0" w:space="0" w:color="auto"/>
                <w:right w:val="none" w:sz="0" w:space="0" w:color="auto"/>
              </w:divBdr>
            </w:div>
            <w:div w:id="1695232626">
              <w:marLeft w:val="255"/>
              <w:marRight w:val="0"/>
              <w:marTop w:val="0"/>
              <w:marBottom w:val="0"/>
              <w:divBdr>
                <w:top w:val="none" w:sz="0" w:space="0" w:color="auto"/>
                <w:left w:val="none" w:sz="0" w:space="0" w:color="auto"/>
                <w:bottom w:val="none" w:sz="0" w:space="0" w:color="auto"/>
                <w:right w:val="none" w:sz="0" w:space="0" w:color="auto"/>
              </w:divBdr>
            </w:div>
          </w:divsChild>
        </w:div>
        <w:div w:id="1190990892">
          <w:marLeft w:val="255"/>
          <w:marRight w:val="0"/>
          <w:marTop w:val="75"/>
          <w:marBottom w:val="0"/>
          <w:divBdr>
            <w:top w:val="none" w:sz="0" w:space="0" w:color="auto"/>
            <w:left w:val="none" w:sz="0" w:space="0" w:color="auto"/>
            <w:bottom w:val="none" w:sz="0" w:space="0" w:color="auto"/>
            <w:right w:val="none" w:sz="0" w:space="0" w:color="auto"/>
          </w:divBdr>
        </w:div>
        <w:div w:id="1252158080">
          <w:marLeft w:val="255"/>
          <w:marRight w:val="0"/>
          <w:marTop w:val="75"/>
          <w:marBottom w:val="0"/>
          <w:divBdr>
            <w:top w:val="none" w:sz="0" w:space="0" w:color="auto"/>
            <w:left w:val="none" w:sz="0" w:space="0" w:color="auto"/>
            <w:bottom w:val="none" w:sz="0" w:space="0" w:color="auto"/>
            <w:right w:val="none" w:sz="0" w:space="0" w:color="auto"/>
          </w:divBdr>
        </w:div>
        <w:div w:id="1367679349">
          <w:marLeft w:val="255"/>
          <w:marRight w:val="0"/>
          <w:marTop w:val="75"/>
          <w:marBottom w:val="0"/>
          <w:divBdr>
            <w:top w:val="none" w:sz="0" w:space="0" w:color="auto"/>
            <w:left w:val="none" w:sz="0" w:space="0" w:color="auto"/>
            <w:bottom w:val="none" w:sz="0" w:space="0" w:color="auto"/>
            <w:right w:val="none" w:sz="0" w:space="0" w:color="auto"/>
          </w:divBdr>
          <w:divsChild>
            <w:div w:id="52433083">
              <w:marLeft w:val="255"/>
              <w:marRight w:val="0"/>
              <w:marTop w:val="0"/>
              <w:marBottom w:val="0"/>
              <w:divBdr>
                <w:top w:val="none" w:sz="0" w:space="0" w:color="auto"/>
                <w:left w:val="none" w:sz="0" w:space="0" w:color="auto"/>
                <w:bottom w:val="none" w:sz="0" w:space="0" w:color="auto"/>
                <w:right w:val="none" w:sz="0" w:space="0" w:color="auto"/>
              </w:divBdr>
            </w:div>
            <w:div w:id="607784892">
              <w:marLeft w:val="255"/>
              <w:marRight w:val="0"/>
              <w:marTop w:val="0"/>
              <w:marBottom w:val="0"/>
              <w:divBdr>
                <w:top w:val="none" w:sz="0" w:space="0" w:color="auto"/>
                <w:left w:val="none" w:sz="0" w:space="0" w:color="auto"/>
                <w:bottom w:val="none" w:sz="0" w:space="0" w:color="auto"/>
                <w:right w:val="none" w:sz="0" w:space="0" w:color="auto"/>
              </w:divBdr>
            </w:div>
            <w:div w:id="978336682">
              <w:marLeft w:val="255"/>
              <w:marRight w:val="0"/>
              <w:marTop w:val="0"/>
              <w:marBottom w:val="0"/>
              <w:divBdr>
                <w:top w:val="none" w:sz="0" w:space="0" w:color="auto"/>
                <w:left w:val="none" w:sz="0" w:space="0" w:color="auto"/>
                <w:bottom w:val="none" w:sz="0" w:space="0" w:color="auto"/>
                <w:right w:val="none" w:sz="0" w:space="0" w:color="auto"/>
              </w:divBdr>
            </w:div>
          </w:divsChild>
        </w:div>
        <w:div w:id="1470824884">
          <w:marLeft w:val="0"/>
          <w:marRight w:val="0"/>
          <w:marTop w:val="0"/>
          <w:marBottom w:val="300"/>
          <w:divBdr>
            <w:top w:val="none" w:sz="0" w:space="0" w:color="auto"/>
            <w:left w:val="none" w:sz="0" w:space="0" w:color="auto"/>
            <w:bottom w:val="none" w:sz="0" w:space="0" w:color="auto"/>
            <w:right w:val="none" w:sz="0" w:space="0" w:color="auto"/>
          </w:divBdr>
        </w:div>
        <w:div w:id="1751732051">
          <w:marLeft w:val="255"/>
          <w:marRight w:val="0"/>
          <w:marTop w:val="75"/>
          <w:marBottom w:val="0"/>
          <w:divBdr>
            <w:top w:val="none" w:sz="0" w:space="0" w:color="auto"/>
            <w:left w:val="none" w:sz="0" w:space="0" w:color="auto"/>
            <w:bottom w:val="none" w:sz="0" w:space="0" w:color="auto"/>
            <w:right w:val="none" w:sz="0" w:space="0" w:color="auto"/>
          </w:divBdr>
        </w:div>
      </w:divsChild>
    </w:div>
    <w:div w:id="1751921072">
      <w:bodyDiv w:val="1"/>
      <w:marLeft w:val="0"/>
      <w:marRight w:val="0"/>
      <w:marTop w:val="0"/>
      <w:marBottom w:val="0"/>
      <w:divBdr>
        <w:top w:val="none" w:sz="0" w:space="0" w:color="auto"/>
        <w:left w:val="none" w:sz="0" w:space="0" w:color="auto"/>
        <w:bottom w:val="none" w:sz="0" w:space="0" w:color="auto"/>
        <w:right w:val="none" w:sz="0" w:space="0" w:color="auto"/>
      </w:divBdr>
    </w:div>
    <w:div w:id="1754086098">
      <w:bodyDiv w:val="1"/>
      <w:marLeft w:val="0"/>
      <w:marRight w:val="0"/>
      <w:marTop w:val="0"/>
      <w:marBottom w:val="0"/>
      <w:divBdr>
        <w:top w:val="none" w:sz="0" w:space="0" w:color="auto"/>
        <w:left w:val="none" w:sz="0" w:space="0" w:color="auto"/>
        <w:bottom w:val="none" w:sz="0" w:space="0" w:color="auto"/>
        <w:right w:val="none" w:sz="0" w:space="0" w:color="auto"/>
      </w:divBdr>
    </w:div>
    <w:div w:id="1795559353">
      <w:bodyDiv w:val="1"/>
      <w:marLeft w:val="0"/>
      <w:marRight w:val="0"/>
      <w:marTop w:val="0"/>
      <w:marBottom w:val="0"/>
      <w:divBdr>
        <w:top w:val="none" w:sz="0" w:space="0" w:color="auto"/>
        <w:left w:val="none" w:sz="0" w:space="0" w:color="auto"/>
        <w:bottom w:val="none" w:sz="0" w:space="0" w:color="auto"/>
        <w:right w:val="none" w:sz="0" w:space="0" w:color="auto"/>
      </w:divBdr>
    </w:div>
    <w:div w:id="1818647202">
      <w:bodyDiv w:val="1"/>
      <w:marLeft w:val="0"/>
      <w:marRight w:val="0"/>
      <w:marTop w:val="0"/>
      <w:marBottom w:val="0"/>
      <w:divBdr>
        <w:top w:val="none" w:sz="0" w:space="0" w:color="auto"/>
        <w:left w:val="none" w:sz="0" w:space="0" w:color="auto"/>
        <w:bottom w:val="none" w:sz="0" w:space="0" w:color="auto"/>
        <w:right w:val="none" w:sz="0" w:space="0" w:color="auto"/>
      </w:divBdr>
    </w:div>
    <w:div w:id="1820919915">
      <w:bodyDiv w:val="1"/>
      <w:marLeft w:val="0"/>
      <w:marRight w:val="0"/>
      <w:marTop w:val="0"/>
      <w:marBottom w:val="0"/>
      <w:divBdr>
        <w:top w:val="none" w:sz="0" w:space="0" w:color="auto"/>
        <w:left w:val="none" w:sz="0" w:space="0" w:color="auto"/>
        <w:bottom w:val="none" w:sz="0" w:space="0" w:color="auto"/>
        <w:right w:val="none" w:sz="0" w:space="0" w:color="auto"/>
      </w:divBdr>
    </w:div>
    <w:div w:id="1831020743">
      <w:bodyDiv w:val="1"/>
      <w:marLeft w:val="0"/>
      <w:marRight w:val="0"/>
      <w:marTop w:val="0"/>
      <w:marBottom w:val="0"/>
      <w:divBdr>
        <w:top w:val="none" w:sz="0" w:space="0" w:color="auto"/>
        <w:left w:val="none" w:sz="0" w:space="0" w:color="auto"/>
        <w:bottom w:val="none" w:sz="0" w:space="0" w:color="auto"/>
        <w:right w:val="none" w:sz="0" w:space="0" w:color="auto"/>
      </w:divBdr>
    </w:div>
    <w:div w:id="1837306302">
      <w:bodyDiv w:val="1"/>
      <w:marLeft w:val="0"/>
      <w:marRight w:val="0"/>
      <w:marTop w:val="0"/>
      <w:marBottom w:val="0"/>
      <w:divBdr>
        <w:top w:val="none" w:sz="0" w:space="0" w:color="auto"/>
        <w:left w:val="none" w:sz="0" w:space="0" w:color="auto"/>
        <w:bottom w:val="none" w:sz="0" w:space="0" w:color="auto"/>
        <w:right w:val="none" w:sz="0" w:space="0" w:color="auto"/>
      </w:divBdr>
      <w:divsChild>
        <w:div w:id="1520123488">
          <w:marLeft w:val="255"/>
          <w:marRight w:val="0"/>
          <w:marTop w:val="0"/>
          <w:marBottom w:val="0"/>
          <w:divBdr>
            <w:top w:val="none" w:sz="0" w:space="0" w:color="auto"/>
            <w:left w:val="none" w:sz="0" w:space="0" w:color="auto"/>
            <w:bottom w:val="none" w:sz="0" w:space="0" w:color="auto"/>
            <w:right w:val="none" w:sz="0" w:space="0" w:color="auto"/>
          </w:divBdr>
        </w:div>
        <w:div w:id="2048488579">
          <w:marLeft w:val="255"/>
          <w:marRight w:val="0"/>
          <w:marTop w:val="0"/>
          <w:marBottom w:val="0"/>
          <w:divBdr>
            <w:top w:val="none" w:sz="0" w:space="0" w:color="auto"/>
            <w:left w:val="none" w:sz="0" w:space="0" w:color="auto"/>
            <w:bottom w:val="none" w:sz="0" w:space="0" w:color="auto"/>
            <w:right w:val="none" w:sz="0" w:space="0" w:color="auto"/>
          </w:divBdr>
        </w:div>
      </w:divsChild>
    </w:div>
    <w:div w:id="1845510232">
      <w:bodyDiv w:val="1"/>
      <w:marLeft w:val="0"/>
      <w:marRight w:val="0"/>
      <w:marTop w:val="0"/>
      <w:marBottom w:val="0"/>
      <w:divBdr>
        <w:top w:val="none" w:sz="0" w:space="0" w:color="auto"/>
        <w:left w:val="none" w:sz="0" w:space="0" w:color="auto"/>
        <w:bottom w:val="none" w:sz="0" w:space="0" w:color="auto"/>
        <w:right w:val="none" w:sz="0" w:space="0" w:color="auto"/>
      </w:divBdr>
    </w:div>
    <w:div w:id="1853953308">
      <w:bodyDiv w:val="1"/>
      <w:marLeft w:val="0"/>
      <w:marRight w:val="0"/>
      <w:marTop w:val="0"/>
      <w:marBottom w:val="0"/>
      <w:divBdr>
        <w:top w:val="none" w:sz="0" w:space="0" w:color="auto"/>
        <w:left w:val="none" w:sz="0" w:space="0" w:color="auto"/>
        <w:bottom w:val="none" w:sz="0" w:space="0" w:color="auto"/>
        <w:right w:val="none" w:sz="0" w:space="0" w:color="auto"/>
      </w:divBdr>
    </w:div>
    <w:div w:id="1856723976">
      <w:bodyDiv w:val="1"/>
      <w:marLeft w:val="0"/>
      <w:marRight w:val="0"/>
      <w:marTop w:val="0"/>
      <w:marBottom w:val="0"/>
      <w:divBdr>
        <w:top w:val="none" w:sz="0" w:space="0" w:color="auto"/>
        <w:left w:val="none" w:sz="0" w:space="0" w:color="auto"/>
        <w:bottom w:val="none" w:sz="0" w:space="0" w:color="auto"/>
        <w:right w:val="none" w:sz="0" w:space="0" w:color="auto"/>
      </w:divBdr>
    </w:div>
    <w:div w:id="1910339727">
      <w:bodyDiv w:val="1"/>
      <w:marLeft w:val="0"/>
      <w:marRight w:val="0"/>
      <w:marTop w:val="0"/>
      <w:marBottom w:val="0"/>
      <w:divBdr>
        <w:top w:val="none" w:sz="0" w:space="0" w:color="auto"/>
        <w:left w:val="none" w:sz="0" w:space="0" w:color="auto"/>
        <w:bottom w:val="none" w:sz="0" w:space="0" w:color="auto"/>
        <w:right w:val="none" w:sz="0" w:space="0" w:color="auto"/>
      </w:divBdr>
    </w:div>
    <w:div w:id="1934894597">
      <w:bodyDiv w:val="1"/>
      <w:marLeft w:val="0"/>
      <w:marRight w:val="0"/>
      <w:marTop w:val="0"/>
      <w:marBottom w:val="0"/>
      <w:divBdr>
        <w:top w:val="none" w:sz="0" w:space="0" w:color="auto"/>
        <w:left w:val="none" w:sz="0" w:space="0" w:color="auto"/>
        <w:bottom w:val="none" w:sz="0" w:space="0" w:color="auto"/>
        <w:right w:val="none" w:sz="0" w:space="0" w:color="auto"/>
      </w:divBdr>
    </w:div>
    <w:div w:id="1961759243">
      <w:bodyDiv w:val="1"/>
      <w:marLeft w:val="0"/>
      <w:marRight w:val="0"/>
      <w:marTop w:val="0"/>
      <w:marBottom w:val="0"/>
      <w:divBdr>
        <w:top w:val="none" w:sz="0" w:space="0" w:color="auto"/>
        <w:left w:val="none" w:sz="0" w:space="0" w:color="auto"/>
        <w:bottom w:val="none" w:sz="0" w:space="0" w:color="auto"/>
        <w:right w:val="none" w:sz="0" w:space="0" w:color="auto"/>
      </w:divBdr>
    </w:div>
    <w:div w:id="1978291069">
      <w:bodyDiv w:val="1"/>
      <w:marLeft w:val="0"/>
      <w:marRight w:val="0"/>
      <w:marTop w:val="0"/>
      <w:marBottom w:val="0"/>
      <w:divBdr>
        <w:top w:val="none" w:sz="0" w:space="0" w:color="auto"/>
        <w:left w:val="none" w:sz="0" w:space="0" w:color="auto"/>
        <w:bottom w:val="none" w:sz="0" w:space="0" w:color="auto"/>
        <w:right w:val="none" w:sz="0" w:space="0" w:color="auto"/>
      </w:divBdr>
    </w:div>
    <w:div w:id="2005206527">
      <w:bodyDiv w:val="1"/>
      <w:marLeft w:val="0"/>
      <w:marRight w:val="0"/>
      <w:marTop w:val="0"/>
      <w:marBottom w:val="0"/>
      <w:divBdr>
        <w:top w:val="none" w:sz="0" w:space="0" w:color="auto"/>
        <w:left w:val="none" w:sz="0" w:space="0" w:color="auto"/>
        <w:bottom w:val="none" w:sz="0" w:space="0" w:color="auto"/>
        <w:right w:val="none" w:sz="0" w:space="0" w:color="auto"/>
      </w:divBdr>
    </w:div>
    <w:div w:id="2024672321">
      <w:bodyDiv w:val="1"/>
      <w:marLeft w:val="0"/>
      <w:marRight w:val="0"/>
      <w:marTop w:val="0"/>
      <w:marBottom w:val="0"/>
      <w:divBdr>
        <w:top w:val="none" w:sz="0" w:space="0" w:color="auto"/>
        <w:left w:val="none" w:sz="0" w:space="0" w:color="auto"/>
        <w:bottom w:val="none" w:sz="0" w:space="0" w:color="auto"/>
        <w:right w:val="none" w:sz="0" w:space="0" w:color="auto"/>
      </w:divBdr>
    </w:div>
    <w:div w:id="2072969458">
      <w:bodyDiv w:val="1"/>
      <w:marLeft w:val="0"/>
      <w:marRight w:val="0"/>
      <w:marTop w:val="0"/>
      <w:marBottom w:val="0"/>
      <w:divBdr>
        <w:top w:val="none" w:sz="0" w:space="0" w:color="auto"/>
        <w:left w:val="none" w:sz="0" w:space="0" w:color="auto"/>
        <w:bottom w:val="none" w:sz="0" w:space="0" w:color="auto"/>
        <w:right w:val="none" w:sz="0" w:space="0" w:color="auto"/>
      </w:divBdr>
    </w:div>
    <w:div w:id="2085176899">
      <w:bodyDiv w:val="1"/>
      <w:marLeft w:val="0"/>
      <w:marRight w:val="0"/>
      <w:marTop w:val="0"/>
      <w:marBottom w:val="0"/>
      <w:divBdr>
        <w:top w:val="none" w:sz="0" w:space="0" w:color="auto"/>
        <w:left w:val="none" w:sz="0" w:space="0" w:color="auto"/>
        <w:bottom w:val="none" w:sz="0" w:space="0" w:color="auto"/>
        <w:right w:val="none" w:sz="0" w:space="0" w:color="auto"/>
      </w:divBdr>
    </w:div>
    <w:div w:id="2102219790">
      <w:bodyDiv w:val="1"/>
      <w:marLeft w:val="0"/>
      <w:marRight w:val="0"/>
      <w:marTop w:val="0"/>
      <w:marBottom w:val="0"/>
      <w:divBdr>
        <w:top w:val="none" w:sz="0" w:space="0" w:color="auto"/>
        <w:left w:val="none" w:sz="0" w:space="0" w:color="auto"/>
        <w:bottom w:val="none" w:sz="0" w:space="0" w:color="auto"/>
        <w:right w:val="none" w:sz="0" w:space="0" w:color="auto"/>
      </w:divBdr>
    </w:div>
    <w:div w:id="2124690277">
      <w:bodyDiv w:val="1"/>
      <w:marLeft w:val="0"/>
      <w:marRight w:val="0"/>
      <w:marTop w:val="0"/>
      <w:marBottom w:val="0"/>
      <w:divBdr>
        <w:top w:val="none" w:sz="0" w:space="0" w:color="auto"/>
        <w:left w:val="none" w:sz="0" w:space="0" w:color="auto"/>
        <w:bottom w:val="none" w:sz="0" w:space="0" w:color="auto"/>
        <w:right w:val="none" w:sz="0" w:space="0" w:color="auto"/>
      </w:divBdr>
    </w:div>
    <w:div w:id="2131122226">
      <w:bodyDiv w:val="1"/>
      <w:marLeft w:val="0"/>
      <w:marRight w:val="0"/>
      <w:marTop w:val="0"/>
      <w:marBottom w:val="0"/>
      <w:divBdr>
        <w:top w:val="none" w:sz="0" w:space="0" w:color="auto"/>
        <w:left w:val="none" w:sz="0" w:space="0" w:color="auto"/>
        <w:bottom w:val="none" w:sz="0" w:space="0" w:color="auto"/>
        <w:right w:val="none" w:sz="0" w:space="0" w:color="auto"/>
      </w:divBdr>
      <w:divsChild>
        <w:div w:id="357513974">
          <w:marLeft w:val="360"/>
          <w:marRight w:val="0"/>
          <w:marTop w:val="200"/>
          <w:marBottom w:val="0"/>
          <w:divBdr>
            <w:top w:val="none" w:sz="0" w:space="0" w:color="auto"/>
            <w:left w:val="none" w:sz="0" w:space="0" w:color="auto"/>
            <w:bottom w:val="none" w:sz="0" w:space="0" w:color="auto"/>
            <w:right w:val="none" w:sz="0" w:space="0" w:color="auto"/>
          </w:divBdr>
        </w:div>
      </w:divsChild>
    </w:div>
    <w:div w:id="2133278990">
      <w:bodyDiv w:val="1"/>
      <w:marLeft w:val="0"/>
      <w:marRight w:val="0"/>
      <w:marTop w:val="0"/>
      <w:marBottom w:val="0"/>
      <w:divBdr>
        <w:top w:val="none" w:sz="0" w:space="0" w:color="auto"/>
        <w:left w:val="none" w:sz="0" w:space="0" w:color="auto"/>
        <w:bottom w:val="none" w:sz="0" w:space="0" w:color="auto"/>
        <w:right w:val="none" w:sz="0" w:space="0" w:color="auto"/>
      </w:divBdr>
    </w:div>
    <w:div w:id="2135950478">
      <w:bodyDiv w:val="1"/>
      <w:marLeft w:val="0"/>
      <w:marRight w:val="0"/>
      <w:marTop w:val="0"/>
      <w:marBottom w:val="0"/>
      <w:divBdr>
        <w:top w:val="none" w:sz="0" w:space="0" w:color="auto"/>
        <w:left w:val="none" w:sz="0" w:space="0" w:color="auto"/>
        <w:bottom w:val="none" w:sz="0" w:space="0" w:color="auto"/>
        <w:right w:val="none" w:sz="0" w:space="0" w:color="auto"/>
      </w:divBdr>
    </w:div>
    <w:div w:id="2143427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3/305/2019010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oveaspi.sk/products/lawText/1/41031/1/ASPI%253A/48/2002%20Z.z." TargetMode="External"/><Relationship Id="rId4" Type="http://schemas.openxmlformats.org/officeDocument/2006/relationships/settings" Target="settings.xml"/><Relationship Id="rId9" Type="http://schemas.openxmlformats.org/officeDocument/2006/relationships/hyperlink" Target="https://www.slov-lex.sk/pravne-predpisy/SK/ZZ/2013/305/2019010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397E9-3A1A-4F78-B933-F1E9BB0A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10835</Words>
  <Characters>61760</Characters>
  <Application>Microsoft Office Word</Application>
  <DocSecurity>0</DocSecurity>
  <Lines>514</Lines>
  <Paragraphs>144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Ján Rosocha</cp:lastModifiedBy>
  <cp:revision>10</cp:revision>
  <dcterms:created xsi:type="dcterms:W3CDTF">2019-04-17T08:20:00Z</dcterms:created>
  <dcterms:modified xsi:type="dcterms:W3CDTF">2019-04-17T12:49:00Z</dcterms:modified>
</cp:coreProperties>
</file>