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FA" w:rsidRDefault="00CF6AFA" w:rsidP="00CF6AFA">
      <w:pPr>
        <w:jc w:val="center"/>
        <w:rPr>
          <w:rFonts w:ascii="Times New Roman" w:hAnsi="Times New Roman"/>
          <w:sz w:val="24"/>
          <w:szCs w:val="24"/>
        </w:rPr>
      </w:pPr>
      <w:bookmarkStart w:id="0" w:name="_GoBack"/>
      <w:bookmarkEnd w:id="0"/>
    </w:p>
    <w:p w:rsidR="00CF6AFA" w:rsidRDefault="00CF6AFA" w:rsidP="00CF6AFA">
      <w:pPr>
        <w:rPr>
          <w:rFonts w:ascii="Times New Roman" w:hAnsi="Times New Roman"/>
          <w:b/>
          <w:sz w:val="24"/>
          <w:szCs w:val="24"/>
        </w:rPr>
      </w:pPr>
      <w:r>
        <w:rPr>
          <w:rFonts w:ascii="Times New Roman" w:hAnsi="Times New Roman"/>
          <w:b/>
          <w:sz w:val="24"/>
          <w:szCs w:val="24"/>
        </w:rPr>
        <w:t>B. Osobitná časť</w:t>
      </w:r>
    </w:p>
    <w:p w:rsidR="00CF6AFA" w:rsidRDefault="00CF6AFA" w:rsidP="00CF6AFA">
      <w:pPr>
        <w:rPr>
          <w:rFonts w:ascii="Times New Roman" w:hAnsi="Times New Roman"/>
          <w:sz w:val="24"/>
          <w:szCs w:val="24"/>
        </w:rPr>
      </w:pPr>
    </w:p>
    <w:p w:rsidR="000E6073" w:rsidRDefault="00BB06EB" w:rsidP="00CF6AFA">
      <w:pPr>
        <w:rPr>
          <w:rFonts w:ascii="Times New Roman" w:hAnsi="Times New Roman"/>
          <w:b/>
          <w:sz w:val="24"/>
          <w:szCs w:val="24"/>
        </w:rPr>
      </w:pPr>
      <w:r w:rsidRPr="00BB06EB">
        <w:rPr>
          <w:rFonts w:ascii="Times New Roman" w:hAnsi="Times New Roman"/>
          <w:b/>
          <w:sz w:val="24"/>
          <w:szCs w:val="24"/>
        </w:rPr>
        <w:t>K Čl. I</w:t>
      </w:r>
      <w:r w:rsidR="004D32E3">
        <w:rPr>
          <w:rFonts w:ascii="Times New Roman" w:hAnsi="Times New Roman"/>
          <w:b/>
          <w:sz w:val="24"/>
          <w:szCs w:val="24"/>
        </w:rPr>
        <w:t xml:space="preserve"> </w:t>
      </w:r>
    </w:p>
    <w:p w:rsidR="00BB06EB" w:rsidRPr="000E6073" w:rsidRDefault="004D32E3" w:rsidP="00CF6AFA">
      <w:pPr>
        <w:rPr>
          <w:rFonts w:ascii="Times New Roman" w:hAnsi="Times New Roman"/>
          <w:sz w:val="24"/>
          <w:szCs w:val="24"/>
        </w:rPr>
      </w:pPr>
      <w:r w:rsidRPr="000E6073">
        <w:rPr>
          <w:rFonts w:ascii="Times New Roman" w:hAnsi="Times New Roman"/>
          <w:sz w:val="24"/>
          <w:szCs w:val="24"/>
        </w:rPr>
        <w:t>(zákon č. 43/2004 Z. z.)</w:t>
      </w:r>
    </w:p>
    <w:p w:rsidR="00BB06EB" w:rsidRDefault="00BB06EB" w:rsidP="00CF6AFA">
      <w:pPr>
        <w:rPr>
          <w:rFonts w:ascii="Times New Roman" w:hAnsi="Times New Roman"/>
          <w:b/>
          <w:sz w:val="24"/>
          <w:szCs w:val="24"/>
          <w:highlight w:val="lightGray"/>
          <w:u w:val="single"/>
        </w:rPr>
      </w:pPr>
    </w:p>
    <w:p w:rsidR="00A21BE3" w:rsidRPr="009A7110" w:rsidRDefault="00A21BE3" w:rsidP="000E6073">
      <w:pPr>
        <w:spacing w:after="240"/>
        <w:rPr>
          <w:rFonts w:ascii="Times New Roman" w:hAnsi="Times New Roman"/>
          <w:b/>
          <w:sz w:val="24"/>
          <w:szCs w:val="24"/>
        </w:rPr>
      </w:pPr>
      <w:r w:rsidRPr="009A7110">
        <w:rPr>
          <w:rFonts w:ascii="Times New Roman" w:hAnsi="Times New Roman"/>
          <w:b/>
          <w:sz w:val="24"/>
          <w:szCs w:val="24"/>
        </w:rPr>
        <w:t>K bodom 1</w:t>
      </w:r>
      <w:r w:rsidR="000E1576">
        <w:rPr>
          <w:rFonts w:ascii="Times New Roman" w:hAnsi="Times New Roman"/>
          <w:b/>
          <w:sz w:val="24"/>
          <w:szCs w:val="24"/>
        </w:rPr>
        <w:t xml:space="preserve">, </w:t>
      </w:r>
      <w:r w:rsidR="002135DF">
        <w:rPr>
          <w:rFonts w:ascii="Times New Roman" w:hAnsi="Times New Roman"/>
          <w:b/>
          <w:sz w:val="24"/>
          <w:szCs w:val="24"/>
        </w:rPr>
        <w:t xml:space="preserve">5 </w:t>
      </w:r>
      <w:r w:rsidR="000E1576">
        <w:rPr>
          <w:rFonts w:ascii="Times New Roman" w:hAnsi="Times New Roman"/>
          <w:b/>
          <w:sz w:val="24"/>
          <w:szCs w:val="24"/>
        </w:rPr>
        <w:t>a</w:t>
      </w:r>
      <w:r w:rsidR="002135DF">
        <w:rPr>
          <w:rFonts w:ascii="Times New Roman" w:hAnsi="Times New Roman"/>
          <w:b/>
          <w:sz w:val="24"/>
          <w:szCs w:val="24"/>
        </w:rPr>
        <w:t>ž 8</w:t>
      </w:r>
      <w:r w:rsidRPr="009A7110">
        <w:rPr>
          <w:rFonts w:ascii="Times New Roman" w:hAnsi="Times New Roman"/>
          <w:b/>
          <w:sz w:val="24"/>
          <w:szCs w:val="24"/>
        </w:rPr>
        <w:t xml:space="preserve"> </w:t>
      </w:r>
    </w:p>
    <w:p w:rsidR="00A21BE3" w:rsidRPr="009A7110" w:rsidRDefault="00A21BE3" w:rsidP="000E6073">
      <w:pPr>
        <w:ind w:firstLine="708"/>
        <w:rPr>
          <w:rFonts w:ascii="Times New Roman" w:hAnsi="Times New Roman"/>
          <w:sz w:val="24"/>
          <w:szCs w:val="24"/>
        </w:rPr>
      </w:pPr>
      <w:r w:rsidRPr="009A7110">
        <w:rPr>
          <w:rFonts w:ascii="Times New Roman" w:hAnsi="Times New Roman"/>
          <w:sz w:val="24"/>
          <w:szCs w:val="24"/>
        </w:rPr>
        <w:t>Ide o legislatívno-technick</w:t>
      </w:r>
      <w:r w:rsidR="000E1576">
        <w:rPr>
          <w:rFonts w:ascii="Times New Roman" w:hAnsi="Times New Roman"/>
          <w:sz w:val="24"/>
          <w:szCs w:val="24"/>
        </w:rPr>
        <w:t>é</w:t>
      </w:r>
      <w:r w:rsidRPr="009A7110">
        <w:rPr>
          <w:rFonts w:ascii="Times New Roman" w:hAnsi="Times New Roman"/>
          <w:sz w:val="24"/>
          <w:szCs w:val="24"/>
        </w:rPr>
        <w:t xml:space="preserve"> úprav</w:t>
      </w:r>
      <w:r w:rsidR="000E1576">
        <w:rPr>
          <w:rFonts w:ascii="Times New Roman" w:hAnsi="Times New Roman"/>
          <w:sz w:val="24"/>
          <w:szCs w:val="24"/>
        </w:rPr>
        <w:t>y</w:t>
      </w:r>
      <w:r w:rsidR="00FE4D23">
        <w:rPr>
          <w:rFonts w:ascii="Times New Roman" w:hAnsi="Times New Roman"/>
          <w:sz w:val="24"/>
          <w:szCs w:val="24"/>
        </w:rPr>
        <w:t xml:space="preserve"> v súvislosti s nahradením informačného prospektu kľúčovými informáciami</w:t>
      </w:r>
      <w:r w:rsidR="000E1576">
        <w:rPr>
          <w:rFonts w:ascii="Times New Roman" w:hAnsi="Times New Roman"/>
          <w:sz w:val="24"/>
          <w:szCs w:val="24"/>
        </w:rPr>
        <w:t xml:space="preserve"> v bode 20</w:t>
      </w:r>
      <w:r w:rsidRPr="009A7110">
        <w:rPr>
          <w:rFonts w:ascii="Times New Roman" w:hAnsi="Times New Roman"/>
          <w:sz w:val="24"/>
          <w:szCs w:val="24"/>
        </w:rPr>
        <w:t>.</w:t>
      </w:r>
    </w:p>
    <w:p w:rsidR="00A21BE3" w:rsidRDefault="00A21BE3" w:rsidP="00CF6AFA">
      <w:pPr>
        <w:rPr>
          <w:rFonts w:ascii="Times New Roman" w:hAnsi="Times New Roman"/>
          <w:b/>
          <w:sz w:val="24"/>
          <w:szCs w:val="24"/>
          <w:highlight w:val="lightGray"/>
          <w:u w:val="single"/>
        </w:rPr>
      </w:pPr>
    </w:p>
    <w:p w:rsidR="000E6073" w:rsidRDefault="002135DF" w:rsidP="00821010">
      <w:pPr>
        <w:rPr>
          <w:rFonts w:ascii="Times New Roman" w:hAnsi="Times New Roman"/>
          <w:b/>
          <w:sz w:val="24"/>
          <w:szCs w:val="24"/>
        </w:rPr>
      </w:pPr>
      <w:r>
        <w:rPr>
          <w:rFonts w:ascii="Times New Roman" w:hAnsi="Times New Roman"/>
          <w:b/>
          <w:sz w:val="24"/>
          <w:szCs w:val="24"/>
        </w:rPr>
        <w:t xml:space="preserve">K bodu 2 </w:t>
      </w:r>
    </w:p>
    <w:p w:rsidR="002135DF" w:rsidRPr="000E6073" w:rsidRDefault="002135DF" w:rsidP="000E6073">
      <w:pPr>
        <w:spacing w:after="240"/>
        <w:rPr>
          <w:rFonts w:ascii="Times New Roman" w:hAnsi="Times New Roman"/>
          <w:sz w:val="24"/>
          <w:szCs w:val="24"/>
        </w:rPr>
      </w:pPr>
      <w:r w:rsidRPr="000E6073">
        <w:rPr>
          <w:rFonts w:ascii="Times New Roman" w:hAnsi="Times New Roman"/>
          <w:sz w:val="24"/>
          <w:szCs w:val="24"/>
        </w:rPr>
        <w:t>(§ 46c ods. 3 a § 46e ods. 11 druhá veta)</w:t>
      </w:r>
    </w:p>
    <w:p w:rsidR="002135DF" w:rsidRPr="0024722F" w:rsidRDefault="0024722F" w:rsidP="000E6073">
      <w:pPr>
        <w:ind w:firstLine="708"/>
        <w:rPr>
          <w:rFonts w:ascii="Times New Roman" w:hAnsi="Times New Roman"/>
          <w:sz w:val="24"/>
          <w:szCs w:val="24"/>
        </w:rPr>
      </w:pPr>
      <w:r w:rsidRPr="0024722F">
        <w:rPr>
          <w:rFonts w:ascii="Times New Roman" w:hAnsi="Times New Roman"/>
          <w:sz w:val="24"/>
          <w:szCs w:val="24"/>
        </w:rPr>
        <w:t>Legislatívno-technická úprava. Ak sa v Zbierke zákonov S</w:t>
      </w:r>
      <w:r w:rsidR="002A3650">
        <w:rPr>
          <w:rFonts w:ascii="Times New Roman" w:hAnsi="Times New Roman"/>
          <w:sz w:val="24"/>
          <w:szCs w:val="24"/>
        </w:rPr>
        <w:t>lovenskej republiky</w:t>
      </w:r>
      <w:r w:rsidR="002A3650" w:rsidRPr="0024722F">
        <w:rPr>
          <w:rFonts w:ascii="Times New Roman" w:hAnsi="Times New Roman"/>
          <w:sz w:val="24"/>
          <w:szCs w:val="24"/>
        </w:rPr>
        <w:t xml:space="preserve"> </w:t>
      </w:r>
      <w:r w:rsidRPr="0024722F">
        <w:rPr>
          <w:rFonts w:ascii="Times New Roman" w:hAnsi="Times New Roman"/>
          <w:sz w:val="24"/>
          <w:szCs w:val="24"/>
        </w:rPr>
        <w:t>nemá vyhlásiť opatrenie uverejnením jeho celého znenia, je nadbytočné uvádzať, že sa opatrenie vyhlási v Zbierke zákonov S</w:t>
      </w:r>
      <w:r w:rsidR="002A3650">
        <w:rPr>
          <w:rFonts w:ascii="Times New Roman" w:hAnsi="Times New Roman"/>
          <w:sz w:val="24"/>
          <w:szCs w:val="24"/>
        </w:rPr>
        <w:t>lovenskej republiky</w:t>
      </w:r>
      <w:r w:rsidRPr="0024722F">
        <w:rPr>
          <w:rFonts w:ascii="Times New Roman" w:hAnsi="Times New Roman"/>
          <w:sz w:val="24"/>
          <w:szCs w:val="24"/>
        </w:rPr>
        <w:t>. Tento fakt vyplýva zo zákona č. 400/2015 Z. z. o tvorbe právnych predpisov a o</w:t>
      </w:r>
      <w:r>
        <w:rPr>
          <w:rFonts w:ascii="Times New Roman" w:hAnsi="Times New Roman"/>
          <w:sz w:val="24"/>
          <w:szCs w:val="24"/>
        </w:rPr>
        <w:t> </w:t>
      </w:r>
      <w:r w:rsidRPr="0024722F">
        <w:rPr>
          <w:rFonts w:ascii="Times New Roman" w:hAnsi="Times New Roman"/>
          <w:sz w:val="24"/>
          <w:szCs w:val="24"/>
        </w:rPr>
        <w:t>Zbierke zákonov Slovenskej republiky a o zmene a doplnení niektorých zákonov na základe, ktorého sa uverejnením v Zbierke zákonov S</w:t>
      </w:r>
      <w:r w:rsidR="002A3650">
        <w:rPr>
          <w:rFonts w:ascii="Times New Roman" w:hAnsi="Times New Roman"/>
          <w:sz w:val="24"/>
          <w:szCs w:val="24"/>
        </w:rPr>
        <w:t>lovenskej republiky</w:t>
      </w:r>
      <w:r w:rsidRPr="0024722F">
        <w:rPr>
          <w:rFonts w:ascii="Times New Roman" w:hAnsi="Times New Roman"/>
          <w:sz w:val="24"/>
          <w:szCs w:val="24"/>
        </w:rPr>
        <w:t xml:space="preserve"> vyhlasujú všetky právne predpisy, medzi ktoré patrí aj opatrenie.  </w:t>
      </w:r>
    </w:p>
    <w:p w:rsidR="002135DF" w:rsidRDefault="002135DF" w:rsidP="00821010">
      <w:pPr>
        <w:rPr>
          <w:rFonts w:ascii="Times New Roman" w:hAnsi="Times New Roman"/>
          <w:b/>
          <w:sz w:val="24"/>
          <w:szCs w:val="24"/>
        </w:rPr>
      </w:pPr>
    </w:p>
    <w:p w:rsidR="000E6073" w:rsidRDefault="00BB06EB" w:rsidP="00BB06EB">
      <w:pPr>
        <w:rPr>
          <w:rFonts w:ascii="Times New Roman" w:hAnsi="Times New Roman"/>
          <w:b/>
          <w:sz w:val="24"/>
          <w:szCs w:val="24"/>
        </w:rPr>
      </w:pPr>
      <w:r w:rsidRPr="00BB06EB">
        <w:rPr>
          <w:rFonts w:ascii="Times New Roman" w:hAnsi="Times New Roman"/>
          <w:b/>
          <w:sz w:val="24"/>
          <w:szCs w:val="24"/>
        </w:rPr>
        <w:t>K</w:t>
      </w:r>
      <w:r>
        <w:rPr>
          <w:rFonts w:ascii="Times New Roman" w:hAnsi="Times New Roman"/>
          <w:b/>
          <w:sz w:val="24"/>
          <w:szCs w:val="24"/>
        </w:rPr>
        <w:t> </w:t>
      </w:r>
      <w:r w:rsidRPr="00BB06EB">
        <w:rPr>
          <w:rFonts w:ascii="Times New Roman" w:hAnsi="Times New Roman"/>
          <w:b/>
          <w:sz w:val="24"/>
          <w:szCs w:val="24"/>
        </w:rPr>
        <w:t>bodu</w:t>
      </w:r>
      <w:r>
        <w:rPr>
          <w:rFonts w:ascii="Times New Roman" w:hAnsi="Times New Roman"/>
          <w:b/>
          <w:sz w:val="24"/>
          <w:szCs w:val="24"/>
        </w:rPr>
        <w:t xml:space="preserve"> </w:t>
      </w:r>
      <w:r w:rsidR="007313AC">
        <w:rPr>
          <w:rFonts w:ascii="Times New Roman" w:hAnsi="Times New Roman"/>
          <w:b/>
          <w:sz w:val="24"/>
          <w:szCs w:val="24"/>
        </w:rPr>
        <w:t xml:space="preserve">3 </w:t>
      </w:r>
    </w:p>
    <w:p w:rsidR="00BB06EB" w:rsidRPr="000E6073" w:rsidRDefault="00BB06EB" w:rsidP="000E6073">
      <w:pPr>
        <w:spacing w:after="240"/>
        <w:rPr>
          <w:rFonts w:ascii="Times New Roman" w:hAnsi="Times New Roman"/>
          <w:sz w:val="24"/>
          <w:szCs w:val="24"/>
        </w:rPr>
      </w:pPr>
      <w:r w:rsidRPr="000E6073">
        <w:rPr>
          <w:rFonts w:ascii="Times New Roman" w:hAnsi="Times New Roman"/>
          <w:sz w:val="24"/>
          <w:szCs w:val="24"/>
        </w:rPr>
        <w:t>(§ 46e ods. 7)</w:t>
      </w:r>
    </w:p>
    <w:p w:rsidR="00641A90" w:rsidRDefault="00641A90" w:rsidP="000E6073">
      <w:pPr>
        <w:spacing w:after="240"/>
        <w:ind w:firstLine="708"/>
        <w:rPr>
          <w:rFonts w:ascii="Times New Roman" w:hAnsi="Times New Roman"/>
          <w:sz w:val="24"/>
          <w:szCs w:val="24"/>
        </w:rPr>
      </w:pPr>
      <w:r w:rsidRPr="00AF34EF">
        <w:rPr>
          <w:rFonts w:ascii="Times New Roman" w:hAnsi="Times New Roman"/>
          <w:sz w:val="24"/>
          <w:szCs w:val="24"/>
        </w:rPr>
        <w:t>Keďže Ministerstvo financií S</w:t>
      </w:r>
      <w:r w:rsidR="00D80B41">
        <w:rPr>
          <w:rFonts w:ascii="Times New Roman" w:hAnsi="Times New Roman"/>
          <w:sz w:val="24"/>
          <w:szCs w:val="24"/>
        </w:rPr>
        <w:t>lovenskej republiky (ďalej len „ministerstvo financií“)</w:t>
      </w:r>
      <w:r w:rsidRPr="00AF34EF">
        <w:rPr>
          <w:rFonts w:ascii="Times New Roman" w:hAnsi="Times New Roman"/>
          <w:sz w:val="24"/>
          <w:szCs w:val="24"/>
        </w:rPr>
        <w:t>, okrem iného, vypracováva makroekonomické a fiškálne analýzy a prognózy a zaoberá sa fiškálnou politikou, verejnými financiami a ich dlhodobou udržateľnosťou, navrhujeme</w:t>
      </w:r>
      <w:r w:rsidR="00AF34EF">
        <w:rPr>
          <w:rFonts w:ascii="Times New Roman" w:hAnsi="Times New Roman"/>
          <w:sz w:val="24"/>
          <w:szCs w:val="24"/>
        </w:rPr>
        <w:t>, aby</w:t>
      </w:r>
      <w:r w:rsidRPr="00AF34EF">
        <w:rPr>
          <w:rFonts w:ascii="Times New Roman" w:hAnsi="Times New Roman"/>
          <w:sz w:val="24"/>
          <w:szCs w:val="24"/>
        </w:rPr>
        <w:t xml:space="preserve"> prístup k údajom </w:t>
      </w:r>
      <w:r w:rsidR="00AF34EF" w:rsidRPr="00AF34EF">
        <w:rPr>
          <w:rFonts w:ascii="Times New Roman" w:hAnsi="Times New Roman"/>
          <w:sz w:val="24"/>
          <w:szCs w:val="24"/>
        </w:rPr>
        <w:t>z</w:t>
      </w:r>
      <w:r w:rsidR="00AF34EF">
        <w:rPr>
          <w:rFonts w:ascii="Times New Roman" w:hAnsi="Times New Roman"/>
          <w:sz w:val="24"/>
          <w:szCs w:val="24"/>
        </w:rPr>
        <w:t> centrálneho informačného ponukového systému</w:t>
      </w:r>
      <w:r w:rsidR="00AF34EF" w:rsidRPr="00AF34EF">
        <w:rPr>
          <w:rFonts w:ascii="Times New Roman" w:hAnsi="Times New Roman"/>
          <w:sz w:val="24"/>
          <w:szCs w:val="24"/>
        </w:rPr>
        <w:t xml:space="preserve"> </w:t>
      </w:r>
      <w:r w:rsidR="002E71AD">
        <w:rPr>
          <w:rFonts w:ascii="Times New Roman" w:hAnsi="Times New Roman"/>
          <w:sz w:val="24"/>
          <w:szCs w:val="24"/>
        </w:rPr>
        <w:t xml:space="preserve">(CIPS) </w:t>
      </w:r>
      <w:r w:rsidR="00AF34EF" w:rsidRPr="00AF34EF">
        <w:rPr>
          <w:rFonts w:ascii="Times New Roman" w:hAnsi="Times New Roman"/>
          <w:sz w:val="24"/>
          <w:szCs w:val="24"/>
        </w:rPr>
        <w:t xml:space="preserve">na štatistické a analytické účely </w:t>
      </w:r>
      <w:r w:rsidR="00AF34EF">
        <w:rPr>
          <w:rFonts w:ascii="Times New Roman" w:hAnsi="Times New Roman"/>
          <w:sz w:val="24"/>
          <w:szCs w:val="24"/>
        </w:rPr>
        <w:t>mal aj tento</w:t>
      </w:r>
      <w:r w:rsidRPr="00AF34EF">
        <w:rPr>
          <w:rFonts w:ascii="Times New Roman" w:hAnsi="Times New Roman"/>
          <w:sz w:val="24"/>
          <w:szCs w:val="24"/>
        </w:rPr>
        <w:t xml:space="preserve"> rezort.</w:t>
      </w:r>
    </w:p>
    <w:p w:rsidR="002E71AD" w:rsidRDefault="002E71AD" w:rsidP="000E6073">
      <w:pPr>
        <w:ind w:firstLine="708"/>
        <w:rPr>
          <w:rFonts w:ascii="Times New Roman" w:hAnsi="Times New Roman"/>
          <w:sz w:val="24"/>
          <w:szCs w:val="24"/>
        </w:rPr>
      </w:pPr>
      <w:r>
        <w:rPr>
          <w:rFonts w:ascii="Times New Roman" w:hAnsi="Times New Roman"/>
          <w:sz w:val="24"/>
          <w:szCs w:val="24"/>
        </w:rPr>
        <w:t xml:space="preserve">Rezort financií spolu s ministerstvom spoločne zodpovedajú za efektívne politiky v oblasti dôchodkov, a to </w:t>
      </w:r>
      <w:r w:rsidR="00D109C3">
        <w:rPr>
          <w:rFonts w:ascii="Times New Roman" w:hAnsi="Times New Roman"/>
          <w:sz w:val="24"/>
          <w:szCs w:val="24"/>
        </w:rPr>
        <w:t xml:space="preserve">napríklad </w:t>
      </w:r>
      <w:r>
        <w:rPr>
          <w:rFonts w:ascii="Times New Roman" w:hAnsi="Times New Roman"/>
          <w:sz w:val="24"/>
          <w:szCs w:val="24"/>
        </w:rPr>
        <w:t>pri využívaní finančných stimulov na podporu dobrovoľného sporenia na dôchodok. Keďže rozhodnutie o výške zdrojov, ktoré budú použité na financovanie podpory sporenia na dôchodok nezávisí len od ekonomickej kondície štátu, ale aj od reálnej situácie jednotlivca a stavu jeho zabezpečenia na dôchodok, je potrebné, aby ministerstvo financií získavalo údaje z CIPS, t. j. napríklad údaje o</w:t>
      </w:r>
      <w:r w:rsidR="005D7FA3">
        <w:rPr>
          <w:rFonts w:ascii="Times New Roman" w:hAnsi="Times New Roman"/>
          <w:sz w:val="24"/>
          <w:szCs w:val="24"/>
        </w:rPr>
        <w:t xml:space="preserve"> tom</w:t>
      </w:r>
      <w:r>
        <w:rPr>
          <w:rFonts w:ascii="Times New Roman" w:hAnsi="Times New Roman"/>
          <w:sz w:val="24"/>
          <w:szCs w:val="24"/>
        </w:rPr>
        <w:t xml:space="preserve"> akí sporitelia a v akom objeme čerpajú prostriedky z II. piliera doživotne, akí dočasne, prípadne ktorí si celú sumu nechajú vyplatiť jednorazovo. </w:t>
      </w:r>
      <w:r w:rsidR="005D7FA3">
        <w:rPr>
          <w:rFonts w:ascii="Times New Roman" w:hAnsi="Times New Roman"/>
          <w:sz w:val="24"/>
          <w:szCs w:val="24"/>
        </w:rPr>
        <w:t xml:space="preserve">Potom bude môcť informovane rozhodnúť o tom na aké socio-ekonomické kategórie cieliť podporu z verejných zdrojov. Navrhovaná úprava súvisí </w:t>
      </w:r>
      <w:r w:rsidR="00D109C3">
        <w:rPr>
          <w:rFonts w:ascii="Times New Roman" w:hAnsi="Times New Roman"/>
          <w:sz w:val="24"/>
          <w:szCs w:val="24"/>
        </w:rPr>
        <w:t>aj so zmenou v</w:t>
      </w:r>
      <w:r w:rsidR="005D7FA3">
        <w:rPr>
          <w:rFonts w:ascii="Times New Roman" w:hAnsi="Times New Roman"/>
          <w:sz w:val="24"/>
          <w:szCs w:val="24"/>
        </w:rPr>
        <w:t> novelizačn</w:t>
      </w:r>
      <w:r w:rsidR="00D109C3">
        <w:rPr>
          <w:rFonts w:ascii="Times New Roman" w:hAnsi="Times New Roman"/>
          <w:sz w:val="24"/>
          <w:szCs w:val="24"/>
        </w:rPr>
        <w:t>o</w:t>
      </w:r>
      <w:r w:rsidR="005D7FA3">
        <w:rPr>
          <w:rFonts w:ascii="Times New Roman" w:hAnsi="Times New Roman"/>
          <w:sz w:val="24"/>
          <w:szCs w:val="24"/>
        </w:rPr>
        <w:t>m bod</w:t>
      </w:r>
      <w:r w:rsidR="00D109C3">
        <w:rPr>
          <w:rFonts w:ascii="Times New Roman" w:hAnsi="Times New Roman"/>
          <w:sz w:val="24"/>
          <w:szCs w:val="24"/>
        </w:rPr>
        <w:t>e</w:t>
      </w:r>
      <w:r w:rsidR="005D7FA3">
        <w:rPr>
          <w:rFonts w:ascii="Times New Roman" w:hAnsi="Times New Roman"/>
          <w:sz w:val="24"/>
          <w:szCs w:val="24"/>
        </w:rPr>
        <w:t xml:space="preserve"> 30.</w:t>
      </w:r>
    </w:p>
    <w:p w:rsidR="00821010" w:rsidRDefault="00821010" w:rsidP="00641A90">
      <w:pPr>
        <w:rPr>
          <w:rFonts w:ascii="Times New Roman" w:hAnsi="Times New Roman"/>
          <w:sz w:val="24"/>
          <w:szCs w:val="24"/>
        </w:rPr>
      </w:pPr>
    </w:p>
    <w:p w:rsidR="007313AC" w:rsidRDefault="007313AC" w:rsidP="00150948">
      <w:pPr>
        <w:rPr>
          <w:rFonts w:ascii="Times New Roman" w:hAnsi="Times New Roman"/>
          <w:b/>
          <w:sz w:val="24"/>
          <w:szCs w:val="24"/>
        </w:rPr>
      </w:pPr>
      <w:r>
        <w:rPr>
          <w:rFonts w:ascii="Times New Roman" w:hAnsi="Times New Roman"/>
          <w:b/>
          <w:sz w:val="24"/>
          <w:szCs w:val="24"/>
        </w:rPr>
        <w:t>K bodu 4</w:t>
      </w:r>
    </w:p>
    <w:p w:rsidR="00AC2B00" w:rsidRDefault="00812C00" w:rsidP="00150948">
      <w:pPr>
        <w:rPr>
          <w:rFonts w:ascii="Times New Roman" w:hAnsi="Times New Roman"/>
          <w:sz w:val="24"/>
          <w:szCs w:val="24"/>
        </w:rPr>
      </w:pPr>
      <w:r>
        <w:rPr>
          <w:rFonts w:ascii="Times New Roman" w:hAnsi="Times New Roman"/>
          <w:sz w:val="24"/>
          <w:szCs w:val="24"/>
        </w:rPr>
        <w:t>(§ 46h ods. 11)</w:t>
      </w:r>
    </w:p>
    <w:p w:rsidR="00812C00" w:rsidRPr="00812C00" w:rsidRDefault="00812C00" w:rsidP="00150948">
      <w:pPr>
        <w:rPr>
          <w:rFonts w:ascii="Times New Roman" w:hAnsi="Times New Roman"/>
          <w:sz w:val="24"/>
          <w:szCs w:val="24"/>
        </w:rPr>
      </w:pPr>
      <w:r>
        <w:rPr>
          <w:rFonts w:ascii="Times New Roman" w:hAnsi="Times New Roman"/>
          <w:sz w:val="24"/>
          <w:szCs w:val="24"/>
        </w:rPr>
        <w:tab/>
        <w:t>Legislatívno-technická úprava v súvislosti s bodom 9 a 10.</w:t>
      </w:r>
    </w:p>
    <w:p w:rsidR="007313AC" w:rsidRDefault="007313AC" w:rsidP="00150948">
      <w:pPr>
        <w:rPr>
          <w:rFonts w:ascii="Times New Roman" w:hAnsi="Times New Roman"/>
          <w:b/>
          <w:sz w:val="24"/>
          <w:szCs w:val="24"/>
        </w:rPr>
      </w:pPr>
    </w:p>
    <w:p w:rsidR="007313AC" w:rsidRDefault="007313AC" w:rsidP="00150948">
      <w:pPr>
        <w:rPr>
          <w:rFonts w:ascii="Times New Roman" w:hAnsi="Times New Roman"/>
          <w:b/>
          <w:sz w:val="24"/>
          <w:szCs w:val="24"/>
        </w:rPr>
      </w:pPr>
      <w:r>
        <w:rPr>
          <w:rFonts w:ascii="Times New Roman" w:hAnsi="Times New Roman"/>
          <w:b/>
          <w:sz w:val="24"/>
          <w:szCs w:val="24"/>
        </w:rPr>
        <w:t>K bod</w:t>
      </w:r>
      <w:r w:rsidR="003252F7">
        <w:rPr>
          <w:rFonts w:ascii="Times New Roman" w:hAnsi="Times New Roman"/>
          <w:b/>
          <w:sz w:val="24"/>
          <w:szCs w:val="24"/>
        </w:rPr>
        <w:t>om</w:t>
      </w:r>
      <w:r>
        <w:rPr>
          <w:rFonts w:ascii="Times New Roman" w:hAnsi="Times New Roman"/>
          <w:b/>
          <w:sz w:val="24"/>
          <w:szCs w:val="24"/>
        </w:rPr>
        <w:t xml:space="preserve"> 9 a</w:t>
      </w:r>
      <w:r w:rsidR="00D109C3">
        <w:rPr>
          <w:rFonts w:ascii="Times New Roman" w:hAnsi="Times New Roman"/>
          <w:b/>
          <w:sz w:val="24"/>
          <w:szCs w:val="24"/>
        </w:rPr>
        <w:t> </w:t>
      </w:r>
      <w:r>
        <w:rPr>
          <w:rFonts w:ascii="Times New Roman" w:hAnsi="Times New Roman"/>
          <w:b/>
          <w:sz w:val="24"/>
          <w:szCs w:val="24"/>
        </w:rPr>
        <w:t>10</w:t>
      </w:r>
    </w:p>
    <w:p w:rsidR="00D109C3" w:rsidRPr="00A339D7" w:rsidRDefault="00D109C3" w:rsidP="00150948">
      <w:pPr>
        <w:rPr>
          <w:rFonts w:ascii="Times New Roman" w:hAnsi="Times New Roman"/>
          <w:sz w:val="24"/>
          <w:szCs w:val="24"/>
        </w:rPr>
      </w:pPr>
      <w:r>
        <w:rPr>
          <w:rFonts w:ascii="Times New Roman" w:hAnsi="Times New Roman"/>
          <w:sz w:val="24"/>
          <w:szCs w:val="24"/>
        </w:rPr>
        <w:t xml:space="preserve">(§ </w:t>
      </w:r>
      <w:r w:rsidR="00A339D7">
        <w:rPr>
          <w:rFonts w:ascii="Times New Roman" w:hAnsi="Times New Roman"/>
          <w:sz w:val="24"/>
          <w:szCs w:val="24"/>
        </w:rPr>
        <w:t>64 ods. 5 až 8)</w:t>
      </w:r>
    </w:p>
    <w:p w:rsidR="007313AC" w:rsidRPr="007313AC" w:rsidRDefault="007313AC" w:rsidP="00150948">
      <w:pPr>
        <w:rPr>
          <w:rFonts w:ascii="Times New Roman" w:hAnsi="Times New Roman"/>
          <w:sz w:val="24"/>
          <w:szCs w:val="24"/>
        </w:rPr>
      </w:pPr>
      <w:r>
        <w:rPr>
          <w:rFonts w:ascii="Times New Roman" w:hAnsi="Times New Roman"/>
          <w:sz w:val="24"/>
          <w:szCs w:val="24"/>
        </w:rPr>
        <w:tab/>
        <w:t xml:space="preserve">Ide o legislatívno-technickú úpravu v súvislosti so zmenou v novelizačnom bode 20, v rámci ktorej sa v systéme starobného dôchodkového sporenia nahrádza informačný prospekt kľúčovými informáciami, pričom z hľadiska členenia legislatívneho textu sa navrhuje, aby </w:t>
      </w:r>
      <w:r w:rsidR="00D109C3">
        <w:rPr>
          <w:rFonts w:ascii="Times New Roman" w:hAnsi="Times New Roman"/>
          <w:sz w:val="24"/>
          <w:szCs w:val="24"/>
        </w:rPr>
        <w:t xml:space="preserve">povinnosť </w:t>
      </w:r>
      <w:r>
        <w:rPr>
          <w:rFonts w:ascii="Times New Roman" w:hAnsi="Times New Roman"/>
          <w:sz w:val="24"/>
          <w:szCs w:val="24"/>
        </w:rPr>
        <w:t>poskytovani</w:t>
      </w:r>
      <w:r w:rsidR="00D109C3">
        <w:rPr>
          <w:rFonts w:ascii="Times New Roman" w:hAnsi="Times New Roman"/>
          <w:sz w:val="24"/>
          <w:szCs w:val="24"/>
        </w:rPr>
        <w:t>a</w:t>
      </w:r>
      <w:r>
        <w:rPr>
          <w:rFonts w:ascii="Times New Roman" w:hAnsi="Times New Roman"/>
          <w:sz w:val="24"/>
          <w:szCs w:val="24"/>
        </w:rPr>
        <w:t xml:space="preserve"> predkontraktuálnych informácií sporiteľ</w:t>
      </w:r>
      <w:r w:rsidR="00D109C3">
        <w:rPr>
          <w:rFonts w:ascii="Times New Roman" w:hAnsi="Times New Roman"/>
          <w:sz w:val="24"/>
          <w:szCs w:val="24"/>
        </w:rPr>
        <w:t>ovi</w:t>
      </w:r>
      <w:r>
        <w:rPr>
          <w:rFonts w:ascii="Times New Roman" w:hAnsi="Times New Roman"/>
          <w:sz w:val="24"/>
          <w:szCs w:val="24"/>
        </w:rPr>
        <w:t xml:space="preserve"> bolo upravené</w:t>
      </w:r>
      <w:r w:rsidR="00D109C3">
        <w:rPr>
          <w:rFonts w:ascii="Times New Roman" w:hAnsi="Times New Roman"/>
          <w:sz w:val="24"/>
          <w:szCs w:val="24"/>
        </w:rPr>
        <w:t xml:space="preserve"> v zákone</w:t>
      </w:r>
      <w:r>
        <w:rPr>
          <w:rFonts w:ascii="Times New Roman" w:hAnsi="Times New Roman"/>
          <w:sz w:val="24"/>
          <w:szCs w:val="24"/>
        </w:rPr>
        <w:t xml:space="preserve"> </w:t>
      </w:r>
      <w:r>
        <w:rPr>
          <w:rFonts w:ascii="Times New Roman" w:hAnsi="Times New Roman"/>
          <w:sz w:val="24"/>
          <w:szCs w:val="24"/>
        </w:rPr>
        <w:lastRenderedPageBreak/>
        <w:t xml:space="preserve">na jednom mieste, a to </w:t>
      </w:r>
      <w:r w:rsidR="00D109C3">
        <w:rPr>
          <w:rFonts w:ascii="Times New Roman" w:hAnsi="Times New Roman"/>
          <w:sz w:val="24"/>
          <w:szCs w:val="24"/>
        </w:rPr>
        <w:t xml:space="preserve">práve </w:t>
      </w:r>
      <w:r>
        <w:rPr>
          <w:rFonts w:ascii="Times New Roman" w:hAnsi="Times New Roman"/>
          <w:sz w:val="24"/>
          <w:szCs w:val="24"/>
        </w:rPr>
        <w:t>v § 64.</w:t>
      </w:r>
      <w:r w:rsidR="008A1793">
        <w:rPr>
          <w:rFonts w:ascii="Times New Roman" w:hAnsi="Times New Roman"/>
          <w:sz w:val="24"/>
          <w:szCs w:val="24"/>
        </w:rPr>
        <w:t xml:space="preserve"> Vzhľadom na </w:t>
      </w:r>
      <w:r w:rsidR="00D11CE5">
        <w:rPr>
          <w:rFonts w:ascii="Times New Roman" w:hAnsi="Times New Roman"/>
          <w:sz w:val="24"/>
          <w:szCs w:val="24"/>
        </w:rPr>
        <w:t>ú</w:t>
      </w:r>
      <w:r w:rsidR="008A1793">
        <w:rPr>
          <w:rFonts w:ascii="Times New Roman" w:hAnsi="Times New Roman"/>
          <w:sz w:val="24"/>
          <w:szCs w:val="24"/>
        </w:rPr>
        <w:t xml:space="preserve">čel kľúčových informácií, ktorý spočíva v pomoci klientovi </w:t>
      </w:r>
      <w:r w:rsidR="0080581F">
        <w:rPr>
          <w:rFonts w:ascii="Times New Roman" w:hAnsi="Times New Roman"/>
          <w:sz w:val="24"/>
          <w:szCs w:val="24"/>
        </w:rPr>
        <w:t>urobiť informované rozhodnutie pri výbere investičnej stratégie</w:t>
      </w:r>
      <w:r w:rsidR="008A1793">
        <w:rPr>
          <w:rFonts w:ascii="Times New Roman" w:hAnsi="Times New Roman"/>
          <w:sz w:val="24"/>
          <w:szCs w:val="24"/>
        </w:rPr>
        <w:t>, je nevyhnutné zabezpečiť, aby mal na oboznámenie sa s nimi dostatočný časový priestor pre</w:t>
      </w:r>
      <w:r w:rsidR="0080581F">
        <w:rPr>
          <w:rFonts w:ascii="Times New Roman" w:hAnsi="Times New Roman"/>
          <w:sz w:val="24"/>
          <w:szCs w:val="24"/>
        </w:rPr>
        <w:t>d</w:t>
      </w:r>
      <w:r w:rsidR="008A1793">
        <w:rPr>
          <w:rFonts w:ascii="Times New Roman" w:hAnsi="Times New Roman"/>
          <w:sz w:val="24"/>
          <w:szCs w:val="24"/>
        </w:rPr>
        <w:t xml:space="preserve"> uzatvorením </w:t>
      </w:r>
      <w:r w:rsidR="008A1793" w:rsidRPr="008A1793">
        <w:rPr>
          <w:rFonts w:ascii="Times New Roman" w:hAnsi="Times New Roman"/>
          <w:sz w:val="24"/>
          <w:szCs w:val="24"/>
        </w:rPr>
        <w:t>zmluvy o starobnom dôchodkovom sporení</w:t>
      </w:r>
      <w:r w:rsidR="008A1793">
        <w:rPr>
          <w:rFonts w:ascii="Times New Roman" w:hAnsi="Times New Roman"/>
          <w:sz w:val="24"/>
          <w:szCs w:val="24"/>
        </w:rPr>
        <w:t>.</w:t>
      </w:r>
    </w:p>
    <w:p w:rsidR="007313AC" w:rsidRDefault="007313AC" w:rsidP="00150948">
      <w:pPr>
        <w:rPr>
          <w:rFonts w:ascii="Times New Roman" w:hAnsi="Times New Roman"/>
          <w:b/>
          <w:sz w:val="24"/>
          <w:szCs w:val="24"/>
        </w:rPr>
      </w:pPr>
    </w:p>
    <w:p w:rsidR="0022369E" w:rsidRDefault="0022369E" w:rsidP="00150948">
      <w:pPr>
        <w:rPr>
          <w:rFonts w:ascii="Times New Roman" w:hAnsi="Times New Roman"/>
          <w:b/>
          <w:sz w:val="24"/>
          <w:szCs w:val="24"/>
        </w:rPr>
      </w:pPr>
      <w:r>
        <w:rPr>
          <w:rFonts w:ascii="Times New Roman" w:hAnsi="Times New Roman"/>
          <w:b/>
          <w:sz w:val="24"/>
          <w:szCs w:val="24"/>
        </w:rPr>
        <w:t>K bod</w:t>
      </w:r>
      <w:r w:rsidR="003252F7">
        <w:rPr>
          <w:rFonts w:ascii="Times New Roman" w:hAnsi="Times New Roman"/>
          <w:b/>
          <w:sz w:val="24"/>
          <w:szCs w:val="24"/>
        </w:rPr>
        <w:t>om</w:t>
      </w:r>
      <w:r>
        <w:rPr>
          <w:rFonts w:ascii="Times New Roman" w:hAnsi="Times New Roman"/>
          <w:b/>
          <w:sz w:val="24"/>
          <w:szCs w:val="24"/>
        </w:rPr>
        <w:t xml:space="preserve"> 11 a</w:t>
      </w:r>
      <w:r w:rsidR="00A339D7">
        <w:rPr>
          <w:rFonts w:ascii="Times New Roman" w:hAnsi="Times New Roman"/>
          <w:b/>
          <w:sz w:val="24"/>
          <w:szCs w:val="24"/>
        </w:rPr>
        <w:t> </w:t>
      </w:r>
      <w:r>
        <w:rPr>
          <w:rFonts w:ascii="Times New Roman" w:hAnsi="Times New Roman"/>
          <w:b/>
          <w:sz w:val="24"/>
          <w:szCs w:val="24"/>
        </w:rPr>
        <w:t>12</w:t>
      </w:r>
    </w:p>
    <w:p w:rsidR="00A339D7" w:rsidRPr="00A339D7" w:rsidRDefault="00A339D7" w:rsidP="00150948">
      <w:pPr>
        <w:rPr>
          <w:rFonts w:ascii="Times New Roman" w:hAnsi="Times New Roman"/>
          <w:sz w:val="24"/>
          <w:szCs w:val="24"/>
        </w:rPr>
      </w:pPr>
      <w:r>
        <w:rPr>
          <w:rFonts w:ascii="Times New Roman" w:hAnsi="Times New Roman"/>
          <w:sz w:val="24"/>
          <w:szCs w:val="24"/>
        </w:rPr>
        <w:t>(§ 64 ods. 9 a 10)</w:t>
      </w:r>
    </w:p>
    <w:p w:rsidR="0022369E" w:rsidRDefault="0022369E" w:rsidP="0022369E">
      <w:pPr>
        <w:ind w:firstLine="708"/>
        <w:rPr>
          <w:rFonts w:ascii="Times New Roman" w:hAnsi="Times New Roman"/>
          <w:sz w:val="24"/>
          <w:szCs w:val="24"/>
        </w:rPr>
      </w:pPr>
      <w:r>
        <w:rPr>
          <w:rFonts w:ascii="Times New Roman" w:hAnsi="Times New Roman"/>
          <w:sz w:val="24"/>
          <w:szCs w:val="24"/>
        </w:rPr>
        <w:t>Ide o legislatívno-technickú úpravu v súvislosti s úpravou v bode 9 a 10.</w:t>
      </w:r>
    </w:p>
    <w:p w:rsidR="0022369E" w:rsidRPr="0022369E" w:rsidRDefault="0022369E" w:rsidP="00150948">
      <w:pPr>
        <w:rPr>
          <w:rFonts w:ascii="Times New Roman" w:hAnsi="Times New Roman"/>
          <w:sz w:val="24"/>
          <w:szCs w:val="24"/>
        </w:rPr>
      </w:pPr>
    </w:p>
    <w:p w:rsidR="000E6073" w:rsidRDefault="00821010" w:rsidP="00150948">
      <w:pPr>
        <w:rPr>
          <w:rFonts w:ascii="Times New Roman" w:hAnsi="Times New Roman"/>
          <w:b/>
          <w:sz w:val="24"/>
          <w:szCs w:val="24"/>
        </w:rPr>
      </w:pPr>
      <w:r w:rsidRPr="00EC126A">
        <w:rPr>
          <w:rFonts w:ascii="Times New Roman" w:hAnsi="Times New Roman"/>
          <w:b/>
          <w:sz w:val="24"/>
          <w:szCs w:val="24"/>
        </w:rPr>
        <w:t xml:space="preserve">K bodu </w:t>
      </w:r>
      <w:r w:rsidR="000C2E72">
        <w:rPr>
          <w:rFonts w:ascii="Times New Roman" w:hAnsi="Times New Roman"/>
          <w:b/>
          <w:sz w:val="24"/>
          <w:szCs w:val="24"/>
        </w:rPr>
        <w:t>13</w:t>
      </w:r>
      <w:r w:rsidR="000C2E72" w:rsidRPr="00EC126A">
        <w:rPr>
          <w:rFonts w:ascii="Times New Roman" w:hAnsi="Times New Roman"/>
          <w:b/>
          <w:sz w:val="24"/>
          <w:szCs w:val="24"/>
        </w:rPr>
        <w:t xml:space="preserve"> </w:t>
      </w:r>
    </w:p>
    <w:p w:rsidR="00150948" w:rsidRPr="000E6073" w:rsidRDefault="00821010" w:rsidP="000E6073">
      <w:pPr>
        <w:spacing w:after="240"/>
        <w:rPr>
          <w:rFonts w:ascii="Times New Roman" w:hAnsi="Times New Roman"/>
          <w:sz w:val="24"/>
          <w:szCs w:val="24"/>
        </w:rPr>
      </w:pPr>
      <w:r w:rsidRPr="000E6073">
        <w:rPr>
          <w:rFonts w:ascii="Times New Roman" w:hAnsi="Times New Roman"/>
          <w:sz w:val="24"/>
          <w:szCs w:val="24"/>
        </w:rPr>
        <w:t>(§ 81 ods. 1 písm. e) bod 1.)</w:t>
      </w:r>
    </w:p>
    <w:p w:rsidR="00821010" w:rsidRDefault="00821010" w:rsidP="000E6073">
      <w:pPr>
        <w:ind w:firstLine="708"/>
        <w:rPr>
          <w:rFonts w:ascii="Times New Roman" w:hAnsi="Times New Roman"/>
          <w:sz w:val="24"/>
          <w:szCs w:val="24"/>
        </w:rPr>
      </w:pPr>
      <w:r>
        <w:rPr>
          <w:rFonts w:ascii="Times New Roman" w:hAnsi="Times New Roman"/>
          <w:sz w:val="24"/>
          <w:szCs w:val="24"/>
        </w:rPr>
        <w:t>Ide o legislatívno-technickú úpravu</w:t>
      </w:r>
      <w:r w:rsidR="000E1576">
        <w:rPr>
          <w:rFonts w:ascii="Times New Roman" w:hAnsi="Times New Roman"/>
          <w:sz w:val="24"/>
          <w:szCs w:val="24"/>
        </w:rPr>
        <w:t xml:space="preserve"> v súvislosti s úpravou v bode 3</w:t>
      </w:r>
      <w:r>
        <w:rPr>
          <w:rFonts w:ascii="Times New Roman" w:hAnsi="Times New Roman"/>
          <w:sz w:val="24"/>
          <w:szCs w:val="24"/>
        </w:rPr>
        <w:t>.</w:t>
      </w:r>
    </w:p>
    <w:p w:rsidR="00821010" w:rsidRDefault="00821010" w:rsidP="00150948">
      <w:pPr>
        <w:rPr>
          <w:rFonts w:ascii="Times New Roman" w:hAnsi="Times New Roman"/>
          <w:sz w:val="24"/>
          <w:szCs w:val="24"/>
        </w:rPr>
      </w:pPr>
    </w:p>
    <w:p w:rsidR="000E6073" w:rsidRDefault="0089223D" w:rsidP="00EC126A">
      <w:pPr>
        <w:rPr>
          <w:rFonts w:ascii="Times New Roman" w:hAnsi="Times New Roman"/>
          <w:b/>
          <w:sz w:val="24"/>
          <w:szCs w:val="24"/>
        </w:rPr>
      </w:pPr>
      <w:r>
        <w:rPr>
          <w:rFonts w:ascii="Times New Roman" w:hAnsi="Times New Roman"/>
          <w:b/>
          <w:sz w:val="24"/>
          <w:szCs w:val="24"/>
        </w:rPr>
        <w:t xml:space="preserve">K bodu </w:t>
      </w:r>
      <w:r w:rsidR="000C2E72">
        <w:rPr>
          <w:rFonts w:ascii="Times New Roman" w:hAnsi="Times New Roman"/>
          <w:b/>
          <w:sz w:val="24"/>
          <w:szCs w:val="24"/>
        </w:rPr>
        <w:t xml:space="preserve">14 </w:t>
      </w:r>
    </w:p>
    <w:p w:rsidR="0089223D" w:rsidRPr="000E6073" w:rsidRDefault="000C2E72" w:rsidP="000E6073">
      <w:pPr>
        <w:spacing w:after="240"/>
        <w:rPr>
          <w:rFonts w:ascii="Times New Roman" w:hAnsi="Times New Roman"/>
          <w:sz w:val="24"/>
          <w:szCs w:val="24"/>
        </w:rPr>
      </w:pPr>
      <w:r>
        <w:rPr>
          <w:rFonts w:ascii="Times New Roman" w:hAnsi="Times New Roman"/>
          <w:sz w:val="24"/>
          <w:szCs w:val="24"/>
        </w:rPr>
        <w:t> vypustenie odsekov 5 až 14 z § 94</w:t>
      </w:r>
      <w:r w:rsidR="0089223D" w:rsidRPr="000E6073">
        <w:rPr>
          <w:rFonts w:ascii="Times New Roman" w:hAnsi="Times New Roman"/>
          <w:sz w:val="24"/>
          <w:szCs w:val="24"/>
        </w:rPr>
        <w:t>)</w:t>
      </w:r>
    </w:p>
    <w:p w:rsidR="0089223D" w:rsidRDefault="0089223D" w:rsidP="000E6073">
      <w:pPr>
        <w:ind w:firstLine="708"/>
        <w:rPr>
          <w:rFonts w:ascii="Times New Roman" w:hAnsi="Times New Roman"/>
          <w:sz w:val="24"/>
          <w:szCs w:val="24"/>
        </w:rPr>
      </w:pPr>
      <w:r>
        <w:rPr>
          <w:rFonts w:ascii="Times New Roman" w:hAnsi="Times New Roman"/>
          <w:sz w:val="24"/>
          <w:szCs w:val="24"/>
        </w:rPr>
        <w:t xml:space="preserve">V súvislosti s novým zadefinovaním obsahu výpisu z osobného účtu sporiteľa (nový </w:t>
      </w:r>
      <w:r w:rsidR="003252F7">
        <w:rPr>
          <w:rFonts w:ascii="Times New Roman" w:hAnsi="Times New Roman"/>
          <w:sz w:val="24"/>
          <w:szCs w:val="24"/>
        </w:rPr>
        <w:t xml:space="preserve">     </w:t>
      </w:r>
      <w:r>
        <w:rPr>
          <w:rFonts w:ascii="Times New Roman" w:hAnsi="Times New Roman"/>
          <w:sz w:val="24"/>
          <w:szCs w:val="24"/>
        </w:rPr>
        <w:t>§ 108) ako aj ďalšími zmenami v informačných povinnostiach dôchodkovej správcovskej spoločnosti (nový § 108a) bolo potrebné vykonať príslušné legislatívno-technické zmeny aj v § 94.</w:t>
      </w:r>
    </w:p>
    <w:p w:rsidR="0089223D" w:rsidRDefault="0089223D" w:rsidP="00EC126A">
      <w:pPr>
        <w:rPr>
          <w:rFonts w:ascii="Times New Roman" w:hAnsi="Times New Roman"/>
          <w:b/>
          <w:sz w:val="24"/>
          <w:szCs w:val="24"/>
        </w:rPr>
      </w:pPr>
    </w:p>
    <w:p w:rsidR="00951477" w:rsidRPr="001609D9" w:rsidRDefault="00951477" w:rsidP="000E6073">
      <w:pPr>
        <w:ind w:firstLine="708"/>
        <w:rPr>
          <w:rFonts w:ascii="Times New Roman" w:hAnsi="Times New Roman"/>
          <w:sz w:val="24"/>
          <w:szCs w:val="24"/>
        </w:rPr>
      </w:pPr>
      <w:r>
        <w:rPr>
          <w:rFonts w:ascii="Times New Roman" w:hAnsi="Times New Roman"/>
          <w:sz w:val="24"/>
          <w:szCs w:val="24"/>
        </w:rPr>
        <w:t xml:space="preserve"> </w:t>
      </w:r>
    </w:p>
    <w:p w:rsidR="00951477" w:rsidRDefault="00951477" w:rsidP="00EC126A">
      <w:pPr>
        <w:rPr>
          <w:rFonts w:ascii="Times New Roman" w:hAnsi="Times New Roman"/>
          <w:b/>
          <w:sz w:val="24"/>
          <w:szCs w:val="24"/>
        </w:rPr>
      </w:pPr>
    </w:p>
    <w:p w:rsidR="000E6073" w:rsidRDefault="00D110E3" w:rsidP="00D110E3">
      <w:pPr>
        <w:rPr>
          <w:rFonts w:ascii="Times New Roman" w:hAnsi="Times New Roman"/>
          <w:b/>
          <w:sz w:val="24"/>
          <w:szCs w:val="24"/>
        </w:rPr>
      </w:pPr>
      <w:r w:rsidRPr="00C54A15">
        <w:rPr>
          <w:rFonts w:ascii="Times New Roman" w:hAnsi="Times New Roman"/>
          <w:b/>
          <w:sz w:val="24"/>
          <w:szCs w:val="24"/>
        </w:rPr>
        <w:t>K bod</w:t>
      </w:r>
      <w:r w:rsidR="000E6073">
        <w:rPr>
          <w:rFonts w:ascii="Times New Roman" w:hAnsi="Times New Roman"/>
          <w:b/>
          <w:sz w:val="24"/>
          <w:szCs w:val="24"/>
        </w:rPr>
        <w:t>om</w:t>
      </w:r>
      <w:r w:rsidRPr="00C54A15">
        <w:rPr>
          <w:rFonts w:ascii="Times New Roman" w:hAnsi="Times New Roman"/>
          <w:b/>
          <w:sz w:val="24"/>
          <w:szCs w:val="24"/>
        </w:rPr>
        <w:t xml:space="preserve"> </w:t>
      </w:r>
      <w:r w:rsidR="000C2E72">
        <w:rPr>
          <w:rFonts w:ascii="Times New Roman" w:hAnsi="Times New Roman"/>
          <w:b/>
          <w:sz w:val="24"/>
          <w:szCs w:val="24"/>
        </w:rPr>
        <w:t xml:space="preserve">15 </w:t>
      </w:r>
      <w:r>
        <w:rPr>
          <w:rFonts w:ascii="Times New Roman" w:hAnsi="Times New Roman"/>
          <w:b/>
          <w:sz w:val="24"/>
          <w:szCs w:val="24"/>
        </w:rPr>
        <w:t xml:space="preserve">a </w:t>
      </w:r>
      <w:r w:rsidR="000C2E72">
        <w:rPr>
          <w:rFonts w:ascii="Times New Roman" w:hAnsi="Times New Roman"/>
          <w:b/>
          <w:sz w:val="24"/>
          <w:szCs w:val="24"/>
        </w:rPr>
        <w:t>17</w:t>
      </w:r>
      <w:r w:rsidR="000C2E72" w:rsidRPr="00C54A15">
        <w:rPr>
          <w:rFonts w:ascii="Times New Roman" w:hAnsi="Times New Roman"/>
          <w:b/>
          <w:sz w:val="24"/>
          <w:szCs w:val="24"/>
        </w:rPr>
        <w:t xml:space="preserve"> </w:t>
      </w:r>
    </w:p>
    <w:p w:rsidR="00D110E3" w:rsidRPr="000E6073" w:rsidRDefault="00D110E3" w:rsidP="000E6073">
      <w:pPr>
        <w:spacing w:after="240"/>
        <w:rPr>
          <w:rFonts w:ascii="Times New Roman" w:hAnsi="Times New Roman"/>
          <w:sz w:val="24"/>
          <w:szCs w:val="24"/>
        </w:rPr>
      </w:pPr>
      <w:r w:rsidRPr="000E6073">
        <w:rPr>
          <w:rFonts w:ascii="Times New Roman" w:hAnsi="Times New Roman"/>
          <w:sz w:val="24"/>
          <w:szCs w:val="24"/>
        </w:rPr>
        <w:t>(§ 105 ods. 6 písm. e), § 105 ods. 7 písm. e) a § 105 ods. 9)</w:t>
      </w:r>
    </w:p>
    <w:p w:rsidR="00D110E3" w:rsidRDefault="00D110E3" w:rsidP="000E6073">
      <w:pPr>
        <w:ind w:firstLine="708"/>
        <w:rPr>
          <w:rFonts w:ascii="Times New Roman" w:hAnsi="Times New Roman"/>
          <w:sz w:val="24"/>
          <w:szCs w:val="24"/>
        </w:rPr>
      </w:pPr>
      <w:r>
        <w:rPr>
          <w:rFonts w:ascii="Times New Roman" w:hAnsi="Times New Roman"/>
          <w:sz w:val="24"/>
          <w:szCs w:val="24"/>
        </w:rPr>
        <w:t xml:space="preserve">Ide o legislatívno-technickú zmenu v súvislosti s bodom </w:t>
      </w:r>
      <w:r w:rsidR="000C2E72">
        <w:rPr>
          <w:rFonts w:ascii="Times New Roman" w:hAnsi="Times New Roman"/>
          <w:sz w:val="24"/>
          <w:szCs w:val="24"/>
        </w:rPr>
        <w:t>16</w:t>
      </w:r>
      <w:r>
        <w:rPr>
          <w:rFonts w:ascii="Times New Roman" w:hAnsi="Times New Roman"/>
          <w:sz w:val="24"/>
          <w:szCs w:val="24"/>
        </w:rPr>
        <w:t>.</w:t>
      </w:r>
    </w:p>
    <w:p w:rsidR="00D110E3" w:rsidRDefault="00D110E3" w:rsidP="007F17BF">
      <w:pPr>
        <w:rPr>
          <w:rFonts w:ascii="Times New Roman" w:hAnsi="Times New Roman"/>
          <w:b/>
          <w:sz w:val="24"/>
          <w:szCs w:val="24"/>
        </w:rPr>
      </w:pPr>
    </w:p>
    <w:p w:rsidR="000E6073" w:rsidRDefault="007F17BF" w:rsidP="007F17BF">
      <w:pPr>
        <w:rPr>
          <w:rFonts w:ascii="Times New Roman" w:hAnsi="Times New Roman"/>
          <w:b/>
          <w:sz w:val="24"/>
          <w:szCs w:val="24"/>
        </w:rPr>
      </w:pPr>
      <w:r w:rsidRPr="00BB06EB">
        <w:rPr>
          <w:rFonts w:ascii="Times New Roman" w:hAnsi="Times New Roman"/>
          <w:b/>
          <w:sz w:val="24"/>
          <w:szCs w:val="24"/>
        </w:rPr>
        <w:t>K</w:t>
      </w:r>
      <w:r>
        <w:rPr>
          <w:rFonts w:ascii="Times New Roman" w:hAnsi="Times New Roman"/>
          <w:b/>
          <w:sz w:val="24"/>
          <w:szCs w:val="24"/>
        </w:rPr>
        <w:t> </w:t>
      </w:r>
      <w:r w:rsidRPr="00BB06EB">
        <w:rPr>
          <w:rFonts w:ascii="Times New Roman" w:hAnsi="Times New Roman"/>
          <w:b/>
          <w:sz w:val="24"/>
          <w:szCs w:val="24"/>
        </w:rPr>
        <w:t>bodu</w:t>
      </w:r>
      <w:r>
        <w:rPr>
          <w:rFonts w:ascii="Times New Roman" w:hAnsi="Times New Roman"/>
          <w:b/>
          <w:sz w:val="24"/>
          <w:szCs w:val="24"/>
        </w:rPr>
        <w:t xml:space="preserve"> </w:t>
      </w:r>
      <w:r w:rsidR="000C2E72">
        <w:rPr>
          <w:rFonts w:ascii="Times New Roman" w:hAnsi="Times New Roman"/>
          <w:b/>
          <w:sz w:val="24"/>
          <w:szCs w:val="24"/>
        </w:rPr>
        <w:t xml:space="preserve">16 </w:t>
      </w:r>
    </w:p>
    <w:p w:rsidR="007F17BF" w:rsidRPr="000E6073" w:rsidRDefault="007F17BF" w:rsidP="000E6073">
      <w:pPr>
        <w:spacing w:after="240"/>
        <w:rPr>
          <w:rFonts w:ascii="Times New Roman" w:hAnsi="Times New Roman"/>
          <w:sz w:val="24"/>
          <w:szCs w:val="24"/>
        </w:rPr>
      </w:pPr>
      <w:r w:rsidRPr="000E6073">
        <w:rPr>
          <w:rFonts w:ascii="Times New Roman" w:hAnsi="Times New Roman"/>
          <w:sz w:val="24"/>
          <w:szCs w:val="24"/>
        </w:rPr>
        <w:t>(§ 105 vypustenie ods. 8)</w:t>
      </w:r>
    </w:p>
    <w:p w:rsidR="00B11EF7" w:rsidRDefault="007F17BF" w:rsidP="000E6073">
      <w:pPr>
        <w:ind w:firstLine="708"/>
        <w:rPr>
          <w:rFonts w:ascii="Times New Roman" w:hAnsi="Times New Roman"/>
          <w:sz w:val="24"/>
          <w:szCs w:val="24"/>
        </w:rPr>
      </w:pPr>
      <w:r>
        <w:rPr>
          <w:rFonts w:ascii="Times New Roman" w:hAnsi="Times New Roman"/>
          <w:sz w:val="24"/>
          <w:szCs w:val="24"/>
        </w:rPr>
        <w:t>Navrhuje sa</w:t>
      </w:r>
      <w:r w:rsidR="00B11EF7" w:rsidRPr="00B11EF7">
        <w:rPr>
          <w:rFonts w:ascii="Times New Roman" w:hAnsi="Times New Roman"/>
          <w:sz w:val="24"/>
          <w:szCs w:val="24"/>
        </w:rPr>
        <w:t xml:space="preserve"> zruš</w:t>
      </w:r>
      <w:r>
        <w:rPr>
          <w:rFonts w:ascii="Times New Roman" w:hAnsi="Times New Roman"/>
          <w:sz w:val="24"/>
          <w:szCs w:val="24"/>
        </w:rPr>
        <w:t xml:space="preserve">iť </w:t>
      </w:r>
      <w:r w:rsidR="00B11EF7" w:rsidRPr="00B11EF7">
        <w:rPr>
          <w:rFonts w:ascii="Times New Roman" w:hAnsi="Times New Roman"/>
          <w:sz w:val="24"/>
          <w:szCs w:val="24"/>
        </w:rPr>
        <w:t>povinnos</w:t>
      </w:r>
      <w:r>
        <w:rPr>
          <w:rFonts w:ascii="Times New Roman" w:hAnsi="Times New Roman"/>
          <w:sz w:val="24"/>
          <w:szCs w:val="24"/>
        </w:rPr>
        <w:t>ť</w:t>
      </w:r>
      <w:r w:rsidR="00B11EF7" w:rsidRPr="00B11EF7">
        <w:rPr>
          <w:rFonts w:ascii="Times New Roman" w:hAnsi="Times New Roman"/>
          <w:sz w:val="24"/>
          <w:szCs w:val="24"/>
        </w:rPr>
        <w:t xml:space="preserve"> zverejňova</w:t>
      </w:r>
      <w:r>
        <w:rPr>
          <w:rFonts w:ascii="Times New Roman" w:hAnsi="Times New Roman"/>
          <w:sz w:val="24"/>
          <w:szCs w:val="24"/>
        </w:rPr>
        <w:t>ť</w:t>
      </w:r>
      <w:r w:rsidR="00B11EF7" w:rsidRPr="00B11EF7">
        <w:rPr>
          <w:rFonts w:ascii="Times New Roman" w:hAnsi="Times New Roman"/>
          <w:sz w:val="24"/>
          <w:szCs w:val="24"/>
        </w:rPr>
        <w:t xml:space="preserve"> polročn</w:t>
      </w:r>
      <w:r>
        <w:rPr>
          <w:rFonts w:ascii="Times New Roman" w:hAnsi="Times New Roman"/>
          <w:sz w:val="24"/>
          <w:szCs w:val="24"/>
        </w:rPr>
        <w:t>ú</w:t>
      </w:r>
      <w:r w:rsidR="00B11EF7" w:rsidRPr="00B11EF7">
        <w:rPr>
          <w:rFonts w:ascii="Times New Roman" w:hAnsi="Times New Roman"/>
          <w:sz w:val="24"/>
          <w:szCs w:val="24"/>
        </w:rPr>
        <w:t xml:space="preserve"> a ročn</w:t>
      </w:r>
      <w:r>
        <w:rPr>
          <w:rFonts w:ascii="Times New Roman" w:hAnsi="Times New Roman"/>
          <w:sz w:val="24"/>
          <w:szCs w:val="24"/>
        </w:rPr>
        <w:t>ú</w:t>
      </w:r>
      <w:r w:rsidR="00B11EF7" w:rsidRPr="00B11EF7">
        <w:rPr>
          <w:rFonts w:ascii="Times New Roman" w:hAnsi="Times New Roman"/>
          <w:sz w:val="24"/>
          <w:szCs w:val="24"/>
        </w:rPr>
        <w:t xml:space="preserve"> správ</w:t>
      </w:r>
      <w:r>
        <w:rPr>
          <w:rFonts w:ascii="Times New Roman" w:hAnsi="Times New Roman"/>
          <w:sz w:val="24"/>
          <w:szCs w:val="24"/>
        </w:rPr>
        <w:t>u</w:t>
      </w:r>
      <w:r w:rsidR="00B11EF7" w:rsidRPr="00B11EF7">
        <w:rPr>
          <w:rFonts w:ascii="Times New Roman" w:hAnsi="Times New Roman"/>
          <w:sz w:val="24"/>
          <w:szCs w:val="24"/>
        </w:rPr>
        <w:t xml:space="preserve"> v periodickej tlači</w:t>
      </w:r>
      <w:r>
        <w:rPr>
          <w:rFonts w:ascii="Times New Roman" w:hAnsi="Times New Roman"/>
          <w:sz w:val="24"/>
          <w:szCs w:val="24"/>
        </w:rPr>
        <w:t xml:space="preserve">, nakoľko tieto </w:t>
      </w:r>
      <w:r w:rsidR="00B11EF7" w:rsidRPr="00B11EF7">
        <w:rPr>
          <w:rFonts w:ascii="Times New Roman" w:hAnsi="Times New Roman"/>
          <w:sz w:val="24"/>
          <w:szCs w:val="24"/>
        </w:rPr>
        <w:t xml:space="preserve">informácie sú </w:t>
      </w:r>
      <w:r>
        <w:rPr>
          <w:rFonts w:ascii="Times New Roman" w:hAnsi="Times New Roman"/>
          <w:sz w:val="24"/>
          <w:szCs w:val="24"/>
        </w:rPr>
        <w:t xml:space="preserve">dostupné </w:t>
      </w:r>
      <w:r w:rsidR="00B11EF7" w:rsidRPr="00B11EF7">
        <w:rPr>
          <w:rFonts w:ascii="Times New Roman" w:hAnsi="Times New Roman"/>
          <w:sz w:val="24"/>
          <w:szCs w:val="24"/>
        </w:rPr>
        <w:t xml:space="preserve">na webovom sídle </w:t>
      </w:r>
      <w:r>
        <w:rPr>
          <w:rFonts w:ascii="Times New Roman" w:hAnsi="Times New Roman"/>
          <w:sz w:val="24"/>
          <w:szCs w:val="24"/>
        </w:rPr>
        <w:t xml:space="preserve">dôchodkových správcovských </w:t>
      </w:r>
      <w:r w:rsidR="00B11EF7" w:rsidRPr="00B11EF7">
        <w:rPr>
          <w:rFonts w:ascii="Times New Roman" w:hAnsi="Times New Roman"/>
          <w:sz w:val="24"/>
          <w:szCs w:val="24"/>
        </w:rPr>
        <w:t>spoločnost</w:t>
      </w:r>
      <w:r>
        <w:rPr>
          <w:rFonts w:ascii="Times New Roman" w:hAnsi="Times New Roman"/>
          <w:sz w:val="24"/>
          <w:szCs w:val="24"/>
        </w:rPr>
        <w:t>í ako aj v ich sídle a na pobočkách k nahliadnutiu (povinnosti podľa § 105 ods. 3 a § 107 ods. 2)</w:t>
      </w:r>
      <w:r w:rsidR="00B11EF7">
        <w:rPr>
          <w:rFonts w:ascii="Times New Roman" w:hAnsi="Times New Roman"/>
          <w:sz w:val="24"/>
          <w:szCs w:val="24"/>
        </w:rPr>
        <w:t>.</w:t>
      </w:r>
    </w:p>
    <w:p w:rsidR="00C54A15" w:rsidRDefault="00C54A15" w:rsidP="00CF6AFA">
      <w:pPr>
        <w:rPr>
          <w:rFonts w:ascii="Times New Roman" w:hAnsi="Times New Roman"/>
          <w:sz w:val="24"/>
          <w:szCs w:val="24"/>
        </w:rPr>
      </w:pPr>
    </w:p>
    <w:p w:rsidR="000E6073" w:rsidRDefault="000C2E72" w:rsidP="00C54A15">
      <w:pPr>
        <w:rPr>
          <w:rFonts w:ascii="Times New Roman" w:hAnsi="Times New Roman"/>
          <w:b/>
          <w:sz w:val="24"/>
          <w:szCs w:val="24"/>
        </w:rPr>
      </w:pPr>
      <w:r>
        <w:rPr>
          <w:rFonts w:ascii="Times New Roman" w:hAnsi="Times New Roman"/>
          <w:b/>
          <w:sz w:val="24"/>
          <w:szCs w:val="24"/>
        </w:rPr>
        <w:t>K bodu 18</w:t>
      </w:r>
    </w:p>
    <w:p w:rsidR="000C2E72" w:rsidRPr="000C2E72" w:rsidRDefault="000C2E72" w:rsidP="00C54A15">
      <w:pPr>
        <w:rPr>
          <w:rFonts w:ascii="Times New Roman" w:hAnsi="Times New Roman"/>
          <w:sz w:val="24"/>
          <w:szCs w:val="24"/>
        </w:rPr>
      </w:pPr>
      <w:r w:rsidRPr="000C2E72">
        <w:rPr>
          <w:rFonts w:ascii="Times New Roman" w:hAnsi="Times New Roman"/>
          <w:sz w:val="24"/>
          <w:szCs w:val="24"/>
        </w:rPr>
        <w:t>(§ 105 ods. 10)</w:t>
      </w:r>
    </w:p>
    <w:p w:rsidR="000E6073" w:rsidRPr="000C2E72" w:rsidRDefault="000C2E72" w:rsidP="00C54A15">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Ide o legislatívno-technickú zmenu v súvislosti s bodom 16.</w:t>
      </w:r>
    </w:p>
    <w:p w:rsidR="000E6073" w:rsidRDefault="000E6073" w:rsidP="00C54A15">
      <w:pPr>
        <w:rPr>
          <w:rFonts w:ascii="Times New Roman" w:hAnsi="Times New Roman"/>
          <w:b/>
          <w:sz w:val="24"/>
          <w:szCs w:val="24"/>
        </w:rPr>
      </w:pPr>
    </w:p>
    <w:p w:rsidR="000E6073" w:rsidRDefault="00C54A15" w:rsidP="00C54A15">
      <w:pPr>
        <w:rPr>
          <w:rFonts w:ascii="Times New Roman" w:hAnsi="Times New Roman"/>
          <w:b/>
          <w:sz w:val="24"/>
          <w:szCs w:val="24"/>
        </w:rPr>
      </w:pPr>
      <w:r w:rsidRPr="00BB4FB2">
        <w:rPr>
          <w:rFonts w:ascii="Times New Roman" w:hAnsi="Times New Roman"/>
          <w:b/>
          <w:sz w:val="24"/>
          <w:szCs w:val="24"/>
        </w:rPr>
        <w:t>K</w:t>
      </w:r>
      <w:r>
        <w:rPr>
          <w:rFonts w:ascii="Times New Roman" w:hAnsi="Times New Roman"/>
          <w:b/>
          <w:sz w:val="24"/>
          <w:szCs w:val="24"/>
        </w:rPr>
        <w:t> </w:t>
      </w:r>
      <w:r w:rsidRPr="00BB4FB2">
        <w:rPr>
          <w:rFonts w:ascii="Times New Roman" w:hAnsi="Times New Roman"/>
          <w:b/>
          <w:sz w:val="24"/>
          <w:szCs w:val="24"/>
        </w:rPr>
        <w:t>bodu</w:t>
      </w:r>
      <w:r>
        <w:rPr>
          <w:rFonts w:ascii="Times New Roman" w:hAnsi="Times New Roman"/>
          <w:b/>
          <w:sz w:val="24"/>
          <w:szCs w:val="24"/>
        </w:rPr>
        <w:t xml:space="preserve"> </w:t>
      </w:r>
      <w:r w:rsidR="00356ADE">
        <w:rPr>
          <w:rFonts w:ascii="Times New Roman" w:hAnsi="Times New Roman"/>
          <w:b/>
          <w:sz w:val="24"/>
          <w:szCs w:val="24"/>
        </w:rPr>
        <w:t xml:space="preserve">19 </w:t>
      </w:r>
    </w:p>
    <w:p w:rsidR="00C54A15" w:rsidRPr="000E6073" w:rsidRDefault="00C54A15" w:rsidP="000E6073">
      <w:pPr>
        <w:spacing w:after="240"/>
        <w:rPr>
          <w:rFonts w:ascii="Times New Roman" w:hAnsi="Times New Roman"/>
          <w:sz w:val="24"/>
          <w:szCs w:val="24"/>
        </w:rPr>
      </w:pPr>
      <w:r w:rsidRPr="000E6073">
        <w:rPr>
          <w:rFonts w:ascii="Times New Roman" w:hAnsi="Times New Roman"/>
          <w:sz w:val="24"/>
          <w:szCs w:val="24"/>
        </w:rPr>
        <w:t xml:space="preserve">(nový § 105a) </w:t>
      </w:r>
    </w:p>
    <w:p w:rsidR="00C54A15" w:rsidRDefault="00C54A15" w:rsidP="000E6073">
      <w:pPr>
        <w:ind w:firstLine="708"/>
        <w:rPr>
          <w:rFonts w:ascii="Times New Roman" w:hAnsi="Times New Roman"/>
          <w:sz w:val="24"/>
          <w:szCs w:val="24"/>
        </w:rPr>
      </w:pPr>
      <w:r>
        <w:rPr>
          <w:rFonts w:ascii="Times New Roman" w:hAnsi="Times New Roman"/>
          <w:sz w:val="24"/>
          <w:szCs w:val="24"/>
        </w:rPr>
        <w:t>Navrhuje sa, aby d</w:t>
      </w:r>
      <w:r w:rsidRPr="00BB4FB2">
        <w:rPr>
          <w:rFonts w:ascii="Times New Roman" w:hAnsi="Times New Roman"/>
          <w:sz w:val="24"/>
          <w:szCs w:val="24"/>
        </w:rPr>
        <w:t>ôchodkov</w:t>
      </w:r>
      <w:r>
        <w:rPr>
          <w:rFonts w:ascii="Times New Roman" w:hAnsi="Times New Roman"/>
          <w:sz w:val="24"/>
          <w:szCs w:val="24"/>
        </w:rPr>
        <w:t>á správcovská spoločnosť</w:t>
      </w:r>
      <w:r w:rsidRPr="00BB4FB2">
        <w:rPr>
          <w:rFonts w:ascii="Times New Roman" w:hAnsi="Times New Roman"/>
          <w:sz w:val="24"/>
          <w:szCs w:val="24"/>
        </w:rPr>
        <w:t xml:space="preserve"> v záujme zabezpečenia vysokej miery transparentnosti v rámci </w:t>
      </w:r>
      <w:r>
        <w:rPr>
          <w:rFonts w:ascii="Times New Roman" w:hAnsi="Times New Roman"/>
          <w:sz w:val="24"/>
          <w:szCs w:val="24"/>
        </w:rPr>
        <w:t xml:space="preserve">starobného </w:t>
      </w:r>
      <w:r w:rsidRPr="00BB4FB2">
        <w:rPr>
          <w:rFonts w:ascii="Times New Roman" w:hAnsi="Times New Roman"/>
          <w:sz w:val="24"/>
          <w:szCs w:val="24"/>
        </w:rPr>
        <w:t>dôchodkového sporenia, a to vo všetkých štádiách</w:t>
      </w:r>
      <w:r>
        <w:rPr>
          <w:rFonts w:ascii="Times New Roman" w:hAnsi="Times New Roman"/>
          <w:sz w:val="24"/>
          <w:szCs w:val="24"/>
        </w:rPr>
        <w:t xml:space="preserve"> účasti sporiteľa, </w:t>
      </w:r>
      <w:r w:rsidRPr="00BB4FB2">
        <w:rPr>
          <w:rFonts w:ascii="Times New Roman" w:hAnsi="Times New Roman"/>
          <w:sz w:val="24"/>
          <w:szCs w:val="24"/>
        </w:rPr>
        <w:t>poskytova</w:t>
      </w:r>
      <w:r>
        <w:rPr>
          <w:rFonts w:ascii="Times New Roman" w:hAnsi="Times New Roman"/>
          <w:sz w:val="24"/>
          <w:szCs w:val="24"/>
        </w:rPr>
        <w:t xml:space="preserve">la </w:t>
      </w:r>
      <w:r w:rsidRPr="00BB4FB2">
        <w:rPr>
          <w:rFonts w:ascii="Times New Roman" w:hAnsi="Times New Roman"/>
          <w:sz w:val="24"/>
          <w:szCs w:val="24"/>
        </w:rPr>
        <w:t xml:space="preserve">záujemcom o uzatvorenie zmluvy o starobnom dôchodkovom sporení a sporiteľom </w:t>
      </w:r>
      <w:r>
        <w:rPr>
          <w:rFonts w:ascii="Times New Roman" w:hAnsi="Times New Roman"/>
          <w:sz w:val="24"/>
          <w:szCs w:val="24"/>
        </w:rPr>
        <w:t>zrozumiteľné a primerané informácie. V súčasnosti nie sú v zákone č</w:t>
      </w:r>
      <w:r w:rsidR="00356ADE">
        <w:rPr>
          <w:rFonts w:ascii="Times New Roman" w:hAnsi="Times New Roman"/>
          <w:sz w:val="24"/>
          <w:szCs w:val="24"/>
        </w:rPr>
        <w:t>. </w:t>
      </w:r>
      <w:r>
        <w:rPr>
          <w:rFonts w:ascii="Times New Roman" w:hAnsi="Times New Roman"/>
          <w:sz w:val="24"/>
          <w:szCs w:val="24"/>
        </w:rPr>
        <w:t xml:space="preserve">43/2004 Z. z. ustanovené žiadne všeobecné požiadavky na kvalitu poskytovaných informácií, s výnimkou informácií obsiahnutých vo výpise z osobného účtu účastníka. </w:t>
      </w:r>
      <w:r w:rsidRPr="00BB4FB2">
        <w:rPr>
          <w:rFonts w:ascii="Times New Roman" w:hAnsi="Times New Roman"/>
          <w:sz w:val="24"/>
          <w:szCs w:val="24"/>
        </w:rPr>
        <w:t xml:space="preserve">Zásady uvedené v novom § </w:t>
      </w:r>
      <w:r>
        <w:rPr>
          <w:rFonts w:ascii="Times New Roman" w:hAnsi="Times New Roman"/>
          <w:sz w:val="24"/>
          <w:szCs w:val="24"/>
        </w:rPr>
        <w:t>105a</w:t>
      </w:r>
      <w:r w:rsidRPr="00BB4FB2">
        <w:rPr>
          <w:rFonts w:ascii="Times New Roman" w:hAnsi="Times New Roman"/>
          <w:sz w:val="24"/>
          <w:szCs w:val="24"/>
        </w:rPr>
        <w:t xml:space="preserve"> preto musia byť dodržané tak v predkontraktuálnej fáze, počas účasti v systéme starobného dôchodkového sporenia ako aj vo fáze výplatnej t.j. počas </w:t>
      </w:r>
      <w:r>
        <w:rPr>
          <w:rFonts w:ascii="Times New Roman" w:hAnsi="Times New Roman"/>
          <w:sz w:val="24"/>
          <w:szCs w:val="24"/>
        </w:rPr>
        <w:t>dôchodku</w:t>
      </w:r>
      <w:r w:rsidRPr="00BB4FB2">
        <w:rPr>
          <w:rFonts w:ascii="Times New Roman" w:hAnsi="Times New Roman"/>
          <w:sz w:val="24"/>
          <w:szCs w:val="24"/>
        </w:rPr>
        <w:t xml:space="preserve">. </w:t>
      </w:r>
      <w:r>
        <w:rPr>
          <w:rFonts w:ascii="Times New Roman" w:hAnsi="Times New Roman"/>
          <w:sz w:val="24"/>
          <w:szCs w:val="24"/>
        </w:rPr>
        <w:t xml:space="preserve">Zároveň sa </w:t>
      </w:r>
      <w:r w:rsidRPr="00BB4FB2">
        <w:rPr>
          <w:rFonts w:ascii="Times New Roman" w:hAnsi="Times New Roman"/>
          <w:sz w:val="24"/>
          <w:szCs w:val="24"/>
        </w:rPr>
        <w:t>zavádza nová povinnosť, ktorá má za účel upozorniť záujemc</w:t>
      </w:r>
      <w:r>
        <w:rPr>
          <w:rFonts w:ascii="Times New Roman" w:hAnsi="Times New Roman"/>
          <w:sz w:val="24"/>
          <w:szCs w:val="24"/>
        </w:rPr>
        <w:t>u</w:t>
      </w:r>
      <w:r w:rsidRPr="00BB4FB2">
        <w:rPr>
          <w:rFonts w:ascii="Times New Roman" w:hAnsi="Times New Roman"/>
          <w:sz w:val="24"/>
          <w:szCs w:val="24"/>
        </w:rPr>
        <w:t xml:space="preserve"> o uzatvorenie zmluvy o starobnom dôchodkovom sporení a sporiteľ</w:t>
      </w:r>
      <w:r>
        <w:rPr>
          <w:rFonts w:ascii="Times New Roman" w:hAnsi="Times New Roman"/>
          <w:sz w:val="24"/>
          <w:szCs w:val="24"/>
        </w:rPr>
        <w:t>a</w:t>
      </w:r>
      <w:r w:rsidRPr="00BB4FB2">
        <w:rPr>
          <w:rFonts w:ascii="Times New Roman" w:hAnsi="Times New Roman"/>
          <w:sz w:val="24"/>
          <w:szCs w:val="24"/>
        </w:rPr>
        <w:t xml:space="preserve"> </w:t>
      </w:r>
      <w:r>
        <w:rPr>
          <w:rFonts w:ascii="Times New Roman" w:hAnsi="Times New Roman"/>
          <w:sz w:val="24"/>
          <w:szCs w:val="24"/>
        </w:rPr>
        <w:t>na</w:t>
      </w:r>
      <w:r w:rsidRPr="00BB4FB2">
        <w:rPr>
          <w:rFonts w:ascii="Times New Roman" w:hAnsi="Times New Roman"/>
          <w:sz w:val="24"/>
          <w:szCs w:val="24"/>
        </w:rPr>
        <w:t xml:space="preserve"> to, že v systéme </w:t>
      </w:r>
      <w:r>
        <w:rPr>
          <w:rFonts w:ascii="Times New Roman" w:hAnsi="Times New Roman"/>
          <w:sz w:val="24"/>
          <w:szCs w:val="24"/>
        </w:rPr>
        <w:t>starobného</w:t>
      </w:r>
      <w:r w:rsidRPr="00BB4FB2">
        <w:rPr>
          <w:rFonts w:ascii="Times New Roman" w:hAnsi="Times New Roman"/>
          <w:sz w:val="24"/>
          <w:szCs w:val="24"/>
        </w:rPr>
        <w:t xml:space="preserve"> dôchodkového sporenia </w:t>
      </w:r>
      <w:r>
        <w:rPr>
          <w:rFonts w:ascii="Times New Roman" w:hAnsi="Times New Roman"/>
          <w:sz w:val="24"/>
          <w:szCs w:val="24"/>
        </w:rPr>
        <w:t>z</w:t>
      </w:r>
      <w:r w:rsidRPr="00BB4FB2">
        <w:rPr>
          <w:rFonts w:ascii="Times New Roman" w:hAnsi="Times New Roman"/>
          <w:sz w:val="24"/>
          <w:szCs w:val="24"/>
        </w:rPr>
        <w:t xml:space="preserve">náša investičné riziko </w:t>
      </w:r>
      <w:r>
        <w:rPr>
          <w:rFonts w:ascii="Times New Roman" w:hAnsi="Times New Roman"/>
          <w:sz w:val="24"/>
          <w:szCs w:val="24"/>
        </w:rPr>
        <w:t xml:space="preserve">sporiteľ </w:t>
      </w:r>
      <w:r w:rsidRPr="00BB4FB2">
        <w:rPr>
          <w:rFonts w:ascii="Times New Roman" w:hAnsi="Times New Roman"/>
          <w:sz w:val="24"/>
          <w:szCs w:val="24"/>
        </w:rPr>
        <w:t>a minulé výnosy v dôchodkovom fonde nie sú zárukou budúcich výnosov.</w:t>
      </w:r>
      <w:r>
        <w:rPr>
          <w:rFonts w:ascii="Times New Roman" w:hAnsi="Times New Roman"/>
          <w:sz w:val="24"/>
          <w:szCs w:val="24"/>
        </w:rPr>
        <w:t xml:space="preserve"> V súčasnosti tento typ upozornenia zo zákona dôchodková správcovská spoločnosť povinne uvádza len pri propagácii a reklame.</w:t>
      </w:r>
    </w:p>
    <w:p w:rsidR="00FA4D62" w:rsidRPr="00FA4D62" w:rsidRDefault="00FA4D62" w:rsidP="00AE413E">
      <w:pPr>
        <w:rPr>
          <w:rFonts w:ascii="Times New Roman" w:hAnsi="Times New Roman"/>
          <w:b/>
          <w:sz w:val="24"/>
          <w:szCs w:val="24"/>
        </w:rPr>
      </w:pPr>
    </w:p>
    <w:p w:rsidR="000E6073" w:rsidRDefault="007F17BF" w:rsidP="007F17BF">
      <w:pPr>
        <w:rPr>
          <w:rFonts w:ascii="Times New Roman" w:hAnsi="Times New Roman"/>
          <w:b/>
          <w:sz w:val="24"/>
          <w:szCs w:val="24"/>
        </w:rPr>
      </w:pPr>
      <w:r w:rsidRPr="00BB06EB">
        <w:rPr>
          <w:rFonts w:ascii="Times New Roman" w:hAnsi="Times New Roman"/>
          <w:b/>
          <w:sz w:val="24"/>
          <w:szCs w:val="24"/>
        </w:rPr>
        <w:t>K</w:t>
      </w:r>
      <w:r>
        <w:rPr>
          <w:rFonts w:ascii="Times New Roman" w:hAnsi="Times New Roman"/>
          <w:b/>
          <w:sz w:val="24"/>
          <w:szCs w:val="24"/>
        </w:rPr>
        <w:t> </w:t>
      </w:r>
      <w:r w:rsidRPr="00BB06EB">
        <w:rPr>
          <w:rFonts w:ascii="Times New Roman" w:hAnsi="Times New Roman"/>
          <w:b/>
          <w:sz w:val="24"/>
          <w:szCs w:val="24"/>
        </w:rPr>
        <w:t>bodu</w:t>
      </w:r>
      <w:r>
        <w:rPr>
          <w:rFonts w:ascii="Times New Roman" w:hAnsi="Times New Roman"/>
          <w:b/>
          <w:sz w:val="24"/>
          <w:szCs w:val="24"/>
        </w:rPr>
        <w:t xml:space="preserve"> </w:t>
      </w:r>
      <w:r w:rsidR="00356ADE">
        <w:rPr>
          <w:rFonts w:ascii="Times New Roman" w:hAnsi="Times New Roman"/>
          <w:b/>
          <w:sz w:val="24"/>
          <w:szCs w:val="24"/>
        </w:rPr>
        <w:t xml:space="preserve">20 </w:t>
      </w:r>
    </w:p>
    <w:p w:rsidR="007F17BF" w:rsidRPr="000E6073" w:rsidRDefault="007F17BF" w:rsidP="000E6073">
      <w:pPr>
        <w:spacing w:after="240"/>
        <w:rPr>
          <w:rFonts w:ascii="Times New Roman" w:hAnsi="Times New Roman"/>
          <w:sz w:val="24"/>
          <w:szCs w:val="24"/>
        </w:rPr>
      </w:pPr>
      <w:r w:rsidRPr="000E6073">
        <w:rPr>
          <w:rFonts w:ascii="Times New Roman" w:hAnsi="Times New Roman"/>
          <w:sz w:val="24"/>
          <w:szCs w:val="24"/>
        </w:rPr>
        <w:t>(§ 106)</w:t>
      </w:r>
    </w:p>
    <w:p w:rsidR="007B5ACC" w:rsidRDefault="007F17BF" w:rsidP="000E6073">
      <w:pPr>
        <w:ind w:firstLine="708"/>
        <w:rPr>
          <w:rFonts w:ascii="Times New Roman" w:hAnsi="Times New Roman"/>
          <w:sz w:val="24"/>
          <w:szCs w:val="24"/>
        </w:rPr>
      </w:pPr>
      <w:r>
        <w:rPr>
          <w:rFonts w:ascii="Times New Roman" w:hAnsi="Times New Roman"/>
          <w:sz w:val="24"/>
          <w:szCs w:val="24"/>
        </w:rPr>
        <w:t>Navrhuje sa n</w:t>
      </w:r>
      <w:r w:rsidR="00B11EF7" w:rsidRPr="00AE413E">
        <w:rPr>
          <w:rFonts w:ascii="Times New Roman" w:hAnsi="Times New Roman"/>
          <w:sz w:val="24"/>
          <w:szCs w:val="24"/>
        </w:rPr>
        <w:t>ahrad</w:t>
      </w:r>
      <w:r>
        <w:rPr>
          <w:rFonts w:ascii="Times New Roman" w:hAnsi="Times New Roman"/>
          <w:sz w:val="24"/>
          <w:szCs w:val="24"/>
        </w:rPr>
        <w:t xml:space="preserve">iť </w:t>
      </w:r>
      <w:r w:rsidR="00B11EF7" w:rsidRPr="00AE413E">
        <w:rPr>
          <w:rFonts w:ascii="Times New Roman" w:hAnsi="Times New Roman"/>
          <w:sz w:val="24"/>
          <w:szCs w:val="24"/>
        </w:rPr>
        <w:t>informačn</w:t>
      </w:r>
      <w:r>
        <w:rPr>
          <w:rFonts w:ascii="Times New Roman" w:hAnsi="Times New Roman"/>
          <w:sz w:val="24"/>
          <w:szCs w:val="24"/>
        </w:rPr>
        <w:t>ý</w:t>
      </w:r>
      <w:r w:rsidR="00B11EF7" w:rsidRPr="00AE413E">
        <w:rPr>
          <w:rFonts w:ascii="Times New Roman" w:hAnsi="Times New Roman"/>
          <w:sz w:val="24"/>
          <w:szCs w:val="24"/>
        </w:rPr>
        <w:t xml:space="preserve"> prospekt kľúčovými informácia</w:t>
      </w:r>
      <w:r>
        <w:rPr>
          <w:rFonts w:ascii="Times New Roman" w:hAnsi="Times New Roman"/>
          <w:sz w:val="24"/>
          <w:szCs w:val="24"/>
        </w:rPr>
        <w:t xml:space="preserve">mi s presne definovaným obsahom, rovnako ako je to v doplnkovom dôchodkovom sporení a kolektívnom investovaní. </w:t>
      </w:r>
      <w:r w:rsidR="00425BF7">
        <w:rPr>
          <w:rFonts w:ascii="Times New Roman" w:hAnsi="Times New Roman"/>
          <w:sz w:val="24"/>
          <w:szCs w:val="24"/>
        </w:rPr>
        <w:t>Hlavný rozdiel oproti aktuálnej úprave bude v tom, že k</w:t>
      </w:r>
      <w:r>
        <w:rPr>
          <w:rFonts w:ascii="Times New Roman" w:hAnsi="Times New Roman"/>
          <w:sz w:val="24"/>
          <w:szCs w:val="24"/>
        </w:rPr>
        <w:t>ľúčové informácie</w:t>
      </w:r>
      <w:r w:rsidR="00425BF7">
        <w:rPr>
          <w:rFonts w:ascii="Times New Roman" w:hAnsi="Times New Roman"/>
          <w:sz w:val="24"/>
          <w:szCs w:val="24"/>
        </w:rPr>
        <w:t xml:space="preserve"> </w:t>
      </w:r>
      <w:r w:rsidR="001A56DD">
        <w:rPr>
          <w:rFonts w:ascii="Times New Roman" w:hAnsi="Times New Roman"/>
          <w:sz w:val="24"/>
          <w:szCs w:val="24"/>
        </w:rPr>
        <w:t>efektívnejšie</w:t>
      </w:r>
      <w:r w:rsidR="00425BF7">
        <w:rPr>
          <w:rFonts w:ascii="Times New Roman" w:hAnsi="Times New Roman"/>
          <w:sz w:val="24"/>
          <w:szCs w:val="24"/>
        </w:rPr>
        <w:t xml:space="preserve"> </w:t>
      </w:r>
      <w:r w:rsidR="001A56DD">
        <w:rPr>
          <w:rFonts w:ascii="Times New Roman" w:hAnsi="Times New Roman"/>
          <w:sz w:val="24"/>
          <w:szCs w:val="24"/>
        </w:rPr>
        <w:t>a názornejšie</w:t>
      </w:r>
      <w:r w:rsidR="00425BF7">
        <w:rPr>
          <w:rFonts w:ascii="Times New Roman" w:hAnsi="Times New Roman"/>
          <w:sz w:val="24"/>
          <w:szCs w:val="24"/>
        </w:rPr>
        <w:t xml:space="preserve"> sprostredkujú</w:t>
      </w:r>
      <w:r>
        <w:rPr>
          <w:rFonts w:ascii="Times New Roman" w:hAnsi="Times New Roman"/>
          <w:sz w:val="24"/>
          <w:szCs w:val="24"/>
        </w:rPr>
        <w:t xml:space="preserve"> potenciálnym sporiteľom</w:t>
      </w:r>
      <w:r w:rsidRPr="007F17BF">
        <w:rPr>
          <w:rFonts w:ascii="Times New Roman" w:hAnsi="Times New Roman"/>
          <w:sz w:val="24"/>
          <w:szCs w:val="24"/>
        </w:rPr>
        <w:t xml:space="preserve"> </w:t>
      </w:r>
      <w:r w:rsidR="00425BF7">
        <w:rPr>
          <w:rFonts w:ascii="Times New Roman" w:hAnsi="Times New Roman"/>
          <w:sz w:val="24"/>
          <w:szCs w:val="24"/>
        </w:rPr>
        <w:t>informácie o dôchodkovom fonde</w:t>
      </w:r>
      <w:r w:rsidR="001A56DD">
        <w:rPr>
          <w:rFonts w:ascii="Times New Roman" w:hAnsi="Times New Roman"/>
          <w:sz w:val="24"/>
          <w:szCs w:val="24"/>
        </w:rPr>
        <w:t xml:space="preserve"> a jeho zameraní a rizikách,</w:t>
      </w:r>
      <w:r w:rsidR="00425BF7">
        <w:rPr>
          <w:rFonts w:ascii="Times New Roman" w:hAnsi="Times New Roman"/>
          <w:sz w:val="24"/>
          <w:szCs w:val="24"/>
        </w:rPr>
        <w:t> </w:t>
      </w:r>
      <w:r w:rsidR="004F7DDD">
        <w:rPr>
          <w:rFonts w:ascii="Times New Roman" w:hAnsi="Times New Roman"/>
          <w:sz w:val="24"/>
          <w:szCs w:val="24"/>
        </w:rPr>
        <w:t>pomô</w:t>
      </w:r>
      <w:r w:rsidR="00425BF7">
        <w:rPr>
          <w:rFonts w:ascii="Times New Roman" w:hAnsi="Times New Roman"/>
          <w:sz w:val="24"/>
          <w:szCs w:val="24"/>
        </w:rPr>
        <w:t>žu mu</w:t>
      </w:r>
      <w:r w:rsidR="004F7DDD">
        <w:rPr>
          <w:rFonts w:ascii="Times New Roman" w:hAnsi="Times New Roman"/>
          <w:sz w:val="24"/>
          <w:szCs w:val="24"/>
        </w:rPr>
        <w:t xml:space="preserve"> </w:t>
      </w:r>
      <w:r w:rsidRPr="007F17BF">
        <w:rPr>
          <w:rFonts w:ascii="Times New Roman" w:hAnsi="Times New Roman"/>
          <w:sz w:val="24"/>
          <w:szCs w:val="24"/>
        </w:rPr>
        <w:t xml:space="preserve">správne pochopiť </w:t>
      </w:r>
      <w:r w:rsidR="001A56DD">
        <w:rPr>
          <w:rFonts w:ascii="Times New Roman" w:hAnsi="Times New Roman"/>
          <w:sz w:val="24"/>
          <w:szCs w:val="24"/>
        </w:rPr>
        <w:t xml:space="preserve">postavenie  a </w:t>
      </w:r>
      <w:r w:rsidRPr="007F17BF">
        <w:rPr>
          <w:rFonts w:ascii="Times New Roman" w:hAnsi="Times New Roman"/>
          <w:sz w:val="24"/>
          <w:szCs w:val="24"/>
        </w:rPr>
        <w:t xml:space="preserve">povahu </w:t>
      </w:r>
      <w:r w:rsidR="001A56DD">
        <w:rPr>
          <w:rFonts w:ascii="Times New Roman" w:hAnsi="Times New Roman"/>
          <w:sz w:val="24"/>
          <w:szCs w:val="24"/>
        </w:rPr>
        <w:t xml:space="preserve">dôchodkového fondu </w:t>
      </w:r>
      <w:r w:rsidRPr="007F17BF">
        <w:rPr>
          <w:rFonts w:ascii="Times New Roman" w:hAnsi="Times New Roman"/>
          <w:sz w:val="24"/>
          <w:szCs w:val="24"/>
        </w:rPr>
        <w:t>a</w:t>
      </w:r>
      <w:r w:rsidR="001A56DD">
        <w:rPr>
          <w:rFonts w:ascii="Times New Roman" w:hAnsi="Times New Roman"/>
          <w:sz w:val="24"/>
          <w:szCs w:val="24"/>
        </w:rPr>
        <w:t xml:space="preserve"> úroveň </w:t>
      </w:r>
      <w:r w:rsidRPr="007F17BF">
        <w:rPr>
          <w:rFonts w:ascii="Times New Roman" w:hAnsi="Times New Roman"/>
          <w:sz w:val="24"/>
          <w:szCs w:val="24"/>
        </w:rPr>
        <w:t>rizik</w:t>
      </w:r>
      <w:r w:rsidR="001A56DD">
        <w:rPr>
          <w:rFonts w:ascii="Times New Roman" w:hAnsi="Times New Roman"/>
          <w:sz w:val="24"/>
          <w:szCs w:val="24"/>
        </w:rPr>
        <w:t>a na jednotnej rizikovej škále</w:t>
      </w:r>
      <w:r w:rsidR="00425BF7">
        <w:rPr>
          <w:rFonts w:ascii="Times New Roman" w:hAnsi="Times New Roman"/>
          <w:sz w:val="24"/>
          <w:szCs w:val="24"/>
        </w:rPr>
        <w:t xml:space="preserve">, pričom by mal byť schopný </w:t>
      </w:r>
      <w:r w:rsidRPr="007F17BF">
        <w:rPr>
          <w:rFonts w:ascii="Times New Roman" w:hAnsi="Times New Roman"/>
          <w:sz w:val="24"/>
          <w:szCs w:val="24"/>
        </w:rPr>
        <w:t xml:space="preserve">prijať </w:t>
      </w:r>
      <w:r w:rsidR="00425BF7">
        <w:rPr>
          <w:rFonts w:ascii="Times New Roman" w:hAnsi="Times New Roman"/>
          <w:sz w:val="24"/>
          <w:szCs w:val="24"/>
        </w:rPr>
        <w:t xml:space="preserve">lepšie </w:t>
      </w:r>
      <w:r w:rsidRPr="007F17BF">
        <w:rPr>
          <w:rFonts w:ascii="Times New Roman" w:hAnsi="Times New Roman"/>
          <w:sz w:val="24"/>
          <w:szCs w:val="24"/>
        </w:rPr>
        <w:t>investičné rozhodnutie.</w:t>
      </w:r>
      <w:r w:rsidR="004D32E3">
        <w:rPr>
          <w:rFonts w:ascii="Times New Roman" w:hAnsi="Times New Roman"/>
          <w:sz w:val="24"/>
          <w:szCs w:val="24"/>
        </w:rPr>
        <w:t xml:space="preserve"> Navrhuje sa, aby podrobnosti o tomto dokumente ustanovil osobitný predpis, ktorý vydá ministerstvo</w:t>
      </w:r>
      <w:r w:rsidR="00356ADE">
        <w:rPr>
          <w:rFonts w:ascii="Times New Roman" w:hAnsi="Times New Roman"/>
          <w:sz w:val="24"/>
          <w:szCs w:val="24"/>
        </w:rPr>
        <w:t xml:space="preserve"> po dohode s Národnou bankou Slovenska</w:t>
      </w:r>
      <w:r w:rsidR="004D32E3">
        <w:rPr>
          <w:rFonts w:ascii="Times New Roman" w:hAnsi="Times New Roman"/>
          <w:sz w:val="24"/>
          <w:szCs w:val="24"/>
        </w:rPr>
        <w:t>.</w:t>
      </w:r>
    </w:p>
    <w:p w:rsidR="00EC126A" w:rsidRDefault="00EC126A" w:rsidP="007F17BF">
      <w:pPr>
        <w:rPr>
          <w:rFonts w:ascii="Times New Roman" w:hAnsi="Times New Roman"/>
          <w:sz w:val="24"/>
          <w:szCs w:val="24"/>
        </w:rPr>
      </w:pPr>
    </w:p>
    <w:p w:rsidR="000E6073" w:rsidRDefault="00EC126A" w:rsidP="007F17BF">
      <w:pPr>
        <w:rPr>
          <w:rFonts w:ascii="Times New Roman" w:hAnsi="Times New Roman"/>
          <w:b/>
          <w:sz w:val="24"/>
          <w:szCs w:val="24"/>
        </w:rPr>
      </w:pPr>
      <w:r w:rsidRPr="00C71420">
        <w:rPr>
          <w:rFonts w:ascii="Times New Roman" w:hAnsi="Times New Roman"/>
          <w:b/>
          <w:sz w:val="24"/>
          <w:szCs w:val="24"/>
        </w:rPr>
        <w:t>K bod</w:t>
      </w:r>
      <w:r w:rsidR="00A21BE3">
        <w:rPr>
          <w:rFonts w:ascii="Times New Roman" w:hAnsi="Times New Roman"/>
          <w:b/>
          <w:sz w:val="24"/>
          <w:szCs w:val="24"/>
        </w:rPr>
        <w:t>om</w:t>
      </w:r>
      <w:r w:rsidRPr="00C71420">
        <w:rPr>
          <w:rFonts w:ascii="Times New Roman" w:hAnsi="Times New Roman"/>
          <w:b/>
          <w:sz w:val="24"/>
          <w:szCs w:val="24"/>
        </w:rPr>
        <w:t xml:space="preserve"> </w:t>
      </w:r>
      <w:r w:rsidR="00356ADE">
        <w:rPr>
          <w:rFonts w:ascii="Times New Roman" w:hAnsi="Times New Roman"/>
          <w:b/>
          <w:sz w:val="24"/>
          <w:szCs w:val="24"/>
        </w:rPr>
        <w:t xml:space="preserve">21 </w:t>
      </w:r>
      <w:r w:rsidR="00A21BE3">
        <w:rPr>
          <w:rFonts w:ascii="Times New Roman" w:hAnsi="Times New Roman"/>
          <w:b/>
          <w:sz w:val="24"/>
          <w:szCs w:val="24"/>
        </w:rPr>
        <w:t xml:space="preserve">až </w:t>
      </w:r>
      <w:r w:rsidR="00356ADE">
        <w:rPr>
          <w:rFonts w:ascii="Times New Roman" w:hAnsi="Times New Roman"/>
          <w:b/>
          <w:sz w:val="24"/>
          <w:szCs w:val="24"/>
        </w:rPr>
        <w:t>23</w:t>
      </w:r>
      <w:r w:rsidR="00356ADE" w:rsidRPr="00C71420">
        <w:rPr>
          <w:rFonts w:ascii="Times New Roman" w:hAnsi="Times New Roman"/>
          <w:b/>
          <w:sz w:val="24"/>
          <w:szCs w:val="24"/>
        </w:rPr>
        <w:t xml:space="preserve"> </w:t>
      </w:r>
    </w:p>
    <w:p w:rsidR="00C71420" w:rsidRPr="000E6073" w:rsidRDefault="00775FB4" w:rsidP="000E6073">
      <w:pPr>
        <w:spacing w:after="240"/>
        <w:rPr>
          <w:rFonts w:ascii="Times New Roman" w:hAnsi="Times New Roman"/>
          <w:sz w:val="24"/>
          <w:szCs w:val="24"/>
        </w:rPr>
      </w:pPr>
      <w:r w:rsidRPr="000E6073">
        <w:rPr>
          <w:rFonts w:ascii="Times New Roman" w:hAnsi="Times New Roman"/>
          <w:sz w:val="24"/>
          <w:szCs w:val="24"/>
        </w:rPr>
        <w:t>[</w:t>
      </w:r>
      <w:r w:rsidR="00EC126A" w:rsidRPr="000E6073">
        <w:rPr>
          <w:rFonts w:ascii="Times New Roman" w:hAnsi="Times New Roman"/>
          <w:sz w:val="24"/>
          <w:szCs w:val="24"/>
        </w:rPr>
        <w:t xml:space="preserve">§ 107 ods. 1 písm. b), § 107 ods. 1 písm. i), § 107 ods. 1 </w:t>
      </w:r>
      <w:r w:rsidR="00FC4A08" w:rsidRPr="000E6073">
        <w:rPr>
          <w:rFonts w:ascii="Times New Roman" w:hAnsi="Times New Roman"/>
          <w:sz w:val="24"/>
          <w:szCs w:val="24"/>
        </w:rPr>
        <w:t xml:space="preserve">nové </w:t>
      </w:r>
      <w:r w:rsidR="00EC126A" w:rsidRPr="000E6073">
        <w:rPr>
          <w:rFonts w:ascii="Times New Roman" w:hAnsi="Times New Roman"/>
          <w:sz w:val="24"/>
          <w:szCs w:val="24"/>
        </w:rPr>
        <w:t>písm. j)</w:t>
      </w:r>
      <w:r w:rsidRPr="000E6073">
        <w:rPr>
          <w:rFonts w:ascii="Times New Roman" w:hAnsi="Times New Roman"/>
          <w:sz w:val="24"/>
          <w:szCs w:val="24"/>
        </w:rPr>
        <w:t>]</w:t>
      </w:r>
    </w:p>
    <w:p w:rsidR="006C31E8" w:rsidRPr="006C31E8" w:rsidRDefault="006C31E8" w:rsidP="00775FB4">
      <w:pPr>
        <w:ind w:firstLine="708"/>
        <w:rPr>
          <w:rFonts w:ascii="Times New Roman" w:hAnsi="Times New Roman"/>
          <w:sz w:val="24"/>
          <w:szCs w:val="24"/>
        </w:rPr>
      </w:pPr>
      <w:r w:rsidRPr="006C31E8">
        <w:rPr>
          <w:rFonts w:ascii="Times New Roman" w:hAnsi="Times New Roman"/>
          <w:sz w:val="24"/>
          <w:szCs w:val="24"/>
        </w:rPr>
        <w:t>V súvislosti s</w:t>
      </w:r>
      <w:r w:rsidR="00C54A15">
        <w:rPr>
          <w:rFonts w:ascii="Times New Roman" w:hAnsi="Times New Roman"/>
          <w:sz w:val="24"/>
          <w:szCs w:val="24"/>
        </w:rPr>
        <w:t> </w:t>
      </w:r>
      <w:r w:rsidRPr="006C31E8">
        <w:rPr>
          <w:rFonts w:ascii="Times New Roman" w:hAnsi="Times New Roman"/>
          <w:sz w:val="24"/>
          <w:szCs w:val="24"/>
        </w:rPr>
        <w:t>novými</w:t>
      </w:r>
      <w:r w:rsidR="00C54A15">
        <w:rPr>
          <w:rFonts w:ascii="Times New Roman" w:hAnsi="Times New Roman"/>
          <w:sz w:val="24"/>
          <w:szCs w:val="24"/>
        </w:rPr>
        <w:t>, resp. zmenenými</w:t>
      </w:r>
      <w:r w:rsidRPr="006C31E8">
        <w:rPr>
          <w:rFonts w:ascii="Times New Roman" w:hAnsi="Times New Roman"/>
          <w:sz w:val="24"/>
          <w:szCs w:val="24"/>
        </w:rPr>
        <w:t xml:space="preserve"> informačnými povinnosťami dôchodkovej správcovskej spoločnosti sa navrhuje vykonať príslušné zmeny aj </w:t>
      </w:r>
      <w:r w:rsidR="00FC4A08">
        <w:rPr>
          <w:rFonts w:ascii="Times New Roman" w:hAnsi="Times New Roman"/>
          <w:sz w:val="24"/>
          <w:szCs w:val="24"/>
        </w:rPr>
        <w:t xml:space="preserve">v ustanoveniach o </w:t>
      </w:r>
      <w:r w:rsidRPr="006C31E8">
        <w:rPr>
          <w:rFonts w:ascii="Times New Roman" w:hAnsi="Times New Roman"/>
          <w:sz w:val="24"/>
          <w:szCs w:val="24"/>
        </w:rPr>
        <w:t>webovom sídle dôchodkovej správcovskej spoločnosti.</w:t>
      </w:r>
    </w:p>
    <w:p w:rsidR="00C71420" w:rsidRDefault="00C71420" w:rsidP="007F17BF">
      <w:pPr>
        <w:rPr>
          <w:rFonts w:ascii="Times New Roman" w:hAnsi="Times New Roman"/>
          <w:sz w:val="24"/>
          <w:szCs w:val="24"/>
        </w:rPr>
      </w:pPr>
    </w:p>
    <w:p w:rsidR="000E6073" w:rsidRDefault="00C71420" w:rsidP="007F17BF">
      <w:pPr>
        <w:rPr>
          <w:rFonts w:ascii="Times New Roman" w:hAnsi="Times New Roman"/>
          <w:b/>
          <w:sz w:val="24"/>
          <w:szCs w:val="24"/>
        </w:rPr>
      </w:pPr>
      <w:r w:rsidRPr="00C71420">
        <w:rPr>
          <w:rFonts w:ascii="Times New Roman" w:hAnsi="Times New Roman"/>
          <w:b/>
          <w:sz w:val="24"/>
          <w:szCs w:val="24"/>
        </w:rPr>
        <w:t>K bod</w:t>
      </w:r>
      <w:r w:rsidR="00A21BE3">
        <w:rPr>
          <w:rFonts w:ascii="Times New Roman" w:hAnsi="Times New Roman"/>
          <w:b/>
          <w:sz w:val="24"/>
          <w:szCs w:val="24"/>
        </w:rPr>
        <w:t>om</w:t>
      </w:r>
      <w:r w:rsidRPr="00C71420">
        <w:rPr>
          <w:rFonts w:ascii="Times New Roman" w:hAnsi="Times New Roman"/>
          <w:b/>
          <w:sz w:val="24"/>
          <w:szCs w:val="24"/>
        </w:rPr>
        <w:t xml:space="preserve"> </w:t>
      </w:r>
      <w:r w:rsidR="00356ADE">
        <w:rPr>
          <w:rFonts w:ascii="Times New Roman" w:hAnsi="Times New Roman"/>
          <w:b/>
          <w:sz w:val="24"/>
          <w:szCs w:val="24"/>
        </w:rPr>
        <w:t xml:space="preserve">24 </w:t>
      </w:r>
      <w:r w:rsidR="00A21BE3">
        <w:rPr>
          <w:rFonts w:ascii="Times New Roman" w:hAnsi="Times New Roman"/>
          <w:b/>
          <w:sz w:val="24"/>
          <w:szCs w:val="24"/>
        </w:rPr>
        <w:t xml:space="preserve">až </w:t>
      </w:r>
      <w:r w:rsidR="00356ADE">
        <w:rPr>
          <w:rFonts w:ascii="Times New Roman" w:hAnsi="Times New Roman"/>
          <w:b/>
          <w:sz w:val="24"/>
          <w:szCs w:val="24"/>
        </w:rPr>
        <w:t>26</w:t>
      </w:r>
      <w:r w:rsidR="00356ADE" w:rsidRPr="00C71420">
        <w:rPr>
          <w:rFonts w:ascii="Times New Roman" w:hAnsi="Times New Roman"/>
          <w:b/>
          <w:sz w:val="24"/>
          <w:szCs w:val="24"/>
        </w:rPr>
        <w:t xml:space="preserve"> </w:t>
      </w:r>
    </w:p>
    <w:p w:rsidR="00EC126A" w:rsidRPr="000E6073" w:rsidRDefault="00775FB4" w:rsidP="000E6073">
      <w:pPr>
        <w:spacing w:after="240"/>
        <w:rPr>
          <w:rFonts w:ascii="Times New Roman" w:hAnsi="Times New Roman"/>
          <w:sz w:val="24"/>
          <w:szCs w:val="24"/>
        </w:rPr>
      </w:pPr>
      <w:r w:rsidRPr="000E6073">
        <w:rPr>
          <w:rFonts w:ascii="Times New Roman" w:hAnsi="Times New Roman"/>
          <w:sz w:val="24"/>
          <w:szCs w:val="24"/>
        </w:rPr>
        <w:t>[</w:t>
      </w:r>
      <w:r w:rsidR="00C71420" w:rsidRPr="000E6073">
        <w:rPr>
          <w:rFonts w:ascii="Times New Roman" w:hAnsi="Times New Roman"/>
          <w:sz w:val="24"/>
          <w:szCs w:val="24"/>
        </w:rPr>
        <w:t>§ 107 ods. 3 nové písm. b),</w:t>
      </w:r>
      <w:r w:rsidR="00D110E3" w:rsidRPr="000E6073">
        <w:rPr>
          <w:rFonts w:ascii="Times New Roman" w:hAnsi="Times New Roman"/>
          <w:sz w:val="24"/>
          <w:szCs w:val="24"/>
        </w:rPr>
        <w:t xml:space="preserve"> § 107 ods. 3 písm. g) a</w:t>
      </w:r>
      <w:r w:rsidR="00C71420" w:rsidRPr="000E6073">
        <w:rPr>
          <w:rFonts w:ascii="Times New Roman" w:hAnsi="Times New Roman"/>
          <w:sz w:val="24"/>
          <w:szCs w:val="24"/>
        </w:rPr>
        <w:t xml:space="preserve"> § 107 ods. 3 písm.</w:t>
      </w:r>
      <w:r w:rsidR="00FC4A08" w:rsidRPr="000E6073">
        <w:rPr>
          <w:rFonts w:ascii="Times New Roman" w:hAnsi="Times New Roman"/>
          <w:sz w:val="24"/>
          <w:szCs w:val="24"/>
        </w:rPr>
        <w:t> </w:t>
      </w:r>
      <w:r w:rsidR="00C71420" w:rsidRPr="000E6073">
        <w:rPr>
          <w:rFonts w:ascii="Times New Roman" w:hAnsi="Times New Roman"/>
          <w:sz w:val="24"/>
          <w:szCs w:val="24"/>
        </w:rPr>
        <w:t>h)</w:t>
      </w:r>
      <w:r w:rsidRPr="000E6073">
        <w:rPr>
          <w:rFonts w:ascii="Times New Roman" w:hAnsi="Times New Roman"/>
          <w:sz w:val="24"/>
          <w:szCs w:val="24"/>
        </w:rPr>
        <w:t>]</w:t>
      </w:r>
    </w:p>
    <w:p w:rsidR="00C71420" w:rsidRDefault="006C31E8" w:rsidP="000E6073">
      <w:pPr>
        <w:spacing w:after="240"/>
        <w:ind w:firstLine="708"/>
        <w:rPr>
          <w:rFonts w:ascii="Times New Roman" w:hAnsi="Times New Roman"/>
          <w:sz w:val="24"/>
          <w:szCs w:val="24"/>
        </w:rPr>
      </w:pPr>
      <w:r>
        <w:rPr>
          <w:rFonts w:ascii="Times New Roman" w:hAnsi="Times New Roman"/>
          <w:sz w:val="24"/>
          <w:szCs w:val="24"/>
        </w:rPr>
        <w:t xml:space="preserve">Mesačná správa, ktorú dôchodková správcovská spoločnosť povinne zverejňuje na svojom webovom sídle, by mala sporiteľovi poskytovať relevantné informácie o vývoji investovania. Nakoľko v súčasnosti sa vyžaduje iba zverejňovanie údajov o čistej hodnote majetku a aktuálnej hodnote dôchodkovej jednotky, ktoré samy o sebe nemajú dostatočnú vypovedaciu schopnosť, navrhuje sa doplniť do mesačnej správy aj </w:t>
      </w:r>
      <w:r w:rsidR="009F6923">
        <w:rPr>
          <w:rFonts w:ascii="Times New Roman" w:hAnsi="Times New Roman"/>
          <w:sz w:val="24"/>
          <w:szCs w:val="24"/>
        </w:rPr>
        <w:t>údaje týkajúce sa zhodnotenia</w:t>
      </w:r>
      <w:r w:rsidR="00FE6194">
        <w:rPr>
          <w:rFonts w:ascii="Times New Roman" w:hAnsi="Times New Roman"/>
          <w:sz w:val="24"/>
          <w:szCs w:val="24"/>
        </w:rPr>
        <w:t xml:space="preserve"> v percentuálnom vyjadrení, a to nielen za mesiac, za ktorý sa mesačná správa zostavuje</w:t>
      </w:r>
      <w:r w:rsidR="004F7DDD">
        <w:rPr>
          <w:rFonts w:ascii="Times New Roman" w:hAnsi="Times New Roman"/>
          <w:sz w:val="24"/>
          <w:szCs w:val="24"/>
        </w:rPr>
        <w:t>,</w:t>
      </w:r>
      <w:r w:rsidR="00FE6194">
        <w:rPr>
          <w:rFonts w:ascii="Times New Roman" w:hAnsi="Times New Roman"/>
          <w:sz w:val="24"/>
          <w:szCs w:val="24"/>
        </w:rPr>
        <w:t xml:space="preserve"> ale aj od vzniku fondu.</w:t>
      </w:r>
    </w:p>
    <w:p w:rsidR="00FE6194" w:rsidRDefault="00AC57A7" w:rsidP="000E6073">
      <w:pPr>
        <w:ind w:firstLine="708"/>
        <w:rPr>
          <w:rFonts w:ascii="Times New Roman" w:hAnsi="Times New Roman"/>
          <w:sz w:val="24"/>
          <w:szCs w:val="24"/>
        </w:rPr>
      </w:pPr>
      <w:r>
        <w:rPr>
          <w:rFonts w:ascii="Times New Roman" w:hAnsi="Times New Roman"/>
          <w:sz w:val="24"/>
          <w:szCs w:val="24"/>
        </w:rPr>
        <w:t xml:space="preserve">Keďže pri dlhodobom sporení, akým sporenie na dôchodok nepochybne je, nedochádza k zmenám v zložení majetku príliš často, </w:t>
      </w:r>
      <w:r w:rsidR="00FE6194">
        <w:rPr>
          <w:rFonts w:ascii="Times New Roman" w:hAnsi="Times New Roman"/>
          <w:sz w:val="24"/>
          <w:szCs w:val="24"/>
        </w:rPr>
        <w:t>navrhuje</w:t>
      </w:r>
      <w:r w:rsidR="00A4643F" w:rsidRPr="00A4643F">
        <w:rPr>
          <w:rFonts w:ascii="Times New Roman" w:hAnsi="Times New Roman"/>
          <w:sz w:val="24"/>
          <w:szCs w:val="24"/>
        </w:rPr>
        <w:t xml:space="preserve"> </w:t>
      </w:r>
      <w:r w:rsidR="00A4643F">
        <w:rPr>
          <w:rFonts w:ascii="Times New Roman" w:hAnsi="Times New Roman"/>
          <w:sz w:val="24"/>
          <w:szCs w:val="24"/>
        </w:rPr>
        <w:t>sa</w:t>
      </w:r>
      <w:r w:rsidR="00FE6194">
        <w:rPr>
          <w:rFonts w:ascii="Times New Roman" w:hAnsi="Times New Roman"/>
          <w:sz w:val="24"/>
          <w:szCs w:val="24"/>
        </w:rPr>
        <w:t>, aby sa p</w:t>
      </w:r>
      <w:r w:rsidR="00BB4FB2">
        <w:rPr>
          <w:rFonts w:ascii="Times New Roman" w:hAnsi="Times New Roman"/>
          <w:sz w:val="24"/>
          <w:szCs w:val="24"/>
        </w:rPr>
        <w:t>ortfólio manažér</w:t>
      </w:r>
      <w:r w:rsidR="00FE6194">
        <w:rPr>
          <w:rFonts w:ascii="Times New Roman" w:hAnsi="Times New Roman"/>
          <w:sz w:val="24"/>
          <w:szCs w:val="24"/>
        </w:rPr>
        <w:t xml:space="preserve"> vyjadroval k zmenám v</w:t>
      </w:r>
      <w:r w:rsidR="00A4643F">
        <w:rPr>
          <w:rFonts w:ascii="Times New Roman" w:hAnsi="Times New Roman"/>
          <w:sz w:val="24"/>
          <w:szCs w:val="24"/>
        </w:rPr>
        <w:t> portfóliu</w:t>
      </w:r>
      <w:r w:rsidR="00FE6194">
        <w:rPr>
          <w:rFonts w:ascii="Times New Roman" w:hAnsi="Times New Roman"/>
          <w:sz w:val="24"/>
          <w:szCs w:val="24"/>
        </w:rPr>
        <w:t> dôchodkov</w:t>
      </w:r>
      <w:r w:rsidR="00A4643F">
        <w:rPr>
          <w:rFonts w:ascii="Times New Roman" w:hAnsi="Times New Roman"/>
          <w:sz w:val="24"/>
          <w:szCs w:val="24"/>
        </w:rPr>
        <w:t>ého</w:t>
      </w:r>
      <w:r w:rsidR="00FE6194">
        <w:rPr>
          <w:rFonts w:ascii="Times New Roman" w:hAnsi="Times New Roman"/>
          <w:sz w:val="24"/>
          <w:szCs w:val="24"/>
        </w:rPr>
        <w:t xml:space="preserve"> fond</w:t>
      </w:r>
      <w:r w:rsidR="00A4643F">
        <w:rPr>
          <w:rFonts w:ascii="Times New Roman" w:hAnsi="Times New Roman"/>
          <w:sz w:val="24"/>
          <w:szCs w:val="24"/>
        </w:rPr>
        <w:t>u</w:t>
      </w:r>
      <w:r w:rsidR="00FE6194">
        <w:rPr>
          <w:rFonts w:ascii="Times New Roman" w:hAnsi="Times New Roman"/>
          <w:sz w:val="24"/>
          <w:szCs w:val="24"/>
        </w:rPr>
        <w:t xml:space="preserve"> </w:t>
      </w:r>
      <w:r w:rsidR="00BB4FB2">
        <w:rPr>
          <w:rFonts w:ascii="Times New Roman" w:hAnsi="Times New Roman"/>
          <w:sz w:val="24"/>
          <w:szCs w:val="24"/>
        </w:rPr>
        <w:t xml:space="preserve">len na </w:t>
      </w:r>
      <w:r w:rsidR="00FE6194">
        <w:rPr>
          <w:rFonts w:ascii="Times New Roman" w:hAnsi="Times New Roman"/>
          <w:sz w:val="24"/>
          <w:szCs w:val="24"/>
        </w:rPr>
        <w:t>kvartálne</w:t>
      </w:r>
      <w:r w:rsidR="00BB4FB2">
        <w:rPr>
          <w:rFonts w:ascii="Times New Roman" w:hAnsi="Times New Roman"/>
          <w:sz w:val="24"/>
          <w:szCs w:val="24"/>
        </w:rPr>
        <w:t>j báze</w:t>
      </w:r>
      <w:r w:rsidR="00FE6194">
        <w:rPr>
          <w:rFonts w:ascii="Times New Roman" w:hAnsi="Times New Roman"/>
          <w:sz w:val="24"/>
          <w:szCs w:val="24"/>
        </w:rPr>
        <w:t>.</w:t>
      </w:r>
    </w:p>
    <w:p w:rsidR="00D110E3" w:rsidRDefault="00D110E3" w:rsidP="007F17BF">
      <w:pPr>
        <w:rPr>
          <w:rFonts w:ascii="Times New Roman" w:hAnsi="Times New Roman"/>
          <w:sz w:val="24"/>
          <w:szCs w:val="24"/>
        </w:rPr>
      </w:pPr>
      <w:r>
        <w:rPr>
          <w:rFonts w:ascii="Times New Roman" w:hAnsi="Times New Roman"/>
          <w:sz w:val="24"/>
          <w:szCs w:val="24"/>
        </w:rPr>
        <w:t>Zároveň dochádza k legislatívno-tech</w:t>
      </w:r>
      <w:r w:rsidR="00FC4A08">
        <w:rPr>
          <w:rFonts w:ascii="Times New Roman" w:hAnsi="Times New Roman"/>
          <w:sz w:val="24"/>
          <w:szCs w:val="24"/>
        </w:rPr>
        <w:t>n</w:t>
      </w:r>
      <w:r>
        <w:rPr>
          <w:rFonts w:ascii="Times New Roman" w:hAnsi="Times New Roman"/>
          <w:sz w:val="24"/>
          <w:szCs w:val="24"/>
        </w:rPr>
        <w:t xml:space="preserve">ickej úprave v </w:t>
      </w:r>
      <w:r w:rsidRPr="00D110E3">
        <w:rPr>
          <w:rFonts w:ascii="Times New Roman" w:hAnsi="Times New Roman"/>
          <w:sz w:val="24"/>
          <w:szCs w:val="24"/>
        </w:rPr>
        <w:t>§ 107 ods. 3 písm. g)</w:t>
      </w:r>
      <w:r>
        <w:rPr>
          <w:rFonts w:ascii="Times New Roman" w:hAnsi="Times New Roman"/>
          <w:sz w:val="24"/>
          <w:szCs w:val="24"/>
        </w:rPr>
        <w:t>.</w:t>
      </w:r>
    </w:p>
    <w:p w:rsidR="006C31E8" w:rsidRDefault="006C31E8" w:rsidP="007F17BF">
      <w:pPr>
        <w:rPr>
          <w:rFonts w:ascii="Times New Roman" w:hAnsi="Times New Roman"/>
          <w:b/>
          <w:sz w:val="24"/>
          <w:szCs w:val="24"/>
        </w:rPr>
      </w:pPr>
    </w:p>
    <w:p w:rsidR="004A3E97" w:rsidRDefault="0089223D" w:rsidP="0089223D">
      <w:pPr>
        <w:rPr>
          <w:rFonts w:ascii="Times New Roman" w:hAnsi="Times New Roman"/>
          <w:b/>
          <w:sz w:val="24"/>
          <w:szCs w:val="24"/>
        </w:rPr>
      </w:pPr>
      <w:r>
        <w:rPr>
          <w:rFonts w:ascii="Times New Roman" w:hAnsi="Times New Roman"/>
          <w:b/>
          <w:sz w:val="24"/>
          <w:szCs w:val="24"/>
        </w:rPr>
        <w:t xml:space="preserve">K bodu </w:t>
      </w:r>
      <w:r w:rsidR="00356ADE">
        <w:rPr>
          <w:rFonts w:ascii="Times New Roman" w:hAnsi="Times New Roman"/>
          <w:b/>
          <w:sz w:val="24"/>
          <w:szCs w:val="24"/>
        </w:rPr>
        <w:t xml:space="preserve">27 </w:t>
      </w:r>
    </w:p>
    <w:p w:rsidR="0089223D" w:rsidRPr="004A3E97" w:rsidRDefault="0089223D" w:rsidP="004A3E97">
      <w:pPr>
        <w:spacing w:after="240"/>
        <w:rPr>
          <w:rFonts w:ascii="Times New Roman" w:hAnsi="Times New Roman"/>
          <w:sz w:val="24"/>
          <w:szCs w:val="24"/>
        </w:rPr>
      </w:pPr>
      <w:r w:rsidRPr="004A3E97">
        <w:rPr>
          <w:rFonts w:ascii="Times New Roman" w:hAnsi="Times New Roman"/>
          <w:sz w:val="24"/>
          <w:szCs w:val="24"/>
        </w:rPr>
        <w:t>(nový § 108)</w:t>
      </w:r>
    </w:p>
    <w:p w:rsidR="0089223D" w:rsidRPr="00B11DAE" w:rsidRDefault="0089223D" w:rsidP="004A3E97">
      <w:pPr>
        <w:spacing w:after="240"/>
        <w:ind w:firstLine="708"/>
        <w:rPr>
          <w:rFonts w:ascii="Times New Roman" w:hAnsi="Times New Roman"/>
          <w:sz w:val="24"/>
          <w:szCs w:val="24"/>
        </w:rPr>
      </w:pPr>
      <w:r w:rsidRPr="00B11DAE">
        <w:rPr>
          <w:rFonts w:ascii="Times New Roman" w:hAnsi="Times New Roman"/>
          <w:sz w:val="24"/>
          <w:szCs w:val="24"/>
        </w:rPr>
        <w:t>Zákon už v súčasnosti ustanovuje rozsah informácií, ktoré má dôchodková</w:t>
      </w:r>
      <w:r>
        <w:rPr>
          <w:rFonts w:ascii="Times New Roman" w:hAnsi="Times New Roman"/>
          <w:sz w:val="24"/>
          <w:szCs w:val="24"/>
        </w:rPr>
        <w:t xml:space="preserve"> správcovská</w:t>
      </w:r>
      <w:r w:rsidRPr="00B11DAE">
        <w:rPr>
          <w:rFonts w:ascii="Times New Roman" w:hAnsi="Times New Roman"/>
          <w:sz w:val="24"/>
          <w:szCs w:val="24"/>
        </w:rPr>
        <w:t xml:space="preserve"> spoločnosť vo výpise z</w:t>
      </w:r>
      <w:r>
        <w:rPr>
          <w:rFonts w:ascii="Times New Roman" w:hAnsi="Times New Roman"/>
          <w:sz w:val="24"/>
          <w:szCs w:val="24"/>
        </w:rPr>
        <w:t> </w:t>
      </w:r>
      <w:r w:rsidRPr="00B11DAE">
        <w:rPr>
          <w:rFonts w:ascii="Times New Roman" w:hAnsi="Times New Roman"/>
          <w:sz w:val="24"/>
          <w:szCs w:val="24"/>
        </w:rPr>
        <w:t>osobného</w:t>
      </w:r>
      <w:r>
        <w:rPr>
          <w:rFonts w:ascii="Times New Roman" w:hAnsi="Times New Roman"/>
          <w:sz w:val="24"/>
          <w:szCs w:val="24"/>
        </w:rPr>
        <w:t xml:space="preserve"> dôchodkového </w:t>
      </w:r>
      <w:r w:rsidRPr="00B11DAE">
        <w:rPr>
          <w:rFonts w:ascii="Times New Roman" w:hAnsi="Times New Roman"/>
          <w:sz w:val="24"/>
          <w:szCs w:val="24"/>
        </w:rPr>
        <w:t xml:space="preserve">účtu uvádzať, rovnako tak aj frekvenciu a formu jeho zasielania. </w:t>
      </w:r>
      <w:r>
        <w:rPr>
          <w:rFonts w:ascii="Times New Roman" w:hAnsi="Times New Roman"/>
          <w:sz w:val="24"/>
          <w:szCs w:val="24"/>
        </w:rPr>
        <w:t>Navrhovaná úprava</w:t>
      </w:r>
      <w:r w:rsidRPr="00B11DAE">
        <w:rPr>
          <w:rFonts w:ascii="Times New Roman" w:hAnsi="Times New Roman"/>
          <w:sz w:val="24"/>
          <w:szCs w:val="24"/>
        </w:rPr>
        <w:t xml:space="preserve"> má za cieľ vytvoriť dokument, ktorý </w:t>
      </w:r>
      <w:r>
        <w:rPr>
          <w:rFonts w:ascii="Times New Roman" w:hAnsi="Times New Roman"/>
          <w:sz w:val="24"/>
          <w:szCs w:val="24"/>
        </w:rPr>
        <w:t>sporiteľovi</w:t>
      </w:r>
      <w:r w:rsidRPr="00B11DAE">
        <w:rPr>
          <w:rFonts w:ascii="Times New Roman" w:hAnsi="Times New Roman"/>
          <w:sz w:val="24"/>
          <w:szCs w:val="24"/>
        </w:rPr>
        <w:t xml:space="preserve"> uľahčí chápanie </w:t>
      </w:r>
      <w:r>
        <w:rPr>
          <w:rFonts w:ascii="Times New Roman" w:hAnsi="Times New Roman"/>
          <w:sz w:val="24"/>
          <w:szCs w:val="24"/>
        </w:rPr>
        <w:t>starobného</w:t>
      </w:r>
      <w:r w:rsidRPr="00B11DAE">
        <w:rPr>
          <w:rFonts w:ascii="Times New Roman" w:hAnsi="Times New Roman"/>
          <w:sz w:val="24"/>
          <w:szCs w:val="24"/>
        </w:rPr>
        <w:t xml:space="preserve"> dôchodkového sporenia a vplyv jeho vlastných rozhodnutí na výšku jeho dôchodku</w:t>
      </w:r>
      <w:r>
        <w:rPr>
          <w:rFonts w:ascii="Times New Roman" w:hAnsi="Times New Roman"/>
          <w:sz w:val="24"/>
          <w:szCs w:val="24"/>
        </w:rPr>
        <w:t xml:space="preserve"> z II. piliera</w:t>
      </w:r>
      <w:r w:rsidRPr="00B11DAE">
        <w:rPr>
          <w:rFonts w:ascii="Times New Roman" w:hAnsi="Times New Roman"/>
          <w:sz w:val="24"/>
          <w:szCs w:val="24"/>
        </w:rPr>
        <w:t xml:space="preserve">. </w:t>
      </w:r>
      <w:r>
        <w:rPr>
          <w:rFonts w:ascii="Times New Roman" w:hAnsi="Times New Roman"/>
          <w:sz w:val="24"/>
          <w:szCs w:val="24"/>
        </w:rPr>
        <w:t>Navrhuje sa, aby v</w:t>
      </w:r>
      <w:r w:rsidRPr="00B11DAE">
        <w:rPr>
          <w:rFonts w:ascii="Times New Roman" w:hAnsi="Times New Roman"/>
          <w:sz w:val="24"/>
          <w:szCs w:val="24"/>
        </w:rPr>
        <w:t>ýpis z</w:t>
      </w:r>
      <w:r>
        <w:rPr>
          <w:rFonts w:ascii="Times New Roman" w:hAnsi="Times New Roman"/>
          <w:sz w:val="24"/>
          <w:szCs w:val="24"/>
        </w:rPr>
        <w:t> </w:t>
      </w:r>
      <w:r w:rsidRPr="00B11DAE">
        <w:rPr>
          <w:rFonts w:ascii="Times New Roman" w:hAnsi="Times New Roman"/>
          <w:sz w:val="24"/>
          <w:szCs w:val="24"/>
        </w:rPr>
        <w:t>osobného</w:t>
      </w:r>
      <w:r>
        <w:rPr>
          <w:rFonts w:ascii="Times New Roman" w:hAnsi="Times New Roman"/>
          <w:sz w:val="24"/>
          <w:szCs w:val="24"/>
        </w:rPr>
        <w:t xml:space="preserve"> dôchodkového</w:t>
      </w:r>
      <w:r w:rsidRPr="00B11DAE">
        <w:rPr>
          <w:rFonts w:ascii="Times New Roman" w:hAnsi="Times New Roman"/>
          <w:sz w:val="24"/>
          <w:szCs w:val="24"/>
        </w:rPr>
        <w:t xml:space="preserve"> účtu (ďalej len „výpis“) obsahova</w:t>
      </w:r>
      <w:r>
        <w:rPr>
          <w:rFonts w:ascii="Times New Roman" w:hAnsi="Times New Roman"/>
          <w:sz w:val="24"/>
          <w:szCs w:val="24"/>
        </w:rPr>
        <w:t xml:space="preserve">l </w:t>
      </w:r>
      <w:r w:rsidRPr="00A339D7">
        <w:rPr>
          <w:rFonts w:ascii="Times New Roman" w:hAnsi="Times New Roman"/>
          <w:b/>
          <w:sz w:val="24"/>
          <w:szCs w:val="24"/>
        </w:rPr>
        <w:t xml:space="preserve">len najdôležitejšie osobné (individualizované) a vybrané všeobecné informácie </w:t>
      </w:r>
      <w:r w:rsidRPr="00B11DAE">
        <w:rPr>
          <w:rFonts w:ascii="Times New Roman" w:hAnsi="Times New Roman"/>
          <w:sz w:val="24"/>
          <w:szCs w:val="24"/>
        </w:rPr>
        <w:t>o</w:t>
      </w:r>
      <w:r>
        <w:rPr>
          <w:rFonts w:ascii="Times New Roman" w:hAnsi="Times New Roman"/>
          <w:sz w:val="24"/>
          <w:szCs w:val="24"/>
        </w:rPr>
        <w:t xml:space="preserve"> starobnom </w:t>
      </w:r>
      <w:r w:rsidRPr="00B11DAE">
        <w:rPr>
          <w:rFonts w:ascii="Times New Roman" w:hAnsi="Times New Roman"/>
          <w:sz w:val="24"/>
          <w:szCs w:val="24"/>
        </w:rPr>
        <w:t xml:space="preserve">dôchodkovom sporení. </w:t>
      </w:r>
    </w:p>
    <w:p w:rsidR="00356ADE" w:rsidRDefault="00356ADE" w:rsidP="004A3E97">
      <w:pPr>
        <w:spacing w:after="240"/>
        <w:ind w:firstLine="708"/>
        <w:rPr>
          <w:rFonts w:ascii="Times New Roman" w:hAnsi="Times New Roman"/>
          <w:sz w:val="24"/>
          <w:szCs w:val="24"/>
        </w:rPr>
      </w:pPr>
      <w:r>
        <w:rPr>
          <w:rFonts w:ascii="Times New Roman" w:hAnsi="Times New Roman"/>
          <w:sz w:val="24"/>
          <w:szCs w:val="24"/>
        </w:rPr>
        <w:t xml:space="preserve">Dôchodková správcovská spoločnosť bude výpis zasielať </w:t>
      </w:r>
      <w:r w:rsidRPr="00A339D7">
        <w:rPr>
          <w:rFonts w:ascii="Times New Roman" w:hAnsi="Times New Roman"/>
          <w:b/>
          <w:sz w:val="24"/>
          <w:szCs w:val="24"/>
        </w:rPr>
        <w:t>primárne elektronickou formou</w:t>
      </w:r>
      <w:r>
        <w:rPr>
          <w:rFonts w:ascii="Times New Roman" w:hAnsi="Times New Roman"/>
          <w:sz w:val="24"/>
          <w:szCs w:val="24"/>
        </w:rPr>
        <w:t xml:space="preserve">, ak si sporiteľ na zasielanie výpisu určil adresu </w:t>
      </w:r>
      <w:r w:rsidRPr="00A339D7">
        <w:rPr>
          <w:rFonts w:ascii="Times New Roman" w:hAnsi="Times New Roman"/>
          <w:sz w:val="24"/>
          <w:szCs w:val="24"/>
        </w:rPr>
        <w:t>elektronickej pošty</w:t>
      </w:r>
      <w:r>
        <w:rPr>
          <w:rFonts w:ascii="Times New Roman" w:hAnsi="Times New Roman"/>
          <w:sz w:val="24"/>
          <w:szCs w:val="24"/>
        </w:rPr>
        <w:t xml:space="preserve"> a súčasne ho sprístupní na webe. Ak </w:t>
      </w:r>
      <w:r w:rsidR="00A339D7">
        <w:rPr>
          <w:rFonts w:ascii="Times New Roman" w:hAnsi="Times New Roman"/>
          <w:sz w:val="24"/>
          <w:szCs w:val="24"/>
        </w:rPr>
        <w:t xml:space="preserve">sporiteľ </w:t>
      </w:r>
      <w:r>
        <w:rPr>
          <w:rFonts w:ascii="Times New Roman" w:hAnsi="Times New Roman"/>
          <w:sz w:val="24"/>
          <w:szCs w:val="24"/>
        </w:rPr>
        <w:t xml:space="preserve">nemá s dôchodkovou správcovskou spoločnosťou dohodnuté zasielanie výlučne elektronicky, bude mať spoločnosť povinnosť zaslať mu výpis </w:t>
      </w:r>
      <w:r w:rsidRPr="00BE29D9">
        <w:rPr>
          <w:rFonts w:ascii="Times New Roman" w:hAnsi="Times New Roman"/>
          <w:b/>
          <w:sz w:val="24"/>
          <w:szCs w:val="24"/>
        </w:rPr>
        <w:t>listinne</w:t>
      </w:r>
      <w:r w:rsidR="00377D7A">
        <w:rPr>
          <w:rFonts w:ascii="Times New Roman" w:hAnsi="Times New Roman"/>
          <w:b/>
          <w:sz w:val="24"/>
          <w:szCs w:val="24"/>
        </w:rPr>
        <w:t>,</w:t>
      </w:r>
      <w:r>
        <w:rPr>
          <w:rFonts w:ascii="Times New Roman" w:hAnsi="Times New Roman"/>
          <w:sz w:val="24"/>
          <w:szCs w:val="24"/>
        </w:rPr>
        <w:t xml:space="preserve"> a to na adresu jeho trvalého pobytu, resp. </w:t>
      </w:r>
      <w:r w:rsidR="00A339D7">
        <w:rPr>
          <w:rFonts w:ascii="Times New Roman" w:hAnsi="Times New Roman"/>
          <w:sz w:val="24"/>
          <w:szCs w:val="24"/>
        </w:rPr>
        <w:t>takú,</w:t>
      </w:r>
      <w:r>
        <w:rPr>
          <w:rFonts w:ascii="Times New Roman" w:hAnsi="Times New Roman"/>
          <w:sz w:val="24"/>
          <w:szCs w:val="24"/>
        </w:rPr>
        <w:t xml:space="preserve"> ktorú na zasielanie výpisu sporiteľ určil v zmluve alebo </w:t>
      </w:r>
      <w:r w:rsidR="00A339D7">
        <w:rPr>
          <w:rFonts w:ascii="Times New Roman" w:hAnsi="Times New Roman"/>
          <w:sz w:val="24"/>
          <w:szCs w:val="24"/>
        </w:rPr>
        <w:t xml:space="preserve">v </w:t>
      </w:r>
      <w:r>
        <w:rPr>
          <w:rFonts w:ascii="Times New Roman" w:hAnsi="Times New Roman"/>
          <w:sz w:val="24"/>
          <w:szCs w:val="24"/>
        </w:rPr>
        <w:t>žiadosti. Nakoľko dôchodkové správcovské spoločnosti zaznamenávajú veľké objemy vrátený</w:t>
      </w:r>
      <w:r w:rsidR="00A339D7">
        <w:rPr>
          <w:rFonts w:ascii="Times New Roman" w:hAnsi="Times New Roman"/>
          <w:sz w:val="24"/>
          <w:szCs w:val="24"/>
        </w:rPr>
        <w:t>ch listových zásielok s výpismi</w:t>
      </w:r>
      <w:r>
        <w:rPr>
          <w:rFonts w:ascii="Times New Roman" w:hAnsi="Times New Roman"/>
          <w:sz w:val="24"/>
          <w:szCs w:val="24"/>
        </w:rPr>
        <w:t xml:space="preserve"> </w:t>
      </w:r>
      <w:r w:rsidR="00A339D7">
        <w:rPr>
          <w:rFonts w:ascii="Times New Roman" w:hAnsi="Times New Roman"/>
          <w:sz w:val="24"/>
          <w:szCs w:val="24"/>
        </w:rPr>
        <w:t>(</w:t>
      </w:r>
      <w:r>
        <w:rPr>
          <w:rFonts w:ascii="Times New Roman" w:hAnsi="Times New Roman"/>
          <w:sz w:val="24"/>
          <w:szCs w:val="24"/>
        </w:rPr>
        <w:t>adresát</w:t>
      </w:r>
      <w:r w:rsidR="00A339D7">
        <w:rPr>
          <w:rFonts w:ascii="Times New Roman" w:hAnsi="Times New Roman"/>
          <w:sz w:val="24"/>
          <w:szCs w:val="24"/>
        </w:rPr>
        <w:t xml:space="preserve"> je</w:t>
      </w:r>
      <w:r>
        <w:rPr>
          <w:rFonts w:ascii="Times New Roman" w:hAnsi="Times New Roman"/>
          <w:sz w:val="24"/>
          <w:szCs w:val="24"/>
        </w:rPr>
        <w:t xml:space="preserve"> neznámy</w:t>
      </w:r>
      <w:r w:rsidR="00A339D7">
        <w:rPr>
          <w:rFonts w:ascii="Times New Roman" w:hAnsi="Times New Roman"/>
          <w:sz w:val="24"/>
          <w:szCs w:val="24"/>
        </w:rPr>
        <w:t>)</w:t>
      </w:r>
      <w:r>
        <w:rPr>
          <w:rFonts w:ascii="Times New Roman" w:hAnsi="Times New Roman"/>
          <w:sz w:val="24"/>
          <w:szCs w:val="24"/>
        </w:rPr>
        <w:t>, navrhuje sa, aby v prípade, ak dôchodková správcovská spoločnosť vie preukázať, že výpis na adresu určenú na zasielanie výpisu</w:t>
      </w:r>
      <w:r w:rsidR="00A339D7" w:rsidRPr="00A339D7">
        <w:rPr>
          <w:rFonts w:ascii="Times New Roman" w:hAnsi="Times New Roman"/>
          <w:sz w:val="24"/>
          <w:szCs w:val="24"/>
        </w:rPr>
        <w:t xml:space="preserve"> </w:t>
      </w:r>
      <w:r w:rsidR="00A339D7">
        <w:rPr>
          <w:rFonts w:ascii="Times New Roman" w:hAnsi="Times New Roman"/>
          <w:sz w:val="24"/>
          <w:szCs w:val="24"/>
        </w:rPr>
        <w:t>skutočne zaslala</w:t>
      </w:r>
      <w:r>
        <w:rPr>
          <w:rFonts w:ascii="Times New Roman" w:hAnsi="Times New Roman"/>
          <w:sz w:val="24"/>
          <w:szCs w:val="24"/>
        </w:rPr>
        <w:t xml:space="preserve">, </w:t>
      </w:r>
      <w:r w:rsidRPr="00B741C9">
        <w:rPr>
          <w:rFonts w:ascii="Times New Roman" w:hAnsi="Times New Roman"/>
          <w:sz w:val="24"/>
          <w:szCs w:val="24"/>
        </w:rPr>
        <w:t>ale</w:t>
      </w:r>
      <w:r w:rsidRPr="00BE29D9">
        <w:rPr>
          <w:rFonts w:ascii="Times New Roman" w:hAnsi="Times New Roman"/>
          <w:b/>
          <w:sz w:val="24"/>
          <w:szCs w:val="24"/>
        </w:rPr>
        <w:t xml:space="preserve"> listová zásielka sa vrátila</w:t>
      </w:r>
      <w:r>
        <w:rPr>
          <w:rFonts w:ascii="Times New Roman" w:hAnsi="Times New Roman"/>
          <w:sz w:val="24"/>
          <w:szCs w:val="24"/>
        </w:rPr>
        <w:t xml:space="preserve"> (z dôvodu uvedeného vyššie), bude sa to považovať za splnenie si povinnos</w:t>
      </w:r>
      <w:r w:rsidR="00A339D7">
        <w:rPr>
          <w:rFonts w:ascii="Times New Roman" w:hAnsi="Times New Roman"/>
          <w:sz w:val="24"/>
          <w:szCs w:val="24"/>
        </w:rPr>
        <w:t>ti</w:t>
      </w:r>
      <w:r>
        <w:rPr>
          <w:rFonts w:ascii="Times New Roman" w:hAnsi="Times New Roman"/>
          <w:sz w:val="24"/>
          <w:szCs w:val="24"/>
        </w:rPr>
        <w:t xml:space="preserve"> a dôchodková správcovská spoločnosť bude mať možnosť každý ďalší výpis sporiteľovi sprístupňovať výlučne prostredníctvom webového sídla. </w:t>
      </w:r>
      <w:r w:rsidR="00A339D7">
        <w:rPr>
          <w:rFonts w:ascii="Times New Roman" w:hAnsi="Times New Roman"/>
          <w:sz w:val="24"/>
          <w:szCs w:val="24"/>
        </w:rPr>
        <w:t>Táto zmena súvisí aj so návrhom zmien v iných zákonoch (</w:t>
      </w:r>
      <w:r w:rsidR="00BE29D9">
        <w:rPr>
          <w:rFonts w:ascii="Times New Roman" w:hAnsi="Times New Roman"/>
          <w:sz w:val="24"/>
          <w:szCs w:val="24"/>
        </w:rPr>
        <w:t>čl. II a</w:t>
      </w:r>
      <w:r w:rsidR="00A339D7">
        <w:rPr>
          <w:rFonts w:ascii="Times New Roman" w:hAnsi="Times New Roman"/>
          <w:sz w:val="24"/>
          <w:szCs w:val="24"/>
        </w:rPr>
        <w:t> </w:t>
      </w:r>
      <w:r w:rsidR="00BE29D9">
        <w:rPr>
          <w:rFonts w:ascii="Times New Roman" w:hAnsi="Times New Roman"/>
          <w:sz w:val="24"/>
          <w:szCs w:val="24"/>
        </w:rPr>
        <w:t>III</w:t>
      </w:r>
      <w:r w:rsidR="00A339D7">
        <w:rPr>
          <w:rFonts w:ascii="Times New Roman" w:hAnsi="Times New Roman"/>
          <w:sz w:val="24"/>
          <w:szCs w:val="24"/>
        </w:rPr>
        <w:t>), ktoré</w:t>
      </w:r>
      <w:r w:rsidR="00BE29D9">
        <w:rPr>
          <w:rFonts w:ascii="Times New Roman" w:hAnsi="Times New Roman"/>
          <w:sz w:val="24"/>
          <w:szCs w:val="24"/>
        </w:rPr>
        <w:t xml:space="preserve"> </w:t>
      </w:r>
      <w:r w:rsidR="00A339D7">
        <w:rPr>
          <w:rFonts w:ascii="Times New Roman" w:hAnsi="Times New Roman"/>
          <w:sz w:val="24"/>
          <w:szCs w:val="24"/>
        </w:rPr>
        <w:t>zabezpečia</w:t>
      </w:r>
      <w:r w:rsidR="00BE29D9">
        <w:rPr>
          <w:rFonts w:ascii="Times New Roman" w:hAnsi="Times New Roman"/>
          <w:sz w:val="24"/>
          <w:szCs w:val="24"/>
        </w:rPr>
        <w:t xml:space="preserve"> dôchodkovej správcovskej spoločnosti bezplatný prístup k registru obyvateľov, v ktorom si </w:t>
      </w:r>
      <w:r w:rsidR="00A339D7">
        <w:rPr>
          <w:rFonts w:ascii="Times New Roman" w:hAnsi="Times New Roman"/>
          <w:sz w:val="24"/>
          <w:szCs w:val="24"/>
        </w:rPr>
        <w:t>bude môcť</w:t>
      </w:r>
      <w:r w:rsidR="00BE29D9">
        <w:rPr>
          <w:rFonts w:ascii="Times New Roman" w:hAnsi="Times New Roman"/>
          <w:sz w:val="24"/>
          <w:szCs w:val="24"/>
        </w:rPr>
        <w:t xml:space="preserve"> overiť aktuálnosť svojich údajov</w:t>
      </w:r>
      <w:r w:rsidR="00A339D7">
        <w:rPr>
          <w:rFonts w:ascii="Times New Roman" w:hAnsi="Times New Roman"/>
          <w:sz w:val="24"/>
          <w:szCs w:val="24"/>
        </w:rPr>
        <w:t xml:space="preserve"> (najmä bydlisko)</w:t>
      </w:r>
      <w:r w:rsidR="00BE29D9">
        <w:rPr>
          <w:rFonts w:ascii="Times New Roman" w:hAnsi="Times New Roman"/>
          <w:sz w:val="24"/>
          <w:szCs w:val="24"/>
        </w:rPr>
        <w:t xml:space="preserve">. </w:t>
      </w:r>
      <w:r>
        <w:rPr>
          <w:rFonts w:ascii="Times New Roman" w:hAnsi="Times New Roman"/>
          <w:sz w:val="24"/>
          <w:szCs w:val="24"/>
        </w:rPr>
        <w:t xml:space="preserve">Ak sporiteľ oznámi spoločnosti </w:t>
      </w:r>
      <w:r w:rsidR="00A339D7">
        <w:rPr>
          <w:rFonts w:ascii="Times New Roman" w:hAnsi="Times New Roman"/>
          <w:sz w:val="24"/>
          <w:szCs w:val="24"/>
        </w:rPr>
        <w:t>nový kontaktný údaj (či už adresu bydliska alebo adresu elektronickej pošty)</w:t>
      </w:r>
      <w:r w:rsidR="00BE29D9">
        <w:rPr>
          <w:rFonts w:ascii="Times New Roman" w:hAnsi="Times New Roman"/>
          <w:sz w:val="24"/>
          <w:szCs w:val="24"/>
        </w:rPr>
        <w:t xml:space="preserve">, dôchodková správcovská spoločnosť začne zasielať výpisy na túto novú adresu. Ak sporiteľ explicitne prejaví vôľu, aby mu dôchodková správcovská spoločnosť nezasielala výpis ani elektronicky ani listinne, dôchodková správcovská spoločnosť mu </w:t>
      </w:r>
      <w:r w:rsidR="00B741C9">
        <w:rPr>
          <w:rFonts w:ascii="Times New Roman" w:hAnsi="Times New Roman"/>
          <w:sz w:val="24"/>
          <w:szCs w:val="24"/>
        </w:rPr>
        <w:t>sprístupní</w:t>
      </w:r>
      <w:r w:rsidR="00BE29D9">
        <w:rPr>
          <w:rFonts w:ascii="Times New Roman" w:hAnsi="Times New Roman"/>
          <w:sz w:val="24"/>
          <w:szCs w:val="24"/>
        </w:rPr>
        <w:t xml:space="preserve"> jeho </w:t>
      </w:r>
      <w:r w:rsidR="00BE29D9" w:rsidRPr="00BE29D9">
        <w:rPr>
          <w:rFonts w:ascii="Times New Roman" w:hAnsi="Times New Roman"/>
          <w:b/>
          <w:sz w:val="24"/>
          <w:szCs w:val="24"/>
        </w:rPr>
        <w:t>výpisy výlučne prostredníctvom webového sídla.</w:t>
      </w:r>
    </w:p>
    <w:p w:rsidR="0089223D" w:rsidRDefault="0089223D" w:rsidP="004A3E97">
      <w:pPr>
        <w:spacing w:after="240"/>
        <w:ind w:firstLine="708"/>
        <w:rPr>
          <w:rFonts w:ascii="Times New Roman" w:hAnsi="Times New Roman"/>
          <w:sz w:val="24"/>
          <w:szCs w:val="24"/>
        </w:rPr>
      </w:pPr>
      <w:r>
        <w:rPr>
          <w:rFonts w:ascii="Times New Roman" w:hAnsi="Times New Roman"/>
          <w:sz w:val="24"/>
          <w:szCs w:val="24"/>
        </w:rPr>
        <w:t>D</w:t>
      </w:r>
      <w:r w:rsidRPr="00B11DAE">
        <w:rPr>
          <w:rFonts w:ascii="Times New Roman" w:hAnsi="Times New Roman"/>
          <w:sz w:val="24"/>
          <w:szCs w:val="24"/>
        </w:rPr>
        <w:t>ôchodková</w:t>
      </w:r>
      <w:r>
        <w:rPr>
          <w:rFonts w:ascii="Times New Roman" w:hAnsi="Times New Roman"/>
          <w:sz w:val="24"/>
          <w:szCs w:val="24"/>
        </w:rPr>
        <w:t xml:space="preserve"> správcovská</w:t>
      </w:r>
      <w:r w:rsidRPr="00B11DAE">
        <w:rPr>
          <w:rFonts w:ascii="Times New Roman" w:hAnsi="Times New Roman"/>
          <w:sz w:val="24"/>
          <w:szCs w:val="24"/>
        </w:rPr>
        <w:t xml:space="preserve"> spoločnosť</w:t>
      </w:r>
      <w:r>
        <w:rPr>
          <w:rFonts w:ascii="Times New Roman" w:hAnsi="Times New Roman"/>
          <w:sz w:val="24"/>
          <w:szCs w:val="24"/>
        </w:rPr>
        <w:t xml:space="preserve"> bude naďalej </w:t>
      </w:r>
      <w:r w:rsidRPr="00B11DAE">
        <w:rPr>
          <w:rFonts w:ascii="Times New Roman" w:hAnsi="Times New Roman"/>
          <w:sz w:val="24"/>
          <w:szCs w:val="24"/>
        </w:rPr>
        <w:t>povinn</w:t>
      </w:r>
      <w:r>
        <w:rPr>
          <w:rFonts w:ascii="Times New Roman" w:hAnsi="Times New Roman"/>
          <w:sz w:val="24"/>
          <w:szCs w:val="24"/>
        </w:rPr>
        <w:t>e</w:t>
      </w:r>
      <w:r w:rsidRPr="00B11DAE">
        <w:rPr>
          <w:rFonts w:ascii="Times New Roman" w:hAnsi="Times New Roman"/>
          <w:sz w:val="24"/>
          <w:szCs w:val="24"/>
        </w:rPr>
        <w:t xml:space="preserve"> zasielať výpis pravidelne raz ročne</w:t>
      </w:r>
      <w:r w:rsidRPr="0015744D">
        <w:rPr>
          <w:rFonts w:ascii="Times New Roman" w:hAnsi="Times New Roman"/>
          <w:b/>
          <w:sz w:val="24"/>
          <w:szCs w:val="24"/>
        </w:rPr>
        <w:t xml:space="preserve"> bezplatne</w:t>
      </w:r>
      <w:r>
        <w:rPr>
          <w:rFonts w:ascii="Times New Roman" w:hAnsi="Times New Roman"/>
          <w:sz w:val="24"/>
          <w:szCs w:val="24"/>
        </w:rPr>
        <w:t xml:space="preserve">, </w:t>
      </w:r>
      <w:r w:rsidRPr="00B11DAE">
        <w:rPr>
          <w:rFonts w:ascii="Times New Roman" w:hAnsi="Times New Roman"/>
          <w:sz w:val="24"/>
          <w:szCs w:val="24"/>
        </w:rPr>
        <w:t xml:space="preserve">nad rámec </w:t>
      </w:r>
      <w:r>
        <w:rPr>
          <w:rFonts w:ascii="Times New Roman" w:hAnsi="Times New Roman"/>
          <w:sz w:val="24"/>
          <w:szCs w:val="24"/>
        </w:rPr>
        <w:t>tejto</w:t>
      </w:r>
      <w:r w:rsidRPr="00B11DAE">
        <w:rPr>
          <w:rFonts w:ascii="Times New Roman" w:hAnsi="Times New Roman"/>
          <w:sz w:val="24"/>
          <w:szCs w:val="24"/>
        </w:rPr>
        <w:t xml:space="preserve"> povinnost</w:t>
      </w:r>
      <w:r>
        <w:rPr>
          <w:rFonts w:ascii="Times New Roman" w:hAnsi="Times New Roman"/>
          <w:sz w:val="24"/>
          <w:szCs w:val="24"/>
        </w:rPr>
        <w:t>i</w:t>
      </w:r>
      <w:r w:rsidRPr="00B11DAE">
        <w:rPr>
          <w:rFonts w:ascii="Times New Roman" w:hAnsi="Times New Roman"/>
          <w:sz w:val="24"/>
          <w:szCs w:val="24"/>
        </w:rPr>
        <w:t xml:space="preserve"> má dôchodková </w:t>
      </w:r>
      <w:r>
        <w:rPr>
          <w:rFonts w:ascii="Times New Roman" w:hAnsi="Times New Roman"/>
          <w:sz w:val="24"/>
          <w:szCs w:val="24"/>
        </w:rPr>
        <w:t>správcovská</w:t>
      </w:r>
      <w:r w:rsidRPr="00B11DAE">
        <w:rPr>
          <w:rFonts w:ascii="Times New Roman" w:hAnsi="Times New Roman"/>
          <w:sz w:val="24"/>
          <w:szCs w:val="24"/>
        </w:rPr>
        <w:t xml:space="preserve"> spoločnosť právo zasielanie výpisu spoplatniť.</w:t>
      </w:r>
      <w:r w:rsidR="00BE29D9">
        <w:rPr>
          <w:rFonts w:ascii="Times New Roman" w:hAnsi="Times New Roman"/>
          <w:sz w:val="24"/>
          <w:szCs w:val="24"/>
        </w:rPr>
        <w:t xml:space="preserve"> Dôchodková správcovská spoločnosť teda nevyhnutne nemusí zasielanie tzv. mimoriadnych výpisov spoplatňovať.</w:t>
      </w:r>
    </w:p>
    <w:p w:rsidR="0089223D" w:rsidRDefault="0089223D" w:rsidP="004A3E97">
      <w:pPr>
        <w:spacing w:after="240"/>
        <w:ind w:firstLine="708"/>
        <w:rPr>
          <w:rFonts w:ascii="Times New Roman" w:hAnsi="Times New Roman"/>
          <w:sz w:val="24"/>
          <w:szCs w:val="24"/>
        </w:rPr>
      </w:pPr>
      <w:r w:rsidRPr="00B11DAE">
        <w:rPr>
          <w:rFonts w:ascii="Times New Roman" w:hAnsi="Times New Roman"/>
          <w:sz w:val="24"/>
          <w:szCs w:val="24"/>
        </w:rPr>
        <w:t xml:space="preserve">Samotný </w:t>
      </w:r>
      <w:r w:rsidRPr="0054612C">
        <w:rPr>
          <w:rFonts w:ascii="Times New Roman" w:hAnsi="Times New Roman"/>
          <w:b/>
          <w:sz w:val="24"/>
          <w:szCs w:val="24"/>
        </w:rPr>
        <w:t>obsah</w:t>
      </w:r>
      <w:r w:rsidRPr="00B11DAE">
        <w:rPr>
          <w:rFonts w:ascii="Times New Roman" w:hAnsi="Times New Roman"/>
          <w:sz w:val="24"/>
          <w:szCs w:val="24"/>
        </w:rPr>
        <w:t xml:space="preserve"> výpisu </w:t>
      </w:r>
      <w:r>
        <w:rPr>
          <w:rFonts w:ascii="Times New Roman" w:hAnsi="Times New Roman"/>
          <w:sz w:val="24"/>
          <w:szCs w:val="24"/>
        </w:rPr>
        <w:t xml:space="preserve">aj v súčasnosti zahŕňa </w:t>
      </w:r>
      <w:r w:rsidRPr="00B11DAE">
        <w:rPr>
          <w:rFonts w:ascii="Times New Roman" w:hAnsi="Times New Roman"/>
          <w:sz w:val="24"/>
          <w:szCs w:val="24"/>
        </w:rPr>
        <w:t>osobn</w:t>
      </w:r>
      <w:r>
        <w:rPr>
          <w:rFonts w:ascii="Times New Roman" w:hAnsi="Times New Roman"/>
          <w:sz w:val="24"/>
          <w:szCs w:val="24"/>
        </w:rPr>
        <w:t xml:space="preserve">é </w:t>
      </w:r>
      <w:r w:rsidRPr="00B11DAE">
        <w:rPr>
          <w:rFonts w:ascii="Times New Roman" w:hAnsi="Times New Roman"/>
          <w:sz w:val="24"/>
          <w:szCs w:val="24"/>
        </w:rPr>
        <w:t>informáci</w:t>
      </w:r>
      <w:r>
        <w:rPr>
          <w:rFonts w:ascii="Times New Roman" w:hAnsi="Times New Roman"/>
          <w:sz w:val="24"/>
          <w:szCs w:val="24"/>
        </w:rPr>
        <w:t>e</w:t>
      </w:r>
      <w:r w:rsidRPr="00B11DAE">
        <w:rPr>
          <w:rFonts w:ascii="Times New Roman" w:hAnsi="Times New Roman"/>
          <w:sz w:val="24"/>
          <w:szCs w:val="24"/>
        </w:rPr>
        <w:t xml:space="preserve"> o</w:t>
      </w:r>
      <w:r>
        <w:rPr>
          <w:rFonts w:ascii="Times New Roman" w:hAnsi="Times New Roman"/>
          <w:sz w:val="24"/>
          <w:szCs w:val="24"/>
        </w:rPr>
        <w:t> sporiteľovi, navrhuje sa však doplniť ich n</w:t>
      </w:r>
      <w:r w:rsidRPr="00B11DAE">
        <w:rPr>
          <w:rFonts w:ascii="Times New Roman" w:hAnsi="Times New Roman"/>
          <w:sz w:val="24"/>
          <w:szCs w:val="24"/>
        </w:rPr>
        <w:t>ajmä o</w:t>
      </w:r>
      <w:r>
        <w:rPr>
          <w:rFonts w:ascii="Times New Roman" w:hAnsi="Times New Roman"/>
          <w:sz w:val="24"/>
          <w:szCs w:val="24"/>
        </w:rPr>
        <w:t xml:space="preserve"> dôchodkový </w:t>
      </w:r>
      <w:r w:rsidRPr="00B11DAE">
        <w:rPr>
          <w:rFonts w:ascii="Times New Roman" w:hAnsi="Times New Roman"/>
          <w:sz w:val="24"/>
          <w:szCs w:val="24"/>
        </w:rPr>
        <w:t>vek</w:t>
      </w:r>
      <w:r>
        <w:rPr>
          <w:rFonts w:ascii="Times New Roman" w:hAnsi="Times New Roman"/>
          <w:sz w:val="24"/>
          <w:szCs w:val="24"/>
        </w:rPr>
        <w:t xml:space="preserve">, resp. predpokladaný dôchodkový vek. Výpis bude aj naďalej obsahovať </w:t>
      </w:r>
      <w:r w:rsidRPr="00B11DAE">
        <w:rPr>
          <w:rFonts w:ascii="Times New Roman" w:hAnsi="Times New Roman"/>
          <w:sz w:val="24"/>
          <w:szCs w:val="24"/>
        </w:rPr>
        <w:t>sumu odplát, nákladov a poplatkov, o ktoré sa znížila suma</w:t>
      </w:r>
      <w:r>
        <w:rPr>
          <w:rFonts w:ascii="Times New Roman" w:hAnsi="Times New Roman"/>
          <w:sz w:val="24"/>
          <w:szCs w:val="24"/>
        </w:rPr>
        <w:t xml:space="preserve"> úspor sporiteľa</w:t>
      </w:r>
      <w:r w:rsidRPr="00B11DAE">
        <w:rPr>
          <w:rFonts w:ascii="Times New Roman" w:hAnsi="Times New Roman"/>
          <w:sz w:val="24"/>
          <w:szCs w:val="24"/>
        </w:rPr>
        <w:t xml:space="preserve">. </w:t>
      </w:r>
      <w:r>
        <w:rPr>
          <w:rFonts w:ascii="Times New Roman" w:hAnsi="Times New Roman"/>
          <w:sz w:val="24"/>
          <w:szCs w:val="24"/>
        </w:rPr>
        <w:t xml:space="preserve">Navrhuje sa </w:t>
      </w:r>
      <w:r w:rsidR="00482B4E">
        <w:rPr>
          <w:rFonts w:ascii="Times New Roman" w:hAnsi="Times New Roman"/>
          <w:sz w:val="24"/>
          <w:szCs w:val="24"/>
        </w:rPr>
        <w:t>tiež</w:t>
      </w:r>
      <w:r>
        <w:rPr>
          <w:rFonts w:ascii="Times New Roman" w:hAnsi="Times New Roman"/>
          <w:sz w:val="24"/>
          <w:szCs w:val="24"/>
        </w:rPr>
        <w:t xml:space="preserve"> doplniť informácie vo výpise z osobného dôchodkového účtu </w:t>
      </w:r>
      <w:r w:rsidRPr="00B11DAE">
        <w:rPr>
          <w:rFonts w:ascii="Times New Roman" w:hAnsi="Times New Roman"/>
          <w:sz w:val="24"/>
          <w:szCs w:val="24"/>
        </w:rPr>
        <w:t>aj</w:t>
      </w:r>
      <w:r>
        <w:rPr>
          <w:rFonts w:ascii="Times New Roman" w:hAnsi="Times New Roman"/>
          <w:sz w:val="24"/>
          <w:szCs w:val="24"/>
        </w:rPr>
        <w:t xml:space="preserve"> o</w:t>
      </w:r>
      <w:r w:rsidRPr="00B11DAE">
        <w:rPr>
          <w:rFonts w:ascii="Times New Roman" w:hAnsi="Times New Roman"/>
          <w:sz w:val="24"/>
          <w:szCs w:val="24"/>
        </w:rPr>
        <w:t xml:space="preserve"> </w:t>
      </w:r>
      <w:r w:rsidRPr="0054612C">
        <w:rPr>
          <w:rFonts w:ascii="Times New Roman" w:hAnsi="Times New Roman"/>
          <w:b/>
          <w:sz w:val="24"/>
          <w:szCs w:val="24"/>
        </w:rPr>
        <w:t>najlepší odhad</w:t>
      </w:r>
      <w:r w:rsidRPr="00B11DAE">
        <w:rPr>
          <w:rFonts w:ascii="Times New Roman" w:hAnsi="Times New Roman"/>
          <w:sz w:val="24"/>
          <w:szCs w:val="24"/>
        </w:rPr>
        <w:t xml:space="preserve"> </w:t>
      </w:r>
      <w:r w:rsidRPr="0054612C">
        <w:rPr>
          <w:rFonts w:ascii="Times New Roman" w:hAnsi="Times New Roman"/>
          <w:b/>
          <w:sz w:val="24"/>
          <w:szCs w:val="24"/>
        </w:rPr>
        <w:t>výšky jeho dôchodkových úspor a dôchodku</w:t>
      </w:r>
      <w:r w:rsidRPr="00B11DAE">
        <w:rPr>
          <w:rFonts w:ascii="Times New Roman" w:hAnsi="Times New Roman"/>
          <w:sz w:val="24"/>
          <w:szCs w:val="24"/>
        </w:rPr>
        <w:t xml:space="preserve"> (spolu s optimistickým a pesimistickým) v čase, kedy </w:t>
      </w:r>
      <w:r>
        <w:rPr>
          <w:rFonts w:ascii="Times New Roman" w:hAnsi="Times New Roman"/>
          <w:sz w:val="24"/>
          <w:szCs w:val="24"/>
        </w:rPr>
        <w:t>dosiahne dôchodkový vek alebo predpokladaný dôchodkový vek</w:t>
      </w:r>
      <w:r w:rsidRPr="00B11DAE">
        <w:rPr>
          <w:rFonts w:ascii="Times New Roman" w:hAnsi="Times New Roman"/>
          <w:sz w:val="24"/>
          <w:szCs w:val="24"/>
        </w:rPr>
        <w:t>.</w:t>
      </w:r>
    </w:p>
    <w:p w:rsidR="0089223D" w:rsidRDefault="0089223D" w:rsidP="004A3E97">
      <w:pPr>
        <w:ind w:firstLine="708"/>
        <w:rPr>
          <w:rFonts w:ascii="Times New Roman" w:hAnsi="Times New Roman"/>
          <w:sz w:val="24"/>
          <w:szCs w:val="24"/>
        </w:rPr>
      </w:pPr>
      <w:r w:rsidRPr="00B11DAE">
        <w:rPr>
          <w:rFonts w:ascii="Times New Roman" w:hAnsi="Times New Roman"/>
          <w:sz w:val="24"/>
          <w:szCs w:val="24"/>
        </w:rPr>
        <w:t>V záujme dosiahnutia jednak vzájomnej porovnateľnosti výpisov</w:t>
      </w:r>
      <w:r>
        <w:rPr>
          <w:rFonts w:ascii="Times New Roman" w:hAnsi="Times New Roman"/>
          <w:sz w:val="24"/>
          <w:szCs w:val="24"/>
        </w:rPr>
        <w:t xml:space="preserve"> </w:t>
      </w:r>
      <w:r w:rsidRPr="00B11DAE">
        <w:rPr>
          <w:rFonts w:ascii="Times New Roman" w:hAnsi="Times New Roman"/>
          <w:sz w:val="24"/>
          <w:szCs w:val="24"/>
        </w:rPr>
        <w:t xml:space="preserve">od jednotlivých dôchodkových </w:t>
      </w:r>
      <w:r>
        <w:rPr>
          <w:rFonts w:ascii="Times New Roman" w:hAnsi="Times New Roman"/>
          <w:sz w:val="24"/>
          <w:szCs w:val="24"/>
        </w:rPr>
        <w:t xml:space="preserve">správcovských </w:t>
      </w:r>
      <w:r w:rsidRPr="00B11DAE">
        <w:rPr>
          <w:rFonts w:ascii="Times New Roman" w:hAnsi="Times New Roman"/>
          <w:sz w:val="24"/>
          <w:szCs w:val="24"/>
        </w:rPr>
        <w:t>spoločností</w:t>
      </w:r>
      <w:r>
        <w:rPr>
          <w:rFonts w:ascii="Times New Roman" w:hAnsi="Times New Roman"/>
          <w:sz w:val="24"/>
          <w:szCs w:val="24"/>
        </w:rPr>
        <w:t>,</w:t>
      </w:r>
      <w:r w:rsidRPr="00B11DAE">
        <w:rPr>
          <w:rFonts w:ascii="Times New Roman" w:hAnsi="Times New Roman"/>
          <w:sz w:val="24"/>
          <w:szCs w:val="24"/>
        </w:rPr>
        <w:t xml:space="preserve"> ale najmä z dôvodu, aby prognózy</w:t>
      </w:r>
      <w:r w:rsidR="00FC4A08">
        <w:rPr>
          <w:rFonts w:ascii="Times New Roman" w:hAnsi="Times New Roman"/>
          <w:sz w:val="24"/>
          <w:szCs w:val="24"/>
        </w:rPr>
        <w:t xml:space="preserve"> pre</w:t>
      </w:r>
      <w:r w:rsidRPr="00B11DAE">
        <w:rPr>
          <w:rFonts w:ascii="Times New Roman" w:hAnsi="Times New Roman"/>
          <w:sz w:val="24"/>
          <w:szCs w:val="24"/>
        </w:rPr>
        <w:t xml:space="preserve"> </w:t>
      </w:r>
      <w:r w:rsidR="00FC4A08">
        <w:rPr>
          <w:rFonts w:ascii="Times New Roman" w:hAnsi="Times New Roman"/>
          <w:sz w:val="24"/>
          <w:szCs w:val="24"/>
        </w:rPr>
        <w:t>základný</w:t>
      </w:r>
      <w:r w:rsidRPr="00B11DAE">
        <w:rPr>
          <w:rFonts w:ascii="Times New Roman" w:hAnsi="Times New Roman"/>
          <w:sz w:val="24"/>
          <w:szCs w:val="24"/>
        </w:rPr>
        <w:t>, pesimistick</w:t>
      </w:r>
      <w:r w:rsidR="00FC4A08">
        <w:rPr>
          <w:rFonts w:ascii="Times New Roman" w:hAnsi="Times New Roman"/>
          <w:sz w:val="24"/>
          <w:szCs w:val="24"/>
        </w:rPr>
        <w:t>ý a optimistický</w:t>
      </w:r>
      <w:r w:rsidRPr="00B11DAE">
        <w:rPr>
          <w:rFonts w:ascii="Times New Roman" w:hAnsi="Times New Roman"/>
          <w:sz w:val="24"/>
          <w:szCs w:val="24"/>
        </w:rPr>
        <w:t xml:space="preserve"> </w:t>
      </w:r>
      <w:r w:rsidR="00FC4A08">
        <w:rPr>
          <w:rFonts w:ascii="Times New Roman" w:hAnsi="Times New Roman"/>
          <w:sz w:val="24"/>
          <w:szCs w:val="24"/>
        </w:rPr>
        <w:t>scenár</w:t>
      </w:r>
      <w:r w:rsidRPr="00B11DAE">
        <w:rPr>
          <w:rFonts w:ascii="Times New Roman" w:hAnsi="Times New Roman"/>
          <w:sz w:val="24"/>
          <w:szCs w:val="24"/>
        </w:rPr>
        <w:t xml:space="preserve"> výšky nasporenej sumy a </w:t>
      </w:r>
      <w:r>
        <w:rPr>
          <w:rFonts w:ascii="Times New Roman" w:hAnsi="Times New Roman"/>
          <w:sz w:val="24"/>
          <w:szCs w:val="24"/>
        </w:rPr>
        <w:t>dôchodkov</w:t>
      </w:r>
      <w:r w:rsidRPr="00B11DAE">
        <w:rPr>
          <w:rFonts w:ascii="Times New Roman" w:hAnsi="Times New Roman"/>
          <w:sz w:val="24"/>
          <w:szCs w:val="24"/>
        </w:rPr>
        <w:t xml:space="preserve"> boli určené na základe rovnakých vstupných parametrov, resp. vychádzali z rovnakej údajovej základne (najmä pri odhade vývoja miezd, inflácie</w:t>
      </w:r>
      <w:r>
        <w:rPr>
          <w:rFonts w:ascii="Times New Roman" w:hAnsi="Times New Roman"/>
          <w:sz w:val="24"/>
          <w:szCs w:val="24"/>
        </w:rPr>
        <w:t>,</w:t>
      </w:r>
      <w:r w:rsidRPr="00B11DAE">
        <w:rPr>
          <w:rFonts w:ascii="Times New Roman" w:hAnsi="Times New Roman"/>
          <w:sz w:val="24"/>
          <w:szCs w:val="24"/>
        </w:rPr>
        <w:t xml:space="preserve"> ale aj pri stanovovaní výnosov </w:t>
      </w:r>
      <w:r>
        <w:rPr>
          <w:rFonts w:ascii="Times New Roman" w:hAnsi="Times New Roman"/>
          <w:sz w:val="24"/>
          <w:szCs w:val="24"/>
        </w:rPr>
        <w:t xml:space="preserve">dôchodkových fondov </w:t>
      </w:r>
      <w:r w:rsidRPr="00B11DAE">
        <w:rPr>
          <w:rFonts w:ascii="Times New Roman" w:hAnsi="Times New Roman"/>
          <w:sz w:val="24"/>
          <w:szCs w:val="24"/>
        </w:rPr>
        <w:t>v rámci jednotlivých scenárov), vzor výpisu a všetky pravidlá pre výpočet prognóz budú ustanovené v opatrení, ktoré vydá ministerstvo</w:t>
      </w:r>
      <w:r w:rsidR="00356ADE">
        <w:rPr>
          <w:rFonts w:ascii="Times New Roman" w:hAnsi="Times New Roman"/>
          <w:sz w:val="24"/>
          <w:szCs w:val="24"/>
        </w:rPr>
        <w:t xml:space="preserve"> po dohode s Národnou bankou Slovenska</w:t>
      </w:r>
      <w:r w:rsidRPr="00B11DAE">
        <w:rPr>
          <w:rFonts w:ascii="Times New Roman" w:hAnsi="Times New Roman"/>
          <w:sz w:val="24"/>
          <w:szCs w:val="24"/>
        </w:rPr>
        <w:t>. Opatrenie nadobudne účinnosť spolu s nadobudnutím účinnosti týchto ustanovení zákona</w:t>
      </w:r>
      <w:r>
        <w:rPr>
          <w:rFonts w:ascii="Times New Roman" w:hAnsi="Times New Roman"/>
          <w:sz w:val="24"/>
          <w:szCs w:val="24"/>
        </w:rPr>
        <w:t xml:space="preserve">, t. j. 1. januára 2021. </w:t>
      </w:r>
    </w:p>
    <w:p w:rsidR="0089223D" w:rsidRPr="00B11DAE" w:rsidRDefault="0089223D" w:rsidP="0089223D">
      <w:pPr>
        <w:rPr>
          <w:rFonts w:ascii="Times New Roman" w:hAnsi="Times New Roman"/>
          <w:sz w:val="24"/>
          <w:szCs w:val="24"/>
        </w:rPr>
      </w:pPr>
    </w:p>
    <w:p w:rsidR="004A3E97" w:rsidRDefault="0089223D" w:rsidP="0089223D">
      <w:pPr>
        <w:rPr>
          <w:rFonts w:ascii="Times New Roman" w:hAnsi="Times New Roman"/>
          <w:b/>
          <w:sz w:val="24"/>
          <w:szCs w:val="24"/>
        </w:rPr>
      </w:pPr>
      <w:r>
        <w:rPr>
          <w:rFonts w:ascii="Times New Roman" w:hAnsi="Times New Roman"/>
          <w:b/>
          <w:sz w:val="24"/>
          <w:szCs w:val="24"/>
        </w:rPr>
        <w:t xml:space="preserve">K bodu </w:t>
      </w:r>
      <w:r w:rsidR="00BE29D9">
        <w:rPr>
          <w:rFonts w:ascii="Times New Roman" w:hAnsi="Times New Roman"/>
          <w:b/>
          <w:sz w:val="24"/>
          <w:szCs w:val="24"/>
        </w:rPr>
        <w:t>28</w:t>
      </w:r>
    </w:p>
    <w:p w:rsidR="0089223D" w:rsidRPr="004A3E97" w:rsidRDefault="0089223D" w:rsidP="004A3E97">
      <w:pPr>
        <w:spacing w:after="240"/>
        <w:rPr>
          <w:rFonts w:ascii="Times New Roman" w:hAnsi="Times New Roman"/>
          <w:sz w:val="24"/>
          <w:szCs w:val="24"/>
        </w:rPr>
      </w:pPr>
      <w:r w:rsidRPr="004A3E97">
        <w:rPr>
          <w:rFonts w:ascii="Times New Roman" w:hAnsi="Times New Roman"/>
          <w:sz w:val="24"/>
          <w:szCs w:val="24"/>
        </w:rPr>
        <w:t>(nový § 108a)</w:t>
      </w:r>
    </w:p>
    <w:p w:rsidR="0089223D" w:rsidRDefault="0089223D" w:rsidP="004A3E97">
      <w:pPr>
        <w:ind w:firstLine="708"/>
        <w:rPr>
          <w:rFonts w:ascii="Times New Roman" w:hAnsi="Times New Roman"/>
          <w:b/>
          <w:sz w:val="24"/>
          <w:szCs w:val="24"/>
        </w:rPr>
      </w:pPr>
      <w:r>
        <w:rPr>
          <w:rFonts w:ascii="Times New Roman" w:hAnsi="Times New Roman"/>
          <w:sz w:val="24"/>
          <w:szCs w:val="24"/>
        </w:rPr>
        <w:t>Ďalej sa navrhuje zaviesť nový typ informačnej povinnosti (§ 10</w:t>
      </w:r>
      <w:r w:rsidR="00A34FFC">
        <w:rPr>
          <w:rFonts w:ascii="Times New Roman" w:hAnsi="Times New Roman"/>
          <w:sz w:val="24"/>
          <w:szCs w:val="24"/>
        </w:rPr>
        <w:t>8a</w:t>
      </w:r>
      <w:r>
        <w:rPr>
          <w:rFonts w:ascii="Times New Roman" w:hAnsi="Times New Roman"/>
          <w:sz w:val="24"/>
          <w:szCs w:val="24"/>
        </w:rPr>
        <w:t>), resp. pretransformovanie súčasnej informácie o dôchodkoch podľa § 94 ods. 11 a 12. V súčasnosti dôchodková správcovská spoločnosť automaticky nezasiela sporiteľovi</w:t>
      </w:r>
      <w:r w:rsidRPr="00B11DAE">
        <w:rPr>
          <w:rFonts w:ascii="Times New Roman" w:hAnsi="Times New Roman"/>
          <w:sz w:val="24"/>
          <w:szCs w:val="24"/>
        </w:rPr>
        <w:t xml:space="preserve"> blíži</w:t>
      </w:r>
      <w:r>
        <w:rPr>
          <w:rFonts w:ascii="Times New Roman" w:hAnsi="Times New Roman"/>
          <w:sz w:val="24"/>
          <w:szCs w:val="24"/>
        </w:rPr>
        <w:t>acemu sa</w:t>
      </w:r>
      <w:r w:rsidRPr="00B11DAE">
        <w:rPr>
          <w:rFonts w:ascii="Times New Roman" w:hAnsi="Times New Roman"/>
          <w:sz w:val="24"/>
          <w:szCs w:val="24"/>
        </w:rPr>
        <w:t xml:space="preserve"> k</w:t>
      </w:r>
      <w:r>
        <w:rPr>
          <w:rFonts w:ascii="Times New Roman" w:hAnsi="Times New Roman"/>
          <w:sz w:val="24"/>
          <w:szCs w:val="24"/>
        </w:rPr>
        <w:t> </w:t>
      </w:r>
      <w:r w:rsidRPr="00B11DAE">
        <w:rPr>
          <w:rFonts w:ascii="Times New Roman" w:hAnsi="Times New Roman"/>
          <w:sz w:val="24"/>
          <w:szCs w:val="24"/>
        </w:rPr>
        <w:t>dosiahnutiu</w:t>
      </w:r>
      <w:r>
        <w:rPr>
          <w:rFonts w:ascii="Times New Roman" w:hAnsi="Times New Roman"/>
          <w:sz w:val="24"/>
          <w:szCs w:val="24"/>
        </w:rPr>
        <w:t xml:space="preserve"> dôchodkového</w:t>
      </w:r>
      <w:r w:rsidRPr="00B11DAE">
        <w:rPr>
          <w:rFonts w:ascii="Times New Roman" w:hAnsi="Times New Roman"/>
          <w:sz w:val="24"/>
          <w:szCs w:val="24"/>
        </w:rPr>
        <w:t xml:space="preserve"> veku </w:t>
      </w:r>
      <w:r>
        <w:rPr>
          <w:rFonts w:ascii="Times New Roman" w:hAnsi="Times New Roman"/>
          <w:sz w:val="24"/>
          <w:szCs w:val="24"/>
        </w:rPr>
        <w:t xml:space="preserve">žiadne informácie, informuje ho len o tom, že má možnosť o ich zaslanie požiadať (zverejňuje ich aj na svojom webovom sídle). Nový dokument bude dôchodková správcovská spoločnosť zasielať v </w:t>
      </w:r>
      <w:r w:rsidR="00377D7A">
        <w:rPr>
          <w:rFonts w:ascii="Times New Roman" w:hAnsi="Times New Roman"/>
          <w:sz w:val="24"/>
          <w:szCs w:val="24"/>
        </w:rPr>
        <w:t xml:space="preserve">primeranom čase </w:t>
      </w:r>
      <w:r>
        <w:rPr>
          <w:rFonts w:ascii="Times New Roman" w:hAnsi="Times New Roman"/>
          <w:sz w:val="24"/>
          <w:szCs w:val="24"/>
        </w:rPr>
        <w:t>pre</w:t>
      </w:r>
      <w:r w:rsidR="00377D7A">
        <w:rPr>
          <w:rFonts w:ascii="Times New Roman" w:hAnsi="Times New Roman"/>
          <w:sz w:val="24"/>
          <w:szCs w:val="24"/>
        </w:rPr>
        <w:t>d</w:t>
      </w:r>
      <w:r>
        <w:rPr>
          <w:rFonts w:ascii="Times New Roman" w:hAnsi="Times New Roman"/>
          <w:sz w:val="24"/>
          <w:szCs w:val="24"/>
        </w:rPr>
        <w:t xml:space="preserve"> dovŕšením dôchodkového veku a</w:t>
      </w:r>
      <w:r w:rsidR="0084368D">
        <w:rPr>
          <w:rFonts w:ascii="Times New Roman" w:hAnsi="Times New Roman"/>
          <w:sz w:val="24"/>
          <w:szCs w:val="24"/>
        </w:rPr>
        <w:t xml:space="preserve"> informácie </w:t>
      </w:r>
      <w:r>
        <w:rPr>
          <w:rFonts w:ascii="Times New Roman" w:hAnsi="Times New Roman"/>
          <w:sz w:val="24"/>
          <w:szCs w:val="24"/>
        </w:rPr>
        <w:t xml:space="preserve">budú koncipované tak, </w:t>
      </w:r>
      <w:r w:rsidR="0084368D">
        <w:rPr>
          <w:rFonts w:ascii="Times New Roman" w:hAnsi="Times New Roman"/>
          <w:sz w:val="24"/>
          <w:szCs w:val="24"/>
        </w:rPr>
        <w:t>a</w:t>
      </w:r>
      <w:r>
        <w:rPr>
          <w:rFonts w:ascii="Times New Roman" w:hAnsi="Times New Roman"/>
          <w:sz w:val="24"/>
          <w:szCs w:val="24"/>
        </w:rPr>
        <w:t xml:space="preserve">by mu viac pomohli </w:t>
      </w:r>
      <w:r w:rsidRPr="00B11DAE">
        <w:rPr>
          <w:rFonts w:ascii="Times New Roman" w:hAnsi="Times New Roman"/>
          <w:sz w:val="24"/>
          <w:szCs w:val="24"/>
        </w:rPr>
        <w:t>s jeho finančným plánovaním v súvislosti s o</w:t>
      </w:r>
      <w:r>
        <w:rPr>
          <w:rFonts w:ascii="Times New Roman" w:hAnsi="Times New Roman"/>
          <w:sz w:val="24"/>
          <w:szCs w:val="24"/>
        </w:rPr>
        <w:t>d</w:t>
      </w:r>
      <w:r w:rsidRPr="00B11DAE">
        <w:rPr>
          <w:rFonts w:ascii="Times New Roman" w:hAnsi="Times New Roman"/>
          <w:sz w:val="24"/>
          <w:szCs w:val="24"/>
        </w:rPr>
        <w:t xml:space="preserve">chodom do dôchodku. Podrobnosti o obsahu tohto dokumentu, jeho štruktúru a formu, ale aj obdobie, v ktorom sa má </w:t>
      </w:r>
      <w:r>
        <w:rPr>
          <w:rFonts w:ascii="Times New Roman" w:hAnsi="Times New Roman"/>
          <w:sz w:val="24"/>
          <w:szCs w:val="24"/>
        </w:rPr>
        <w:t xml:space="preserve">takáto informácia </w:t>
      </w:r>
      <w:r w:rsidRPr="00B11DAE">
        <w:rPr>
          <w:rFonts w:ascii="Times New Roman" w:hAnsi="Times New Roman"/>
          <w:sz w:val="24"/>
          <w:szCs w:val="24"/>
        </w:rPr>
        <w:t>poskytovať</w:t>
      </w:r>
      <w:r>
        <w:rPr>
          <w:rFonts w:ascii="Times New Roman" w:hAnsi="Times New Roman"/>
          <w:sz w:val="24"/>
          <w:szCs w:val="24"/>
        </w:rPr>
        <w:t>,</w:t>
      </w:r>
      <w:r w:rsidRPr="00B11DAE">
        <w:rPr>
          <w:rFonts w:ascii="Times New Roman" w:hAnsi="Times New Roman"/>
          <w:sz w:val="24"/>
          <w:szCs w:val="24"/>
        </w:rPr>
        <w:t xml:space="preserve"> bude ustanovovať opatrenie, ktoré vydá ministerstvo. Opatrenie nadobudne účinnosť spolu </w:t>
      </w:r>
      <w:r>
        <w:rPr>
          <w:rFonts w:ascii="Times New Roman" w:hAnsi="Times New Roman"/>
          <w:sz w:val="24"/>
          <w:szCs w:val="24"/>
        </w:rPr>
        <w:t>s </w:t>
      </w:r>
      <w:r w:rsidRPr="00B11DAE">
        <w:rPr>
          <w:rFonts w:ascii="Times New Roman" w:hAnsi="Times New Roman"/>
          <w:sz w:val="24"/>
          <w:szCs w:val="24"/>
        </w:rPr>
        <w:t>nadobudnutím účinnosti týchto ustanovení zákona</w:t>
      </w:r>
      <w:r>
        <w:rPr>
          <w:rFonts w:ascii="Times New Roman" w:hAnsi="Times New Roman"/>
          <w:sz w:val="24"/>
          <w:szCs w:val="24"/>
        </w:rPr>
        <w:t>,</w:t>
      </w:r>
      <w:r w:rsidRPr="00425BF7">
        <w:rPr>
          <w:rFonts w:ascii="Times New Roman" w:hAnsi="Times New Roman"/>
          <w:sz w:val="24"/>
          <w:szCs w:val="24"/>
        </w:rPr>
        <w:t xml:space="preserve"> </w:t>
      </w:r>
      <w:r>
        <w:rPr>
          <w:rFonts w:ascii="Times New Roman" w:hAnsi="Times New Roman"/>
          <w:sz w:val="24"/>
          <w:szCs w:val="24"/>
        </w:rPr>
        <w:t>t. j. 1. januára 2021</w:t>
      </w:r>
      <w:r w:rsidRPr="00B11DAE">
        <w:rPr>
          <w:rFonts w:ascii="Times New Roman" w:hAnsi="Times New Roman"/>
          <w:sz w:val="24"/>
          <w:szCs w:val="24"/>
        </w:rPr>
        <w:t>.</w:t>
      </w:r>
    </w:p>
    <w:p w:rsidR="0089223D" w:rsidRDefault="0089223D" w:rsidP="007F17BF">
      <w:pPr>
        <w:rPr>
          <w:rFonts w:ascii="Times New Roman" w:hAnsi="Times New Roman"/>
          <w:b/>
          <w:sz w:val="24"/>
          <w:szCs w:val="24"/>
        </w:rPr>
      </w:pPr>
    </w:p>
    <w:p w:rsidR="004A3E97" w:rsidRDefault="00C71420" w:rsidP="007F17BF">
      <w:pPr>
        <w:rPr>
          <w:rFonts w:ascii="Times New Roman" w:hAnsi="Times New Roman"/>
          <w:b/>
          <w:sz w:val="24"/>
          <w:szCs w:val="24"/>
        </w:rPr>
      </w:pPr>
      <w:r>
        <w:rPr>
          <w:rFonts w:ascii="Times New Roman" w:hAnsi="Times New Roman"/>
          <w:b/>
          <w:sz w:val="24"/>
          <w:szCs w:val="24"/>
        </w:rPr>
        <w:t xml:space="preserve">K bodu </w:t>
      </w:r>
      <w:r w:rsidR="00BE29D9">
        <w:rPr>
          <w:rFonts w:ascii="Times New Roman" w:hAnsi="Times New Roman"/>
          <w:b/>
          <w:sz w:val="24"/>
          <w:szCs w:val="24"/>
        </w:rPr>
        <w:t xml:space="preserve">29 </w:t>
      </w:r>
    </w:p>
    <w:p w:rsidR="00C71420" w:rsidRPr="004A3E97" w:rsidRDefault="00775FB4" w:rsidP="004A3E97">
      <w:pPr>
        <w:spacing w:after="240"/>
        <w:rPr>
          <w:rFonts w:ascii="Times New Roman" w:hAnsi="Times New Roman"/>
          <w:sz w:val="24"/>
          <w:szCs w:val="24"/>
        </w:rPr>
      </w:pPr>
      <w:r w:rsidRPr="004A3E97">
        <w:rPr>
          <w:rFonts w:ascii="Times New Roman" w:hAnsi="Times New Roman"/>
          <w:sz w:val="24"/>
          <w:szCs w:val="24"/>
        </w:rPr>
        <w:t>[</w:t>
      </w:r>
      <w:r w:rsidR="00C71420" w:rsidRPr="004A3E97">
        <w:rPr>
          <w:rFonts w:ascii="Times New Roman" w:hAnsi="Times New Roman"/>
          <w:sz w:val="24"/>
          <w:szCs w:val="24"/>
        </w:rPr>
        <w:t>§ 109 ods. 1 písm. a)</w:t>
      </w:r>
      <w:r w:rsidRPr="004A3E97">
        <w:rPr>
          <w:rFonts w:ascii="Times New Roman" w:hAnsi="Times New Roman"/>
          <w:sz w:val="24"/>
          <w:szCs w:val="24"/>
        </w:rPr>
        <w:t xml:space="preserve">] </w:t>
      </w:r>
    </w:p>
    <w:p w:rsidR="00FE6194" w:rsidRPr="00FE6194" w:rsidRDefault="00FE6194" w:rsidP="004A3E97">
      <w:pPr>
        <w:ind w:firstLine="708"/>
        <w:rPr>
          <w:rFonts w:ascii="Times New Roman" w:hAnsi="Times New Roman"/>
          <w:sz w:val="24"/>
          <w:szCs w:val="24"/>
        </w:rPr>
      </w:pPr>
      <w:r w:rsidRPr="00FE6194">
        <w:rPr>
          <w:rFonts w:ascii="Times New Roman" w:hAnsi="Times New Roman"/>
          <w:sz w:val="24"/>
          <w:szCs w:val="24"/>
        </w:rPr>
        <w:t xml:space="preserve">Ide </w:t>
      </w:r>
      <w:r w:rsidR="00842FC3">
        <w:rPr>
          <w:rFonts w:ascii="Times New Roman" w:hAnsi="Times New Roman"/>
          <w:sz w:val="24"/>
          <w:szCs w:val="24"/>
        </w:rPr>
        <w:t>o legislatívno-technickú úpravu v súvislosti s</w:t>
      </w:r>
      <w:r w:rsidR="004927BE">
        <w:rPr>
          <w:rFonts w:ascii="Times New Roman" w:hAnsi="Times New Roman"/>
          <w:sz w:val="24"/>
          <w:szCs w:val="24"/>
        </w:rPr>
        <w:t xml:space="preserve"> novelizačným</w:t>
      </w:r>
      <w:r w:rsidR="00842FC3">
        <w:rPr>
          <w:rFonts w:ascii="Times New Roman" w:hAnsi="Times New Roman"/>
          <w:sz w:val="24"/>
          <w:szCs w:val="24"/>
        </w:rPr>
        <w:t xml:space="preserve"> bodom </w:t>
      </w:r>
      <w:r w:rsidR="00241789">
        <w:rPr>
          <w:rFonts w:ascii="Times New Roman" w:hAnsi="Times New Roman"/>
          <w:sz w:val="24"/>
          <w:szCs w:val="24"/>
        </w:rPr>
        <w:t>16</w:t>
      </w:r>
      <w:r w:rsidR="00842FC3">
        <w:rPr>
          <w:rFonts w:ascii="Times New Roman" w:hAnsi="Times New Roman"/>
          <w:sz w:val="24"/>
          <w:szCs w:val="24"/>
        </w:rPr>
        <w:t>.</w:t>
      </w:r>
    </w:p>
    <w:p w:rsidR="00C71420" w:rsidRPr="00C71420" w:rsidRDefault="00C71420" w:rsidP="007F17BF">
      <w:pPr>
        <w:rPr>
          <w:rFonts w:ascii="Times New Roman" w:hAnsi="Times New Roman"/>
          <w:b/>
          <w:sz w:val="24"/>
          <w:szCs w:val="24"/>
        </w:rPr>
      </w:pPr>
    </w:p>
    <w:p w:rsidR="004A3E97" w:rsidRDefault="00CB5693" w:rsidP="00CB5693">
      <w:pPr>
        <w:rPr>
          <w:rFonts w:ascii="Times New Roman" w:hAnsi="Times New Roman"/>
          <w:b/>
          <w:sz w:val="24"/>
          <w:szCs w:val="24"/>
        </w:rPr>
      </w:pPr>
      <w:r w:rsidRPr="00BB06EB">
        <w:rPr>
          <w:rFonts w:ascii="Times New Roman" w:hAnsi="Times New Roman"/>
          <w:b/>
          <w:sz w:val="24"/>
          <w:szCs w:val="24"/>
        </w:rPr>
        <w:t>K</w:t>
      </w:r>
      <w:r>
        <w:rPr>
          <w:rFonts w:ascii="Times New Roman" w:hAnsi="Times New Roman"/>
          <w:b/>
          <w:sz w:val="24"/>
          <w:szCs w:val="24"/>
        </w:rPr>
        <w:t> </w:t>
      </w:r>
      <w:r w:rsidRPr="00BB06EB">
        <w:rPr>
          <w:rFonts w:ascii="Times New Roman" w:hAnsi="Times New Roman"/>
          <w:b/>
          <w:sz w:val="24"/>
          <w:szCs w:val="24"/>
        </w:rPr>
        <w:t>bodu</w:t>
      </w:r>
      <w:r>
        <w:rPr>
          <w:rFonts w:ascii="Times New Roman" w:hAnsi="Times New Roman"/>
          <w:b/>
          <w:sz w:val="24"/>
          <w:szCs w:val="24"/>
        </w:rPr>
        <w:t xml:space="preserve"> </w:t>
      </w:r>
      <w:r w:rsidR="00241789">
        <w:rPr>
          <w:rFonts w:ascii="Times New Roman" w:hAnsi="Times New Roman"/>
          <w:b/>
          <w:sz w:val="24"/>
          <w:szCs w:val="24"/>
        </w:rPr>
        <w:t xml:space="preserve">30 </w:t>
      </w:r>
    </w:p>
    <w:p w:rsidR="00CB5693" w:rsidRPr="004A3E97" w:rsidRDefault="00CB5693" w:rsidP="004A3E97">
      <w:pPr>
        <w:spacing w:after="240"/>
        <w:rPr>
          <w:rFonts w:ascii="Times New Roman" w:hAnsi="Times New Roman"/>
          <w:sz w:val="24"/>
          <w:szCs w:val="24"/>
        </w:rPr>
      </w:pPr>
      <w:r w:rsidRPr="004A3E97">
        <w:rPr>
          <w:rFonts w:ascii="Times New Roman" w:hAnsi="Times New Roman"/>
          <w:sz w:val="24"/>
          <w:szCs w:val="24"/>
        </w:rPr>
        <w:t>(§ 110 ods. 5)</w:t>
      </w:r>
    </w:p>
    <w:p w:rsidR="00CB5693" w:rsidRPr="00CB5693" w:rsidRDefault="00CB5693" w:rsidP="004A3E97">
      <w:pPr>
        <w:spacing w:after="240"/>
        <w:ind w:firstLine="708"/>
        <w:rPr>
          <w:rFonts w:ascii="Times New Roman" w:hAnsi="Times New Roman"/>
          <w:sz w:val="24"/>
          <w:szCs w:val="24"/>
        </w:rPr>
      </w:pPr>
      <w:r w:rsidRPr="00CB5693">
        <w:rPr>
          <w:rFonts w:ascii="Times New Roman" w:hAnsi="Times New Roman"/>
          <w:sz w:val="24"/>
          <w:szCs w:val="24"/>
        </w:rPr>
        <w:t xml:space="preserve">Ministerstvo zodpovedá za fungovanie dôchodkového systému a tvorí legislatívu v oblasti sociálneho poistenia a dôchodkov, pričom je zodpovedné aj za zabezpečenie spravodlivého prerozdelenia zdrojov na dôchodkové zabezpečenie. Je preto nevyhnutné, aby malo pri nastavovaní systému dôchodkového zabezpečenia, ktorý má byť schopný generovať adekvátny príjem v starobe, prístup ku všetkým relevantným informáciám a údajom, ktoré dôchodkové </w:t>
      </w:r>
      <w:r>
        <w:rPr>
          <w:rFonts w:ascii="Times New Roman" w:hAnsi="Times New Roman"/>
          <w:sz w:val="24"/>
          <w:szCs w:val="24"/>
        </w:rPr>
        <w:t xml:space="preserve">správcovské </w:t>
      </w:r>
      <w:r w:rsidRPr="00CB5693">
        <w:rPr>
          <w:rFonts w:ascii="Times New Roman" w:hAnsi="Times New Roman"/>
          <w:sz w:val="24"/>
          <w:szCs w:val="24"/>
        </w:rPr>
        <w:t xml:space="preserve">spoločnosti spravujú, a to vrátane osobných údajov, ktoré na zabezpečenie výkonu tejto úlohy potrebuje. </w:t>
      </w:r>
    </w:p>
    <w:p w:rsidR="00CB5693" w:rsidRDefault="00CB5693" w:rsidP="004A3E97">
      <w:pPr>
        <w:spacing w:after="240"/>
        <w:ind w:firstLine="708"/>
        <w:rPr>
          <w:rFonts w:ascii="Times New Roman" w:hAnsi="Times New Roman"/>
          <w:sz w:val="24"/>
          <w:szCs w:val="24"/>
        </w:rPr>
      </w:pPr>
      <w:r w:rsidRPr="00CB5693">
        <w:rPr>
          <w:rFonts w:ascii="Times New Roman" w:hAnsi="Times New Roman"/>
          <w:sz w:val="24"/>
          <w:szCs w:val="24"/>
        </w:rPr>
        <w:t xml:space="preserve">Keďže </w:t>
      </w:r>
      <w:r w:rsidR="00D80B41">
        <w:rPr>
          <w:rFonts w:ascii="Times New Roman" w:hAnsi="Times New Roman"/>
          <w:sz w:val="24"/>
          <w:szCs w:val="24"/>
        </w:rPr>
        <w:t>m</w:t>
      </w:r>
      <w:r w:rsidRPr="00CB5693">
        <w:rPr>
          <w:rFonts w:ascii="Times New Roman" w:hAnsi="Times New Roman"/>
          <w:sz w:val="24"/>
          <w:szCs w:val="24"/>
        </w:rPr>
        <w:t>inisterstvo financií, okrem iného, vypracováva makroekonomické a fiškálne analýzy a prognózy a zaoberá sa fiškálnou politikou, verejnými financiami a ich dlhodobou udržateľnosťou, pričom na tvorbu politík v uvedenej oblasti potrebuje aj údaje z informačných systémov doplnkových dôchodkových spoločností, navrhujeme prístup k</w:t>
      </w:r>
      <w:r>
        <w:rPr>
          <w:rFonts w:ascii="Times New Roman" w:hAnsi="Times New Roman"/>
          <w:sz w:val="24"/>
          <w:szCs w:val="24"/>
        </w:rPr>
        <w:t xml:space="preserve"> osobným </w:t>
      </w:r>
      <w:r w:rsidRPr="00CB5693">
        <w:rPr>
          <w:rFonts w:ascii="Times New Roman" w:hAnsi="Times New Roman"/>
          <w:sz w:val="24"/>
          <w:szCs w:val="24"/>
        </w:rPr>
        <w:t xml:space="preserve">údajom aj tomuto rezortu, a to v rozsahu </w:t>
      </w:r>
      <w:r w:rsidR="00065044">
        <w:rPr>
          <w:rFonts w:ascii="Times New Roman" w:hAnsi="Times New Roman"/>
          <w:sz w:val="24"/>
          <w:szCs w:val="24"/>
        </w:rPr>
        <w:t>u</w:t>
      </w:r>
      <w:r w:rsidRPr="00CB5693">
        <w:rPr>
          <w:rFonts w:ascii="Times New Roman" w:hAnsi="Times New Roman"/>
          <w:sz w:val="24"/>
          <w:szCs w:val="24"/>
        </w:rPr>
        <w:t>stanovenom zákonom o organizácii činnosti vlády a organizácii ústrednej štátnej správy.</w:t>
      </w:r>
    </w:p>
    <w:p w:rsidR="008858D1" w:rsidRDefault="00241789" w:rsidP="00241789">
      <w:pPr>
        <w:spacing w:after="240"/>
        <w:ind w:firstLine="708"/>
        <w:rPr>
          <w:rFonts w:ascii="Times New Roman" w:hAnsi="Times New Roman"/>
          <w:sz w:val="24"/>
          <w:szCs w:val="24"/>
        </w:rPr>
      </w:pPr>
      <w:r>
        <w:rPr>
          <w:rFonts w:ascii="Times New Roman" w:hAnsi="Times New Roman"/>
          <w:sz w:val="24"/>
          <w:szCs w:val="24"/>
        </w:rPr>
        <w:t>Napríklad, o</w:t>
      </w:r>
      <w:r w:rsidR="00511A39">
        <w:rPr>
          <w:rFonts w:ascii="Times New Roman" w:hAnsi="Times New Roman"/>
          <w:sz w:val="24"/>
          <w:szCs w:val="24"/>
        </w:rPr>
        <w:t>patrenia, ktoré na účely zvýšenia informovanosti v I., II. a III. pilieri</w:t>
      </w:r>
      <w:r w:rsidR="004927BE">
        <w:rPr>
          <w:rFonts w:ascii="Times New Roman" w:hAnsi="Times New Roman"/>
          <w:sz w:val="24"/>
          <w:szCs w:val="24"/>
        </w:rPr>
        <w:t xml:space="preserve"> resp. iné účely </w:t>
      </w:r>
      <w:r w:rsidR="00511A39">
        <w:rPr>
          <w:rFonts w:ascii="Times New Roman" w:hAnsi="Times New Roman"/>
          <w:sz w:val="24"/>
          <w:szCs w:val="24"/>
        </w:rPr>
        <w:t xml:space="preserve">ministerstvo postupne </w:t>
      </w:r>
      <w:r w:rsidR="004927BE">
        <w:rPr>
          <w:rFonts w:ascii="Times New Roman" w:hAnsi="Times New Roman"/>
          <w:sz w:val="24"/>
          <w:szCs w:val="24"/>
        </w:rPr>
        <w:t>realizuje</w:t>
      </w:r>
      <w:r w:rsidR="00511A39">
        <w:rPr>
          <w:rFonts w:ascii="Times New Roman" w:hAnsi="Times New Roman"/>
          <w:sz w:val="24"/>
          <w:szCs w:val="24"/>
        </w:rPr>
        <w:t xml:space="preserve"> (predkladaná novela je 2. fázou</w:t>
      </w:r>
      <w:r w:rsidR="004927BE">
        <w:rPr>
          <w:rFonts w:ascii="Times New Roman" w:hAnsi="Times New Roman"/>
          <w:sz w:val="24"/>
          <w:szCs w:val="24"/>
        </w:rPr>
        <w:t xml:space="preserve"> pri zavádzaní komplexnej informácie o dôchodkovom zabezpečení</w:t>
      </w:r>
      <w:r w:rsidR="00511A39">
        <w:rPr>
          <w:rFonts w:ascii="Times New Roman" w:hAnsi="Times New Roman"/>
          <w:sz w:val="24"/>
          <w:szCs w:val="24"/>
        </w:rPr>
        <w:t xml:space="preserve">), by sa mali v stredno až dlhodobom horizonte prejaviť </w:t>
      </w:r>
      <w:r w:rsidR="004927BE">
        <w:rPr>
          <w:rFonts w:ascii="Times New Roman" w:hAnsi="Times New Roman"/>
          <w:sz w:val="24"/>
          <w:szCs w:val="24"/>
        </w:rPr>
        <w:t xml:space="preserve">v celkovom zabezpečení obyvateľstva na dôchodok. Oba rezorty sú však zodpovedné nielen za tvorbu politík v predmetnej oblasti ale aj za vyhodnocovanie ich efektívnosti. Keďže priame </w:t>
      </w:r>
      <w:r w:rsidR="00065044">
        <w:rPr>
          <w:rFonts w:ascii="Times New Roman" w:hAnsi="Times New Roman"/>
          <w:sz w:val="24"/>
          <w:szCs w:val="24"/>
        </w:rPr>
        <w:t xml:space="preserve">vplyvy </w:t>
      </w:r>
      <w:r w:rsidR="004927BE">
        <w:rPr>
          <w:rFonts w:ascii="Times New Roman" w:hAnsi="Times New Roman"/>
          <w:sz w:val="24"/>
          <w:szCs w:val="24"/>
        </w:rPr>
        <w:t xml:space="preserve">navrhovaných zmien nie je možné vyhodnotiť inak ako </w:t>
      </w:r>
      <w:r w:rsidR="008858D1">
        <w:rPr>
          <w:rFonts w:ascii="Times New Roman" w:hAnsi="Times New Roman"/>
          <w:sz w:val="24"/>
          <w:szCs w:val="24"/>
        </w:rPr>
        <w:t xml:space="preserve">spracovávaním </w:t>
      </w:r>
      <w:r w:rsidR="004927BE">
        <w:rPr>
          <w:rFonts w:ascii="Times New Roman" w:hAnsi="Times New Roman"/>
          <w:sz w:val="24"/>
          <w:szCs w:val="24"/>
        </w:rPr>
        <w:t xml:space="preserve">a analyzovaním </w:t>
      </w:r>
      <w:r w:rsidR="008858D1">
        <w:rPr>
          <w:rFonts w:ascii="Times New Roman" w:hAnsi="Times New Roman"/>
          <w:sz w:val="24"/>
          <w:szCs w:val="24"/>
        </w:rPr>
        <w:t xml:space="preserve">aj osobných </w:t>
      </w:r>
      <w:r w:rsidR="004927BE">
        <w:rPr>
          <w:rFonts w:ascii="Times New Roman" w:hAnsi="Times New Roman"/>
          <w:sz w:val="24"/>
          <w:szCs w:val="24"/>
        </w:rPr>
        <w:t>údajov o jednotlivcoch, potrebuj</w:t>
      </w:r>
      <w:r w:rsidR="008858D1">
        <w:rPr>
          <w:rFonts w:ascii="Times New Roman" w:hAnsi="Times New Roman"/>
          <w:sz w:val="24"/>
          <w:szCs w:val="24"/>
        </w:rPr>
        <w:t>ú</w:t>
      </w:r>
      <w:r w:rsidR="004927BE">
        <w:rPr>
          <w:rFonts w:ascii="Times New Roman" w:hAnsi="Times New Roman"/>
          <w:sz w:val="24"/>
          <w:szCs w:val="24"/>
        </w:rPr>
        <w:t xml:space="preserve"> mať do budúcna prístup k osobným údajom ako poistencov, tak sporiteľov aj účastníkov.</w:t>
      </w:r>
      <w:r>
        <w:rPr>
          <w:rFonts w:ascii="Times New Roman" w:hAnsi="Times New Roman"/>
          <w:sz w:val="24"/>
          <w:szCs w:val="24"/>
        </w:rPr>
        <w:t xml:space="preserve"> Z</w:t>
      </w:r>
      <w:r w:rsidR="004927BE" w:rsidRPr="004927BE">
        <w:rPr>
          <w:rFonts w:ascii="Times New Roman" w:hAnsi="Times New Roman"/>
          <w:sz w:val="24"/>
          <w:szCs w:val="24"/>
        </w:rPr>
        <w:t xml:space="preserve"> hľadiska potenciálu </w:t>
      </w:r>
      <w:r w:rsidR="004927BE">
        <w:rPr>
          <w:rFonts w:ascii="Times New Roman" w:hAnsi="Times New Roman"/>
          <w:sz w:val="24"/>
          <w:szCs w:val="24"/>
        </w:rPr>
        <w:t>priniesť jednotlivcovi vyšší príjem v</w:t>
      </w:r>
      <w:r w:rsidR="00AB0EA9">
        <w:rPr>
          <w:rFonts w:ascii="Times New Roman" w:hAnsi="Times New Roman"/>
          <w:sz w:val="24"/>
          <w:szCs w:val="24"/>
        </w:rPr>
        <w:t> </w:t>
      </w:r>
      <w:r w:rsidR="004927BE">
        <w:rPr>
          <w:rFonts w:ascii="Times New Roman" w:hAnsi="Times New Roman"/>
          <w:sz w:val="24"/>
          <w:szCs w:val="24"/>
        </w:rPr>
        <w:t>starobe</w:t>
      </w:r>
      <w:r w:rsidR="00AB0EA9">
        <w:rPr>
          <w:rFonts w:ascii="Times New Roman" w:hAnsi="Times New Roman"/>
          <w:sz w:val="24"/>
          <w:szCs w:val="24"/>
        </w:rPr>
        <w:t>,</w:t>
      </w:r>
      <w:r w:rsidR="004927BE">
        <w:rPr>
          <w:rFonts w:ascii="Times New Roman" w:hAnsi="Times New Roman"/>
          <w:sz w:val="24"/>
          <w:szCs w:val="24"/>
        </w:rPr>
        <w:t xml:space="preserve"> má jednoznačne význam </w:t>
      </w:r>
      <w:r w:rsidR="004927BE" w:rsidRPr="004927BE">
        <w:rPr>
          <w:rFonts w:ascii="Times New Roman" w:hAnsi="Times New Roman"/>
          <w:sz w:val="24"/>
          <w:szCs w:val="24"/>
        </w:rPr>
        <w:t xml:space="preserve">všímať </w:t>
      </w:r>
      <w:r w:rsidR="008228B9" w:rsidRPr="004927BE">
        <w:rPr>
          <w:rFonts w:ascii="Times New Roman" w:hAnsi="Times New Roman"/>
          <w:sz w:val="24"/>
          <w:szCs w:val="24"/>
        </w:rPr>
        <w:t xml:space="preserve">si </w:t>
      </w:r>
      <w:r w:rsidR="008858D1">
        <w:rPr>
          <w:rFonts w:ascii="Times New Roman" w:hAnsi="Times New Roman"/>
          <w:sz w:val="24"/>
          <w:szCs w:val="24"/>
        </w:rPr>
        <w:t xml:space="preserve">podrobnejšie </w:t>
      </w:r>
      <w:r w:rsidR="004927BE" w:rsidRPr="004927BE">
        <w:rPr>
          <w:rFonts w:ascii="Times New Roman" w:hAnsi="Times New Roman"/>
          <w:sz w:val="24"/>
          <w:szCs w:val="24"/>
        </w:rPr>
        <w:t xml:space="preserve">jednotlivé kategórie </w:t>
      </w:r>
      <w:r w:rsidR="008858D1">
        <w:rPr>
          <w:rFonts w:ascii="Times New Roman" w:hAnsi="Times New Roman"/>
          <w:sz w:val="24"/>
          <w:szCs w:val="24"/>
        </w:rPr>
        <w:t>účastníkov v III.</w:t>
      </w:r>
      <w:r w:rsidR="00AB0EA9">
        <w:rPr>
          <w:rFonts w:ascii="Times New Roman" w:hAnsi="Times New Roman"/>
          <w:sz w:val="24"/>
          <w:szCs w:val="24"/>
        </w:rPr>
        <w:t> </w:t>
      </w:r>
      <w:r w:rsidR="008858D1">
        <w:rPr>
          <w:rFonts w:ascii="Times New Roman" w:hAnsi="Times New Roman"/>
          <w:sz w:val="24"/>
          <w:szCs w:val="24"/>
        </w:rPr>
        <w:t>pilieri,</w:t>
      </w:r>
      <w:r w:rsidR="004927BE">
        <w:rPr>
          <w:rFonts w:ascii="Times New Roman" w:hAnsi="Times New Roman"/>
          <w:sz w:val="24"/>
          <w:szCs w:val="24"/>
        </w:rPr>
        <w:t> rozdeliť ich na menšie socio-ekonomické skupiny</w:t>
      </w:r>
      <w:r w:rsidR="008858D1">
        <w:rPr>
          <w:rFonts w:ascii="Times New Roman" w:hAnsi="Times New Roman"/>
          <w:sz w:val="24"/>
          <w:szCs w:val="24"/>
        </w:rPr>
        <w:t xml:space="preserve"> ako aj poznať či pochádzajú z ekonomicky menej rozvinutých regiónov a zároveň získať informácie o tom </w:t>
      </w:r>
      <w:r w:rsidR="008228B9">
        <w:rPr>
          <w:rFonts w:ascii="Times New Roman" w:hAnsi="Times New Roman"/>
          <w:sz w:val="24"/>
          <w:szCs w:val="24"/>
        </w:rPr>
        <w:t>či a ako sú zabezpečení na dôchodok z II. piliera, prípadne ako bude vyzerať ich základný dôchodok zo sociálneho poistenia</w:t>
      </w:r>
      <w:r w:rsidR="004927BE" w:rsidRPr="004927BE">
        <w:rPr>
          <w:rFonts w:ascii="Times New Roman" w:hAnsi="Times New Roman"/>
          <w:sz w:val="24"/>
          <w:szCs w:val="24"/>
        </w:rPr>
        <w:t xml:space="preserve">. </w:t>
      </w:r>
      <w:r w:rsidR="008858D1">
        <w:rPr>
          <w:rFonts w:ascii="Times New Roman" w:hAnsi="Times New Roman"/>
          <w:sz w:val="24"/>
          <w:szCs w:val="24"/>
        </w:rPr>
        <w:t>Disproporcie medzi dôchodkovým príjmom mužov a žien sa, v závislosti od vekovej skupiny, prejavujú rovnako v I., II. aj III. pilieri, pričom cielenou</w:t>
      </w:r>
      <w:r w:rsidR="002E71AD">
        <w:rPr>
          <w:rFonts w:ascii="Times New Roman" w:hAnsi="Times New Roman"/>
          <w:sz w:val="24"/>
          <w:szCs w:val="24"/>
        </w:rPr>
        <w:t xml:space="preserve"> verejnou</w:t>
      </w:r>
      <w:r w:rsidR="008858D1">
        <w:rPr>
          <w:rFonts w:ascii="Times New Roman" w:hAnsi="Times New Roman"/>
          <w:sz w:val="24"/>
          <w:szCs w:val="24"/>
        </w:rPr>
        <w:t xml:space="preserve"> politikou vie takúto asymetriu riešiť štát, resp. minimálne v dostatočnom časovom horizonte na </w:t>
      </w:r>
      <w:r w:rsidR="002E71AD">
        <w:rPr>
          <w:rFonts w:ascii="Times New Roman" w:hAnsi="Times New Roman"/>
          <w:sz w:val="24"/>
          <w:szCs w:val="24"/>
        </w:rPr>
        <w:t>nízke</w:t>
      </w:r>
      <w:r w:rsidR="008858D1">
        <w:rPr>
          <w:rFonts w:ascii="Times New Roman" w:hAnsi="Times New Roman"/>
          <w:sz w:val="24"/>
          <w:szCs w:val="24"/>
        </w:rPr>
        <w:t xml:space="preserve"> zabezpečenie na dôchod</w:t>
      </w:r>
      <w:r w:rsidR="002E71AD">
        <w:rPr>
          <w:rFonts w:ascii="Times New Roman" w:hAnsi="Times New Roman"/>
          <w:sz w:val="24"/>
          <w:szCs w:val="24"/>
        </w:rPr>
        <w:t>o</w:t>
      </w:r>
      <w:r w:rsidR="008858D1">
        <w:rPr>
          <w:rFonts w:ascii="Times New Roman" w:hAnsi="Times New Roman"/>
          <w:sz w:val="24"/>
          <w:szCs w:val="24"/>
        </w:rPr>
        <w:t>k upozorňovať (napríklad prognózami dôchodkov vo výpisoch z II.</w:t>
      </w:r>
      <w:r w:rsidR="002E71AD">
        <w:rPr>
          <w:rFonts w:ascii="Times New Roman" w:hAnsi="Times New Roman"/>
          <w:sz w:val="24"/>
          <w:szCs w:val="24"/>
        </w:rPr>
        <w:t> </w:t>
      </w:r>
      <w:r w:rsidR="008858D1">
        <w:rPr>
          <w:rFonts w:ascii="Times New Roman" w:hAnsi="Times New Roman"/>
          <w:sz w:val="24"/>
          <w:szCs w:val="24"/>
        </w:rPr>
        <w:t>a III. piliera</w:t>
      </w:r>
      <w:r w:rsidR="008228B9">
        <w:rPr>
          <w:rFonts w:ascii="Times New Roman" w:hAnsi="Times New Roman"/>
          <w:sz w:val="24"/>
          <w:szCs w:val="24"/>
        </w:rPr>
        <w:t>). Následne, vyhodnotením jednotlivých realizovaných politík</w:t>
      </w:r>
      <w:r w:rsidR="008858D1">
        <w:rPr>
          <w:rFonts w:ascii="Times New Roman" w:hAnsi="Times New Roman"/>
          <w:sz w:val="24"/>
          <w:szCs w:val="24"/>
        </w:rPr>
        <w:t xml:space="preserve">, </w:t>
      </w:r>
      <w:r w:rsidR="008228B9">
        <w:rPr>
          <w:rFonts w:ascii="Times New Roman" w:hAnsi="Times New Roman"/>
          <w:sz w:val="24"/>
          <w:szCs w:val="24"/>
        </w:rPr>
        <w:t xml:space="preserve">nielen v oblasti zlepšenia informovanosti, sa môže štát zamerať na také opatrenia, ktoré </w:t>
      </w:r>
      <w:r w:rsidR="008228B9" w:rsidRPr="004927BE">
        <w:rPr>
          <w:rFonts w:ascii="Times New Roman" w:hAnsi="Times New Roman"/>
          <w:sz w:val="24"/>
          <w:szCs w:val="24"/>
        </w:rPr>
        <w:t xml:space="preserve">majú potenciál </w:t>
      </w:r>
      <w:r w:rsidR="002E71AD">
        <w:rPr>
          <w:rFonts w:ascii="Times New Roman" w:hAnsi="Times New Roman"/>
          <w:sz w:val="24"/>
          <w:szCs w:val="24"/>
        </w:rPr>
        <w:t xml:space="preserve">napríklad </w:t>
      </w:r>
      <w:r w:rsidR="008228B9" w:rsidRPr="004927BE">
        <w:rPr>
          <w:rFonts w:ascii="Times New Roman" w:hAnsi="Times New Roman"/>
          <w:sz w:val="24"/>
          <w:szCs w:val="24"/>
        </w:rPr>
        <w:t>zmenšiť rozdiely v úsporách na dôchodok medzi mužmi a ženami a prispieť k zlepšeniu ekonomickej situácie žien na dôchodku, kedy čelia výrazne vyššiemu riziku chudoby ako muži.</w:t>
      </w:r>
      <w:r w:rsidR="008228B9">
        <w:rPr>
          <w:rFonts w:ascii="Times New Roman" w:hAnsi="Times New Roman"/>
          <w:sz w:val="24"/>
          <w:szCs w:val="24"/>
        </w:rPr>
        <w:t xml:space="preserve"> </w:t>
      </w:r>
    </w:p>
    <w:p w:rsidR="00C747C0" w:rsidRDefault="00C747C0" w:rsidP="00241789">
      <w:pPr>
        <w:spacing w:after="240"/>
        <w:ind w:firstLine="708"/>
        <w:rPr>
          <w:rFonts w:ascii="Times New Roman" w:hAnsi="Times New Roman"/>
          <w:sz w:val="24"/>
          <w:szCs w:val="24"/>
        </w:rPr>
      </w:pPr>
      <w:r>
        <w:rPr>
          <w:rFonts w:ascii="Times New Roman" w:hAnsi="Times New Roman"/>
          <w:sz w:val="24"/>
          <w:szCs w:val="24"/>
        </w:rPr>
        <w:t xml:space="preserve">V záujme ochrany osobných údajov je nevyhnutné, aby boli čo najskôr anonymizované, resp. pseudonymizované. Dôvody, prečo nebolo možné osobné údaje anonymizovať je prevádzkovateľ, ktorému boli osobné údaje poskytnuté, povinný preukázať Úradu na ochranu osobných údajov. Príkladom môže byť potreba naďalej používať individualizované údaje, pričom nie je potrebné poznať o akého jednotlivca ide. </w:t>
      </w:r>
    </w:p>
    <w:p w:rsidR="004A3E97" w:rsidRDefault="00842FC3" w:rsidP="004A3E97">
      <w:pPr>
        <w:rPr>
          <w:rFonts w:ascii="Times New Roman" w:hAnsi="Times New Roman"/>
          <w:b/>
          <w:sz w:val="24"/>
          <w:szCs w:val="24"/>
        </w:rPr>
      </w:pPr>
      <w:r w:rsidRPr="00842FC3">
        <w:rPr>
          <w:rFonts w:ascii="Times New Roman" w:hAnsi="Times New Roman"/>
          <w:b/>
          <w:sz w:val="24"/>
          <w:szCs w:val="24"/>
        </w:rPr>
        <w:t xml:space="preserve">K bodu </w:t>
      </w:r>
      <w:r w:rsidR="00241789">
        <w:rPr>
          <w:rFonts w:ascii="Times New Roman" w:hAnsi="Times New Roman"/>
          <w:b/>
          <w:sz w:val="24"/>
          <w:szCs w:val="24"/>
        </w:rPr>
        <w:t xml:space="preserve">31 </w:t>
      </w:r>
    </w:p>
    <w:p w:rsidR="00842FC3" w:rsidRPr="004A3E97" w:rsidRDefault="00842FC3" w:rsidP="004A3E97">
      <w:pPr>
        <w:spacing w:after="240"/>
        <w:rPr>
          <w:rFonts w:ascii="Times New Roman" w:hAnsi="Times New Roman"/>
          <w:sz w:val="24"/>
          <w:szCs w:val="24"/>
        </w:rPr>
      </w:pPr>
      <w:r w:rsidRPr="004A3E97">
        <w:rPr>
          <w:rFonts w:ascii="Times New Roman" w:hAnsi="Times New Roman"/>
          <w:sz w:val="24"/>
          <w:szCs w:val="24"/>
        </w:rPr>
        <w:t>(nový § 123au)</w:t>
      </w:r>
    </w:p>
    <w:p w:rsidR="00842FC3" w:rsidRPr="00E00338" w:rsidRDefault="00241789" w:rsidP="004A3E97">
      <w:pPr>
        <w:ind w:firstLine="708"/>
        <w:rPr>
          <w:rFonts w:ascii="Times New Roman" w:hAnsi="Times New Roman"/>
          <w:sz w:val="24"/>
          <w:szCs w:val="24"/>
        </w:rPr>
      </w:pPr>
      <w:r>
        <w:rPr>
          <w:rFonts w:ascii="Times New Roman" w:hAnsi="Times New Roman"/>
          <w:sz w:val="24"/>
          <w:szCs w:val="24"/>
        </w:rPr>
        <w:t>V súvislosti s návrhom zmien v čl. II a III a zabezpečením bezplatného prístupu do registra obyvateľov, ktorý dôchodkovým správcovským spoločnostiam umožní overiť správnosť údajov poskytovaných sporiteľmi (od 1. januára 2020), ako aj v súvislosti so zmenami v spôsobe zasielania výpisov</w:t>
      </w:r>
      <w:r w:rsidR="00B741C9">
        <w:rPr>
          <w:rFonts w:ascii="Times New Roman" w:hAnsi="Times New Roman"/>
          <w:sz w:val="24"/>
          <w:szCs w:val="24"/>
        </w:rPr>
        <w:t xml:space="preserve"> (§ 108)</w:t>
      </w:r>
      <w:r>
        <w:rPr>
          <w:rFonts w:ascii="Times New Roman" w:hAnsi="Times New Roman"/>
          <w:sz w:val="24"/>
          <w:szCs w:val="24"/>
        </w:rPr>
        <w:t xml:space="preserve">, sa navrhuje predĺženie lehoty na zasielanie výpisov v roku 2020 za rok 2019, aby dôchodkové správcovské spoločnosti mali dostatočný časový priestor na kontrolu správnosti údajov v registri obyvateľov. </w:t>
      </w:r>
      <w:r w:rsidR="001B137D">
        <w:rPr>
          <w:rFonts w:ascii="Times New Roman" w:hAnsi="Times New Roman"/>
          <w:sz w:val="24"/>
          <w:szCs w:val="24"/>
        </w:rPr>
        <w:t>P</w:t>
      </w:r>
      <w:r w:rsidR="00E00338">
        <w:rPr>
          <w:rFonts w:ascii="Times New Roman" w:hAnsi="Times New Roman"/>
          <w:sz w:val="24"/>
          <w:szCs w:val="24"/>
        </w:rPr>
        <w:t xml:space="preserve">rechodným ustanovením </w:t>
      </w:r>
      <w:r w:rsidR="001B137D">
        <w:rPr>
          <w:rFonts w:ascii="Times New Roman" w:hAnsi="Times New Roman"/>
          <w:sz w:val="24"/>
          <w:szCs w:val="24"/>
        </w:rPr>
        <w:t xml:space="preserve">sa ustanovuje </w:t>
      </w:r>
      <w:r w:rsidR="00B741C9">
        <w:rPr>
          <w:rFonts w:ascii="Times New Roman" w:hAnsi="Times New Roman"/>
          <w:sz w:val="24"/>
          <w:szCs w:val="24"/>
        </w:rPr>
        <w:t xml:space="preserve">aj </w:t>
      </w:r>
      <w:r w:rsidR="001B137D">
        <w:rPr>
          <w:rFonts w:ascii="Times New Roman" w:hAnsi="Times New Roman"/>
          <w:sz w:val="24"/>
          <w:szCs w:val="24"/>
        </w:rPr>
        <w:t>povinnosť</w:t>
      </w:r>
      <w:r w:rsidR="00487209">
        <w:rPr>
          <w:rFonts w:ascii="Times New Roman" w:hAnsi="Times New Roman"/>
          <w:sz w:val="24"/>
          <w:szCs w:val="24"/>
        </w:rPr>
        <w:t xml:space="preserve"> dôchodkov</w:t>
      </w:r>
      <w:r w:rsidR="001B137D">
        <w:rPr>
          <w:rFonts w:ascii="Times New Roman" w:hAnsi="Times New Roman"/>
          <w:sz w:val="24"/>
          <w:szCs w:val="24"/>
        </w:rPr>
        <w:t>ej</w:t>
      </w:r>
      <w:r w:rsidR="00487209">
        <w:rPr>
          <w:rFonts w:ascii="Times New Roman" w:hAnsi="Times New Roman"/>
          <w:sz w:val="24"/>
          <w:szCs w:val="24"/>
        </w:rPr>
        <w:t xml:space="preserve"> správcovsk</w:t>
      </w:r>
      <w:r w:rsidR="001B137D">
        <w:rPr>
          <w:rFonts w:ascii="Times New Roman" w:hAnsi="Times New Roman"/>
          <w:sz w:val="24"/>
          <w:szCs w:val="24"/>
        </w:rPr>
        <w:t>ej</w:t>
      </w:r>
      <w:r w:rsidR="00487209">
        <w:rPr>
          <w:rFonts w:ascii="Times New Roman" w:hAnsi="Times New Roman"/>
          <w:sz w:val="24"/>
          <w:szCs w:val="24"/>
        </w:rPr>
        <w:t xml:space="preserve"> spoločnos</w:t>
      </w:r>
      <w:r w:rsidR="001B137D">
        <w:rPr>
          <w:rFonts w:ascii="Times New Roman" w:hAnsi="Times New Roman"/>
          <w:sz w:val="24"/>
          <w:szCs w:val="24"/>
        </w:rPr>
        <w:t>ti</w:t>
      </w:r>
      <w:r w:rsidR="00487209">
        <w:rPr>
          <w:rFonts w:ascii="Times New Roman" w:hAnsi="Times New Roman"/>
          <w:sz w:val="24"/>
          <w:szCs w:val="24"/>
        </w:rPr>
        <w:t xml:space="preserve"> </w:t>
      </w:r>
      <w:r w:rsidR="00E00338">
        <w:rPr>
          <w:rFonts w:ascii="Times New Roman" w:hAnsi="Times New Roman"/>
          <w:sz w:val="24"/>
          <w:szCs w:val="24"/>
        </w:rPr>
        <w:t>vyzva</w:t>
      </w:r>
      <w:r w:rsidR="001B137D">
        <w:rPr>
          <w:rFonts w:ascii="Times New Roman" w:hAnsi="Times New Roman"/>
          <w:sz w:val="24"/>
          <w:szCs w:val="24"/>
        </w:rPr>
        <w:t>ť</w:t>
      </w:r>
      <w:r w:rsidR="00E00338">
        <w:rPr>
          <w:rFonts w:ascii="Times New Roman" w:hAnsi="Times New Roman"/>
          <w:sz w:val="24"/>
          <w:szCs w:val="24"/>
        </w:rPr>
        <w:t xml:space="preserve"> sporiteľov</w:t>
      </w:r>
      <w:r w:rsidR="00487209">
        <w:rPr>
          <w:rFonts w:ascii="Times New Roman" w:hAnsi="Times New Roman"/>
          <w:sz w:val="24"/>
          <w:szCs w:val="24"/>
        </w:rPr>
        <w:t>, aby jej ozná</w:t>
      </w:r>
      <w:r w:rsidR="001B137D">
        <w:rPr>
          <w:rFonts w:ascii="Times New Roman" w:hAnsi="Times New Roman"/>
          <w:sz w:val="24"/>
          <w:szCs w:val="24"/>
        </w:rPr>
        <w:t>mili adresu elektronickej pošty</w:t>
      </w:r>
      <w:r w:rsidR="00487209">
        <w:rPr>
          <w:rFonts w:ascii="Times New Roman" w:hAnsi="Times New Roman"/>
          <w:sz w:val="24"/>
          <w:szCs w:val="24"/>
        </w:rPr>
        <w:t>.</w:t>
      </w:r>
    </w:p>
    <w:p w:rsidR="00C67E3C" w:rsidRDefault="00C67E3C" w:rsidP="007B5ACC">
      <w:pPr>
        <w:rPr>
          <w:rFonts w:ascii="Times New Roman" w:hAnsi="Times New Roman"/>
          <w:sz w:val="24"/>
          <w:szCs w:val="24"/>
        </w:rPr>
      </w:pPr>
    </w:p>
    <w:p w:rsidR="004A3E97" w:rsidRDefault="00C67E3C" w:rsidP="007B5ACC">
      <w:pPr>
        <w:rPr>
          <w:rFonts w:ascii="Times New Roman" w:hAnsi="Times New Roman"/>
          <w:b/>
          <w:sz w:val="24"/>
          <w:szCs w:val="24"/>
        </w:rPr>
      </w:pPr>
      <w:r w:rsidRPr="004D32E3">
        <w:rPr>
          <w:rFonts w:ascii="Times New Roman" w:hAnsi="Times New Roman"/>
          <w:b/>
          <w:sz w:val="24"/>
          <w:szCs w:val="24"/>
        </w:rPr>
        <w:t xml:space="preserve">K čl. II </w:t>
      </w:r>
      <w:r w:rsidR="009A7110">
        <w:rPr>
          <w:rFonts w:ascii="Times New Roman" w:hAnsi="Times New Roman"/>
          <w:b/>
          <w:sz w:val="24"/>
          <w:szCs w:val="24"/>
        </w:rPr>
        <w:t xml:space="preserve">a čl. III </w:t>
      </w:r>
    </w:p>
    <w:p w:rsidR="00C67E3C" w:rsidRPr="004A3E97" w:rsidRDefault="00C67E3C" w:rsidP="007B5ACC">
      <w:pPr>
        <w:rPr>
          <w:rFonts w:ascii="Times New Roman" w:hAnsi="Times New Roman"/>
          <w:sz w:val="24"/>
          <w:szCs w:val="24"/>
        </w:rPr>
      </w:pPr>
      <w:r w:rsidRPr="004A3E97">
        <w:rPr>
          <w:rFonts w:ascii="Times New Roman" w:hAnsi="Times New Roman"/>
          <w:sz w:val="24"/>
          <w:szCs w:val="24"/>
        </w:rPr>
        <w:t>(zákon č.</w:t>
      </w:r>
      <w:r w:rsidR="00C61FBB" w:rsidRPr="004A3E97">
        <w:rPr>
          <w:rFonts w:ascii="Times New Roman" w:hAnsi="Times New Roman"/>
          <w:sz w:val="24"/>
          <w:szCs w:val="24"/>
        </w:rPr>
        <w:t xml:space="preserve"> </w:t>
      </w:r>
      <w:r w:rsidR="009A7110" w:rsidRPr="004A3E97">
        <w:rPr>
          <w:rFonts w:ascii="Times New Roman" w:hAnsi="Times New Roman"/>
          <w:sz w:val="24"/>
          <w:szCs w:val="24"/>
        </w:rPr>
        <w:t xml:space="preserve">145/1995 Z. z. a zákon č. </w:t>
      </w:r>
      <w:r w:rsidRPr="004A3E97">
        <w:rPr>
          <w:rFonts w:ascii="Times New Roman" w:hAnsi="Times New Roman"/>
          <w:sz w:val="24"/>
          <w:szCs w:val="24"/>
        </w:rPr>
        <w:t xml:space="preserve">253/1998 Z. z.) </w:t>
      </w:r>
    </w:p>
    <w:p w:rsidR="00C67E3C" w:rsidRDefault="00C67E3C" w:rsidP="007B5ACC">
      <w:pPr>
        <w:rPr>
          <w:rFonts w:ascii="Times New Roman" w:hAnsi="Times New Roman"/>
          <w:b/>
          <w:sz w:val="24"/>
          <w:szCs w:val="24"/>
        </w:rPr>
      </w:pPr>
    </w:p>
    <w:p w:rsidR="00A246B3" w:rsidRDefault="00C67E3C" w:rsidP="004A3E97">
      <w:pPr>
        <w:ind w:firstLine="708"/>
        <w:rPr>
          <w:rFonts w:ascii="Times New Roman" w:hAnsi="Times New Roman"/>
          <w:sz w:val="24"/>
          <w:szCs w:val="24"/>
        </w:rPr>
      </w:pPr>
      <w:r>
        <w:rPr>
          <w:rFonts w:ascii="Times New Roman" w:hAnsi="Times New Roman"/>
          <w:sz w:val="24"/>
          <w:szCs w:val="24"/>
        </w:rPr>
        <w:t xml:space="preserve">Z dôvodu zabezpečenia </w:t>
      </w:r>
      <w:r w:rsidR="009A7110">
        <w:rPr>
          <w:rFonts w:ascii="Times New Roman" w:hAnsi="Times New Roman"/>
          <w:sz w:val="24"/>
          <w:szCs w:val="24"/>
        </w:rPr>
        <w:t xml:space="preserve">záväzku vlády v jej programovom vyhlásení, v ktorom sa zaviazala </w:t>
      </w:r>
      <w:r>
        <w:rPr>
          <w:rFonts w:ascii="Times New Roman" w:hAnsi="Times New Roman"/>
          <w:sz w:val="24"/>
          <w:szCs w:val="24"/>
        </w:rPr>
        <w:t>zvýš</w:t>
      </w:r>
      <w:r w:rsidR="009A7110">
        <w:rPr>
          <w:rFonts w:ascii="Times New Roman" w:hAnsi="Times New Roman"/>
          <w:sz w:val="24"/>
          <w:szCs w:val="24"/>
        </w:rPr>
        <w:t>iť</w:t>
      </w:r>
      <w:r>
        <w:rPr>
          <w:rFonts w:ascii="Times New Roman" w:hAnsi="Times New Roman"/>
          <w:sz w:val="24"/>
          <w:szCs w:val="24"/>
        </w:rPr>
        <w:t xml:space="preserve"> informovanos</w:t>
      </w:r>
      <w:r w:rsidR="009A7110">
        <w:rPr>
          <w:rFonts w:ascii="Times New Roman" w:hAnsi="Times New Roman"/>
          <w:sz w:val="24"/>
          <w:szCs w:val="24"/>
        </w:rPr>
        <w:t>ť</w:t>
      </w:r>
      <w:r>
        <w:rPr>
          <w:rFonts w:ascii="Times New Roman" w:hAnsi="Times New Roman"/>
          <w:sz w:val="24"/>
          <w:szCs w:val="24"/>
        </w:rPr>
        <w:t xml:space="preserve"> </w:t>
      </w:r>
      <w:r w:rsidR="00E5263F">
        <w:rPr>
          <w:rFonts w:ascii="Times New Roman" w:hAnsi="Times New Roman"/>
          <w:sz w:val="24"/>
          <w:szCs w:val="24"/>
        </w:rPr>
        <w:t>jednotlivcov</w:t>
      </w:r>
      <w:r w:rsidR="00C61FBB">
        <w:rPr>
          <w:rFonts w:ascii="Times New Roman" w:hAnsi="Times New Roman"/>
          <w:sz w:val="24"/>
          <w:szCs w:val="24"/>
        </w:rPr>
        <w:t xml:space="preserve"> v systéme </w:t>
      </w:r>
      <w:r>
        <w:rPr>
          <w:rFonts w:ascii="Times New Roman" w:hAnsi="Times New Roman"/>
          <w:sz w:val="24"/>
          <w:szCs w:val="24"/>
        </w:rPr>
        <w:t>starobného dôchodkového sporenia</w:t>
      </w:r>
      <w:r w:rsidR="00C61FBB">
        <w:rPr>
          <w:rFonts w:ascii="Times New Roman" w:hAnsi="Times New Roman"/>
          <w:sz w:val="24"/>
          <w:szCs w:val="24"/>
        </w:rPr>
        <w:t xml:space="preserve"> a </w:t>
      </w:r>
      <w:r>
        <w:rPr>
          <w:rFonts w:ascii="Times New Roman" w:hAnsi="Times New Roman"/>
          <w:sz w:val="24"/>
          <w:szCs w:val="24"/>
        </w:rPr>
        <w:t>v systéme doplnkového dôchodkového sporenia</w:t>
      </w:r>
      <w:r w:rsidR="007C6342">
        <w:rPr>
          <w:rFonts w:ascii="Times New Roman" w:hAnsi="Times New Roman"/>
          <w:sz w:val="24"/>
          <w:szCs w:val="24"/>
        </w:rPr>
        <w:t>,</w:t>
      </w:r>
      <w:r w:rsidR="00C61FBB">
        <w:rPr>
          <w:rFonts w:ascii="Times New Roman" w:hAnsi="Times New Roman"/>
          <w:sz w:val="24"/>
          <w:szCs w:val="24"/>
        </w:rPr>
        <w:t xml:space="preserve"> je potrebné</w:t>
      </w:r>
      <w:r w:rsidR="009A7110">
        <w:rPr>
          <w:rFonts w:ascii="Times New Roman" w:hAnsi="Times New Roman"/>
          <w:sz w:val="24"/>
          <w:szCs w:val="24"/>
        </w:rPr>
        <w:t>,</w:t>
      </w:r>
      <w:r w:rsidR="00C61FBB">
        <w:rPr>
          <w:rFonts w:ascii="Times New Roman" w:hAnsi="Times New Roman"/>
          <w:sz w:val="24"/>
          <w:szCs w:val="24"/>
        </w:rPr>
        <w:t xml:space="preserve"> aby dôchodkové správcovské spoločnosti a doplnkové dôchodkové spoločnosti mali možnosť získa</w:t>
      </w:r>
      <w:r w:rsidR="009A7110">
        <w:rPr>
          <w:rFonts w:ascii="Times New Roman" w:hAnsi="Times New Roman"/>
          <w:sz w:val="24"/>
          <w:szCs w:val="24"/>
        </w:rPr>
        <w:t>vať</w:t>
      </w:r>
      <w:r w:rsidR="00C61FBB">
        <w:rPr>
          <w:rFonts w:ascii="Times New Roman" w:hAnsi="Times New Roman"/>
          <w:sz w:val="24"/>
          <w:szCs w:val="24"/>
        </w:rPr>
        <w:t xml:space="preserve"> aktuálne </w:t>
      </w:r>
      <w:r w:rsidR="00E5263F">
        <w:rPr>
          <w:rFonts w:ascii="Times New Roman" w:hAnsi="Times New Roman"/>
          <w:sz w:val="24"/>
          <w:szCs w:val="24"/>
        </w:rPr>
        <w:t>údaje o sporiteľoch a účastníkoch</w:t>
      </w:r>
      <w:r w:rsidR="009A7110">
        <w:rPr>
          <w:rFonts w:ascii="Times New Roman" w:hAnsi="Times New Roman"/>
          <w:sz w:val="24"/>
          <w:szCs w:val="24"/>
        </w:rPr>
        <w:t xml:space="preserve"> </w:t>
      </w:r>
      <w:r w:rsidR="009A7110" w:rsidRPr="00AE1D81">
        <w:rPr>
          <w:rFonts w:ascii="Times New Roman" w:hAnsi="Times New Roman"/>
          <w:sz w:val="24"/>
          <w:szCs w:val="24"/>
          <w:u w:val="single"/>
        </w:rPr>
        <w:t>bezplatne</w:t>
      </w:r>
      <w:r w:rsidR="00C747C0">
        <w:rPr>
          <w:rFonts w:ascii="Times New Roman" w:hAnsi="Times New Roman"/>
          <w:sz w:val="24"/>
          <w:szCs w:val="24"/>
          <w:u w:val="single"/>
        </w:rPr>
        <w:t xml:space="preserve"> (</w:t>
      </w:r>
      <w:r w:rsidR="0080581F">
        <w:rPr>
          <w:rFonts w:ascii="Times New Roman" w:hAnsi="Times New Roman"/>
          <w:sz w:val="24"/>
          <w:szCs w:val="24"/>
          <w:u w:val="single"/>
        </w:rPr>
        <w:t>článok</w:t>
      </w:r>
      <w:r w:rsidR="00C747C0">
        <w:rPr>
          <w:rFonts w:ascii="Times New Roman" w:hAnsi="Times New Roman"/>
          <w:sz w:val="24"/>
          <w:szCs w:val="24"/>
          <w:u w:val="single"/>
        </w:rPr>
        <w:t xml:space="preserve"> II)</w:t>
      </w:r>
      <w:r w:rsidR="00C61FBB">
        <w:rPr>
          <w:rFonts w:ascii="Times New Roman" w:hAnsi="Times New Roman"/>
          <w:sz w:val="24"/>
          <w:szCs w:val="24"/>
        </w:rPr>
        <w:t xml:space="preserve">. </w:t>
      </w:r>
      <w:r w:rsidR="009B6FAE">
        <w:rPr>
          <w:rFonts w:ascii="Times New Roman" w:hAnsi="Times New Roman"/>
          <w:sz w:val="24"/>
          <w:szCs w:val="24"/>
        </w:rPr>
        <w:t xml:space="preserve">Keďže sporitelia </w:t>
      </w:r>
      <w:r w:rsidR="00E00338">
        <w:rPr>
          <w:rFonts w:ascii="Times New Roman" w:hAnsi="Times New Roman"/>
          <w:sz w:val="24"/>
          <w:szCs w:val="24"/>
        </w:rPr>
        <w:t>si spravidla neplnia povinnosť zo zákona informovať správcu o zmene mena, priezviska, rodného čísla a mieste trvalého pobytu (§ 65 ods. 2 zákona č. 43/2004 Z. z.</w:t>
      </w:r>
      <w:r w:rsidR="00487209">
        <w:rPr>
          <w:rFonts w:ascii="Times New Roman" w:hAnsi="Times New Roman"/>
          <w:sz w:val="24"/>
          <w:szCs w:val="24"/>
        </w:rPr>
        <w:t>) do 8 dní od takejto zmeny, dôchodková správcovská spoločnosť, v prípade ak nedisponuje e-mailovou adresou, nemôže efektívne s takýmto sporiteľom komunikovať.</w:t>
      </w:r>
      <w:r w:rsidR="00E00338">
        <w:rPr>
          <w:rFonts w:ascii="Times New Roman" w:hAnsi="Times New Roman"/>
          <w:sz w:val="24"/>
          <w:szCs w:val="24"/>
        </w:rPr>
        <w:t xml:space="preserve"> </w:t>
      </w:r>
      <w:r w:rsidR="00E5263F">
        <w:rPr>
          <w:rFonts w:ascii="Times New Roman" w:hAnsi="Times New Roman"/>
          <w:sz w:val="24"/>
          <w:szCs w:val="24"/>
        </w:rPr>
        <w:t>Uvádzanie uvedených údajov je pritom povinnou súčasťou výpisu z osobného dôchodkového účtu, resp. slúži</w:t>
      </w:r>
      <w:r w:rsidR="004344CA">
        <w:rPr>
          <w:rFonts w:ascii="Times New Roman" w:hAnsi="Times New Roman"/>
          <w:sz w:val="24"/>
          <w:szCs w:val="24"/>
        </w:rPr>
        <w:t>a</w:t>
      </w:r>
      <w:r w:rsidR="00E5263F">
        <w:rPr>
          <w:rFonts w:ascii="Times New Roman" w:hAnsi="Times New Roman"/>
          <w:sz w:val="24"/>
          <w:szCs w:val="24"/>
        </w:rPr>
        <w:t xml:space="preserve"> </w:t>
      </w:r>
      <w:r w:rsidR="00AE1D81">
        <w:rPr>
          <w:rFonts w:ascii="Times New Roman" w:hAnsi="Times New Roman"/>
          <w:sz w:val="24"/>
          <w:szCs w:val="24"/>
        </w:rPr>
        <w:t xml:space="preserve">aj </w:t>
      </w:r>
      <w:r w:rsidR="00E5263F">
        <w:rPr>
          <w:rFonts w:ascii="Times New Roman" w:hAnsi="Times New Roman"/>
          <w:sz w:val="24"/>
          <w:szCs w:val="24"/>
        </w:rPr>
        <w:t xml:space="preserve">na </w:t>
      </w:r>
      <w:r w:rsidR="004344CA">
        <w:rPr>
          <w:rFonts w:ascii="Times New Roman" w:hAnsi="Times New Roman"/>
          <w:sz w:val="24"/>
          <w:szCs w:val="24"/>
        </w:rPr>
        <w:t>identifikáciu sporiteľa pri komunikácii so Sociálnou poisťovňou (zápis zmluvy, prestup do inej dôchodkovej správcovskej spoločnosti a podobne).</w:t>
      </w:r>
      <w:r w:rsidR="00E00338">
        <w:rPr>
          <w:rFonts w:ascii="Times New Roman" w:hAnsi="Times New Roman"/>
          <w:sz w:val="24"/>
          <w:szCs w:val="24"/>
        </w:rPr>
        <w:t xml:space="preserve"> </w:t>
      </w:r>
      <w:r w:rsidR="00C61FBB">
        <w:rPr>
          <w:rFonts w:ascii="Times New Roman" w:hAnsi="Times New Roman"/>
          <w:sz w:val="24"/>
          <w:szCs w:val="24"/>
        </w:rPr>
        <w:t xml:space="preserve">Z tohto dôvodu </w:t>
      </w:r>
      <w:r>
        <w:rPr>
          <w:rFonts w:ascii="Times New Roman" w:hAnsi="Times New Roman"/>
          <w:sz w:val="24"/>
          <w:szCs w:val="24"/>
        </w:rPr>
        <w:t>sa navrhuje rozšírenie okruhu subjektov, ktoré majú možnosť čerpať údaje z registra fyzických osôb o dôchodkové správcovské spoločnosti</w:t>
      </w:r>
      <w:r w:rsidR="00AE1D81">
        <w:rPr>
          <w:rFonts w:ascii="Times New Roman" w:hAnsi="Times New Roman"/>
          <w:sz w:val="24"/>
          <w:szCs w:val="24"/>
        </w:rPr>
        <w:t xml:space="preserve">. Keďže v doplnkovom dôchodkovom sporení majú správcovia už od 1. januára </w:t>
      </w:r>
      <w:r w:rsidR="008D32A4">
        <w:rPr>
          <w:rFonts w:ascii="Times New Roman" w:hAnsi="Times New Roman"/>
          <w:sz w:val="24"/>
          <w:szCs w:val="24"/>
        </w:rPr>
        <w:t xml:space="preserve">2019 </w:t>
      </w:r>
      <w:r w:rsidR="00AE1D81">
        <w:rPr>
          <w:rFonts w:ascii="Times New Roman" w:hAnsi="Times New Roman"/>
          <w:sz w:val="24"/>
          <w:szCs w:val="24"/>
        </w:rPr>
        <w:t xml:space="preserve">povinnosť predmetné údaje vo výpisoch z osobných účtov a výkazoch dôchodkových dávok uvádzať a rovnako </w:t>
      </w:r>
      <w:r w:rsidR="00487209">
        <w:rPr>
          <w:rFonts w:ascii="Times New Roman" w:hAnsi="Times New Roman"/>
          <w:sz w:val="24"/>
          <w:szCs w:val="24"/>
        </w:rPr>
        <w:t xml:space="preserve">je potrebné, aby relevantné informácie dostávali aj účastníci v III. pilieri, </w:t>
      </w:r>
      <w:r w:rsidR="00AE1D81" w:rsidRPr="00A246B3">
        <w:rPr>
          <w:rFonts w:ascii="Times New Roman" w:hAnsi="Times New Roman"/>
          <w:sz w:val="24"/>
          <w:szCs w:val="24"/>
          <w:u w:val="single"/>
        </w:rPr>
        <w:t>navrhuje sa doplniť ako oprávnený subjekt aj</w:t>
      </w:r>
      <w:r w:rsidR="00487209" w:rsidRPr="00A246B3">
        <w:rPr>
          <w:rFonts w:ascii="Times New Roman" w:hAnsi="Times New Roman"/>
          <w:sz w:val="24"/>
          <w:szCs w:val="24"/>
          <w:u w:val="single"/>
        </w:rPr>
        <w:t xml:space="preserve"> </w:t>
      </w:r>
      <w:r w:rsidRPr="00A246B3">
        <w:rPr>
          <w:rFonts w:ascii="Times New Roman" w:hAnsi="Times New Roman"/>
          <w:sz w:val="24"/>
          <w:szCs w:val="24"/>
          <w:u w:val="single"/>
        </w:rPr>
        <w:t>doplnkové dôchodkové spoločnosti</w:t>
      </w:r>
      <w:r>
        <w:rPr>
          <w:rFonts w:ascii="Times New Roman" w:hAnsi="Times New Roman"/>
          <w:sz w:val="24"/>
          <w:szCs w:val="24"/>
        </w:rPr>
        <w:t>.</w:t>
      </w:r>
      <w:r w:rsidR="009A7110">
        <w:rPr>
          <w:rFonts w:ascii="Times New Roman" w:hAnsi="Times New Roman"/>
          <w:sz w:val="24"/>
          <w:szCs w:val="24"/>
        </w:rPr>
        <w:t xml:space="preserve"> </w:t>
      </w:r>
    </w:p>
    <w:p w:rsidR="00A246B3" w:rsidRDefault="00A246B3" w:rsidP="004A3E97">
      <w:pPr>
        <w:ind w:firstLine="708"/>
        <w:rPr>
          <w:rFonts w:ascii="Times New Roman" w:hAnsi="Times New Roman"/>
          <w:sz w:val="24"/>
          <w:szCs w:val="24"/>
        </w:rPr>
      </w:pPr>
    </w:p>
    <w:p w:rsidR="00A246B3" w:rsidRDefault="00A246B3" w:rsidP="00A246B3">
      <w:pPr>
        <w:ind w:firstLine="708"/>
      </w:pPr>
      <w:r>
        <w:rPr>
          <w:rFonts w:ascii="Times New Roman" w:hAnsi="Times New Roman"/>
          <w:sz w:val="24"/>
          <w:szCs w:val="24"/>
        </w:rPr>
        <w:t xml:space="preserve">Navrhuje sa aj </w:t>
      </w:r>
      <w:r>
        <w:rPr>
          <w:rFonts w:ascii="Times New Roman" w:hAnsi="Times New Roman"/>
          <w:sz w:val="24"/>
          <w:szCs w:val="24"/>
          <w:u w:val="single"/>
        </w:rPr>
        <w:t>vecné spresnenie</w:t>
      </w:r>
      <w:r>
        <w:rPr>
          <w:rFonts w:ascii="Times New Roman" w:hAnsi="Times New Roman"/>
          <w:sz w:val="24"/>
          <w:szCs w:val="24"/>
        </w:rPr>
        <w:t xml:space="preserve"> textu v článku II vzhľadom na to, že § 4 ods. 3 písm</w:t>
      </w:r>
      <w:r w:rsidR="00AE346E">
        <w:rPr>
          <w:rFonts w:ascii="Times New Roman" w:hAnsi="Times New Roman"/>
          <w:sz w:val="24"/>
          <w:szCs w:val="24"/>
        </w:rPr>
        <w:t>. </w:t>
      </w:r>
      <w:r>
        <w:rPr>
          <w:rFonts w:ascii="Times New Roman" w:hAnsi="Times New Roman"/>
          <w:sz w:val="24"/>
          <w:szCs w:val="24"/>
        </w:rPr>
        <w:t>a) zákona č. 145/1995 Z. z. bol naposledy novelizovaný v roku 1999 a v roku 2004 nadobudol účinnosť zákon č. 461/2003 Z. z. o sociálnom poistení, ktorý zaviedol sociálne poistenie transformáciou zákona o sociálnom zabezpečení. Sociálne poistenie, ktoré zahŕňa nemocenské poistenie, dôchodkové poistenie (starobné poistenie a invalidné poistenie), úrazové poistenie, garančné poistenie a poistenie v nezamestnanosti, je nepochybne súčasťou sociálneho zabezpečenia rovnako ako systém štátnej sociálnej podpory a sociálnej pomoci.  Okrem toho sa v roku 2005 stal súčasťou povinného systému dôchodkového zabezpečenia aj systém starobného dôchodkového sporenia. Z tohto hľadiska ide len o precizovanie doterajšieho normatívneho textu.</w:t>
      </w:r>
    </w:p>
    <w:p w:rsidR="007F17BF" w:rsidRDefault="007F17BF" w:rsidP="007B5ACC">
      <w:pPr>
        <w:rPr>
          <w:rFonts w:ascii="Times New Roman" w:hAnsi="Times New Roman"/>
          <w:sz w:val="24"/>
          <w:szCs w:val="24"/>
        </w:rPr>
      </w:pPr>
    </w:p>
    <w:p w:rsidR="00BA624E" w:rsidRPr="00FB7B1C" w:rsidRDefault="00BA624E" w:rsidP="004A3E97">
      <w:pPr>
        <w:spacing w:after="240"/>
        <w:rPr>
          <w:rFonts w:ascii="Times New Roman" w:hAnsi="Times New Roman"/>
          <w:b/>
          <w:sz w:val="24"/>
          <w:szCs w:val="24"/>
        </w:rPr>
      </w:pPr>
      <w:r w:rsidRPr="00FB7B1C">
        <w:rPr>
          <w:rFonts w:ascii="Times New Roman" w:hAnsi="Times New Roman"/>
          <w:b/>
          <w:sz w:val="24"/>
          <w:szCs w:val="24"/>
        </w:rPr>
        <w:t xml:space="preserve">K čl. </w:t>
      </w:r>
      <w:r w:rsidR="00842FC3">
        <w:rPr>
          <w:rFonts w:ascii="Times New Roman" w:hAnsi="Times New Roman"/>
          <w:b/>
          <w:sz w:val="24"/>
          <w:szCs w:val="24"/>
        </w:rPr>
        <w:t>I</w:t>
      </w:r>
      <w:r w:rsidRPr="00FB7B1C">
        <w:rPr>
          <w:rFonts w:ascii="Times New Roman" w:hAnsi="Times New Roman"/>
          <w:b/>
          <w:sz w:val="24"/>
          <w:szCs w:val="24"/>
        </w:rPr>
        <w:t>V</w:t>
      </w:r>
    </w:p>
    <w:p w:rsidR="009B6FAE" w:rsidRDefault="00075F0A" w:rsidP="004A3E97">
      <w:pPr>
        <w:autoSpaceDE w:val="0"/>
        <w:autoSpaceDN w:val="0"/>
        <w:adjustRightInd w:val="0"/>
        <w:ind w:firstLine="708"/>
        <w:rPr>
          <w:rFonts w:ascii="Times New Roman" w:hAnsi="Times New Roman"/>
          <w:sz w:val="24"/>
          <w:szCs w:val="24"/>
          <w:u w:val="single"/>
        </w:rPr>
      </w:pPr>
      <w:r>
        <w:rPr>
          <w:rFonts w:ascii="Times New Roman" w:hAnsi="Times New Roman"/>
          <w:sz w:val="24"/>
          <w:szCs w:val="24"/>
        </w:rPr>
        <w:t>Hoci pre zabezpečenie dostatočnej legisvaka</w:t>
      </w:r>
      <w:r w:rsidR="00065044">
        <w:rPr>
          <w:rFonts w:ascii="Times New Roman" w:hAnsi="Times New Roman"/>
          <w:sz w:val="24"/>
          <w:szCs w:val="24"/>
        </w:rPr>
        <w:t>ncie</w:t>
      </w:r>
      <w:r>
        <w:rPr>
          <w:rFonts w:ascii="Times New Roman" w:hAnsi="Times New Roman"/>
          <w:sz w:val="24"/>
          <w:szCs w:val="24"/>
        </w:rPr>
        <w:t xml:space="preserve"> nadobúda väčšina ustanovení zákona účinnosť až 1. januára 2021, ú</w:t>
      </w:r>
      <w:r w:rsidR="00BA624E">
        <w:rPr>
          <w:rFonts w:ascii="Times New Roman" w:hAnsi="Times New Roman"/>
          <w:sz w:val="24"/>
          <w:szCs w:val="24"/>
        </w:rPr>
        <w:t xml:space="preserve">činnosť </w:t>
      </w:r>
      <w:r w:rsidR="00B603E9">
        <w:rPr>
          <w:rFonts w:ascii="Times New Roman" w:hAnsi="Times New Roman"/>
          <w:sz w:val="24"/>
          <w:szCs w:val="24"/>
        </w:rPr>
        <w:t xml:space="preserve">vládneho </w:t>
      </w:r>
      <w:r w:rsidR="00AE346E">
        <w:rPr>
          <w:rFonts w:ascii="Times New Roman" w:hAnsi="Times New Roman"/>
          <w:sz w:val="24"/>
          <w:szCs w:val="24"/>
        </w:rPr>
        <w:t xml:space="preserve">návrhu zákona </w:t>
      </w:r>
      <w:r w:rsidR="00BA624E">
        <w:rPr>
          <w:rFonts w:ascii="Times New Roman" w:hAnsi="Times New Roman"/>
          <w:sz w:val="24"/>
          <w:szCs w:val="24"/>
        </w:rPr>
        <w:t xml:space="preserve">sa navrhuje od 1. januára </w:t>
      </w:r>
      <w:r>
        <w:rPr>
          <w:rFonts w:ascii="Times New Roman" w:hAnsi="Times New Roman"/>
          <w:sz w:val="24"/>
          <w:szCs w:val="24"/>
        </w:rPr>
        <w:t>2020</w:t>
      </w:r>
      <w:r w:rsidR="00BA624E">
        <w:rPr>
          <w:rFonts w:ascii="Times New Roman" w:hAnsi="Times New Roman"/>
          <w:sz w:val="24"/>
          <w:szCs w:val="24"/>
        </w:rPr>
        <w:t>.</w:t>
      </w:r>
      <w:r w:rsidR="00842FC3">
        <w:rPr>
          <w:rFonts w:ascii="Times New Roman" w:hAnsi="Times New Roman"/>
          <w:sz w:val="24"/>
          <w:szCs w:val="24"/>
        </w:rPr>
        <w:t xml:space="preserve"> </w:t>
      </w:r>
      <w:r>
        <w:rPr>
          <w:rFonts w:ascii="Times New Roman" w:hAnsi="Times New Roman"/>
          <w:sz w:val="24"/>
          <w:szCs w:val="24"/>
        </w:rPr>
        <w:t>Dôvodom je potreba skoršej ú</w:t>
      </w:r>
      <w:r w:rsidR="009B6FAE">
        <w:rPr>
          <w:rFonts w:ascii="Times New Roman" w:hAnsi="Times New Roman"/>
          <w:sz w:val="24"/>
          <w:szCs w:val="24"/>
        </w:rPr>
        <w:t>činnos</w:t>
      </w:r>
      <w:r>
        <w:rPr>
          <w:rFonts w:ascii="Times New Roman" w:hAnsi="Times New Roman"/>
          <w:sz w:val="24"/>
          <w:szCs w:val="24"/>
        </w:rPr>
        <w:t>ti</w:t>
      </w:r>
      <w:r w:rsidR="009B6FAE">
        <w:rPr>
          <w:rFonts w:ascii="Times New Roman" w:hAnsi="Times New Roman"/>
          <w:sz w:val="24"/>
          <w:szCs w:val="24"/>
        </w:rPr>
        <w:t xml:space="preserve"> ustanovení</w:t>
      </w:r>
      <w:r w:rsidR="00AE346E">
        <w:rPr>
          <w:rFonts w:ascii="Times New Roman" w:hAnsi="Times New Roman"/>
          <w:sz w:val="24"/>
          <w:szCs w:val="24"/>
        </w:rPr>
        <w:t>, na základe ktorých dôchodková správcovská spoločnosť nemusí zverejňovať skrátenú verziu ročnej a polročnej správy v periodickej tlači, ďalej ustanovení ktoré zabezpečujú prístup rezortu práce a financií k osobným údajom ako aj ustanovení, na základe ktorých</w:t>
      </w:r>
      <w:r w:rsidR="00AC2B00">
        <w:rPr>
          <w:rFonts w:ascii="Times New Roman" w:hAnsi="Times New Roman"/>
          <w:sz w:val="24"/>
          <w:szCs w:val="24"/>
        </w:rPr>
        <w:t xml:space="preserve"> </w:t>
      </w:r>
      <w:r w:rsidR="00AE346E">
        <w:rPr>
          <w:rFonts w:ascii="Times New Roman" w:hAnsi="Times New Roman"/>
          <w:sz w:val="24"/>
          <w:szCs w:val="24"/>
        </w:rPr>
        <w:t xml:space="preserve">sa dôchodkové správcovské spoločnosti budú </w:t>
      </w:r>
      <w:r w:rsidR="00B741C9">
        <w:rPr>
          <w:rFonts w:ascii="Times New Roman" w:hAnsi="Times New Roman"/>
          <w:sz w:val="24"/>
          <w:szCs w:val="24"/>
        </w:rPr>
        <w:t xml:space="preserve">môcť </w:t>
      </w:r>
      <w:r w:rsidR="00AE346E">
        <w:rPr>
          <w:rFonts w:ascii="Times New Roman" w:hAnsi="Times New Roman"/>
          <w:sz w:val="24"/>
          <w:szCs w:val="24"/>
        </w:rPr>
        <w:t>v predstihu pripravovať na zmeny pri zasielaní informácií</w:t>
      </w:r>
      <w:r w:rsidR="00B741C9">
        <w:rPr>
          <w:rFonts w:ascii="Times New Roman" w:hAnsi="Times New Roman"/>
          <w:sz w:val="24"/>
          <w:szCs w:val="24"/>
        </w:rPr>
        <w:t xml:space="preserve"> sporiteľom</w:t>
      </w:r>
      <w:r w:rsidR="00AE346E">
        <w:rPr>
          <w:rFonts w:ascii="Times New Roman" w:hAnsi="Times New Roman"/>
          <w:sz w:val="24"/>
          <w:szCs w:val="24"/>
        </w:rPr>
        <w:t>, a ktoré budú účinné</w:t>
      </w:r>
      <w:r w:rsidR="00B741C9">
        <w:rPr>
          <w:rFonts w:ascii="Times New Roman" w:hAnsi="Times New Roman"/>
          <w:sz w:val="24"/>
          <w:szCs w:val="24"/>
        </w:rPr>
        <w:t xml:space="preserve"> až</w:t>
      </w:r>
      <w:r w:rsidR="00AE346E">
        <w:rPr>
          <w:rFonts w:ascii="Times New Roman" w:hAnsi="Times New Roman"/>
          <w:sz w:val="24"/>
          <w:szCs w:val="24"/>
        </w:rPr>
        <w:t xml:space="preserve"> od roku 2021</w:t>
      </w:r>
      <w:r>
        <w:rPr>
          <w:rFonts w:ascii="Times New Roman" w:hAnsi="Times New Roman"/>
          <w:sz w:val="24"/>
          <w:szCs w:val="24"/>
        </w:rPr>
        <w:t xml:space="preserve">. Ide o </w:t>
      </w:r>
      <w:r w:rsidR="00AE346E">
        <w:rPr>
          <w:rFonts w:ascii="Times New Roman" w:hAnsi="Times New Roman"/>
          <w:sz w:val="24"/>
          <w:szCs w:val="24"/>
        </w:rPr>
        <w:t xml:space="preserve"> </w:t>
      </w:r>
      <w:r w:rsidR="009B6FAE">
        <w:rPr>
          <w:rFonts w:ascii="Times New Roman" w:hAnsi="Times New Roman"/>
          <w:sz w:val="24"/>
          <w:szCs w:val="24"/>
        </w:rPr>
        <w:t xml:space="preserve">čl. I bod </w:t>
      </w:r>
      <w:r w:rsidR="00AE346E">
        <w:rPr>
          <w:rFonts w:ascii="Times New Roman" w:hAnsi="Times New Roman"/>
          <w:sz w:val="24"/>
          <w:szCs w:val="24"/>
        </w:rPr>
        <w:t xml:space="preserve">15, 16, 17, 18 a 29 </w:t>
      </w:r>
      <w:r w:rsidR="008D32A4">
        <w:rPr>
          <w:rFonts w:ascii="Times New Roman" w:hAnsi="Times New Roman"/>
          <w:sz w:val="24"/>
          <w:szCs w:val="24"/>
        </w:rPr>
        <w:t xml:space="preserve">až </w:t>
      </w:r>
      <w:r w:rsidR="009B6FAE">
        <w:rPr>
          <w:rFonts w:ascii="Times New Roman" w:hAnsi="Times New Roman"/>
          <w:sz w:val="24"/>
          <w:szCs w:val="24"/>
        </w:rPr>
        <w:t>31 a v čl. II a</w:t>
      </w:r>
      <w:r w:rsidR="00AE346E">
        <w:rPr>
          <w:rFonts w:ascii="Times New Roman" w:hAnsi="Times New Roman"/>
          <w:sz w:val="24"/>
          <w:szCs w:val="24"/>
        </w:rPr>
        <w:t> </w:t>
      </w:r>
      <w:r w:rsidR="009B6FAE">
        <w:rPr>
          <w:rFonts w:ascii="Times New Roman" w:hAnsi="Times New Roman"/>
          <w:sz w:val="24"/>
          <w:szCs w:val="24"/>
        </w:rPr>
        <w:t xml:space="preserve">III. </w:t>
      </w:r>
    </w:p>
    <w:p w:rsidR="00BA624E" w:rsidRDefault="00BA624E" w:rsidP="00842FC3">
      <w:pPr>
        <w:autoSpaceDE w:val="0"/>
        <w:autoSpaceDN w:val="0"/>
        <w:adjustRightInd w:val="0"/>
        <w:rPr>
          <w:rFonts w:ascii="Times New Roman" w:hAnsi="Times New Roman"/>
          <w:sz w:val="24"/>
          <w:szCs w:val="24"/>
          <w:u w:val="single"/>
        </w:rPr>
      </w:pPr>
    </w:p>
    <w:p w:rsidR="00BA624E" w:rsidRDefault="00BA624E" w:rsidP="00CF6AFA">
      <w:pPr>
        <w:rPr>
          <w:rFonts w:ascii="Times New Roman" w:hAnsi="Times New Roman"/>
          <w:b/>
          <w:sz w:val="24"/>
          <w:szCs w:val="24"/>
          <w:u w:val="single"/>
        </w:rPr>
      </w:pPr>
    </w:p>
    <w:p w:rsidR="00112303" w:rsidRDefault="00112303" w:rsidP="00CF6AFA">
      <w:pPr>
        <w:rPr>
          <w:rFonts w:ascii="Times New Roman" w:hAnsi="Times New Roman"/>
          <w:b/>
          <w:sz w:val="24"/>
          <w:szCs w:val="24"/>
          <w:u w:val="single"/>
        </w:rPr>
      </w:pPr>
    </w:p>
    <w:p w:rsidR="00112303" w:rsidRPr="00BF3EBC" w:rsidRDefault="00112303" w:rsidP="00112303">
      <w:pPr>
        <w:rPr>
          <w:rFonts w:ascii="Times New Roman" w:hAnsi="Times New Roman"/>
        </w:rPr>
      </w:pPr>
      <w:r w:rsidRPr="00BF3EBC">
        <w:rPr>
          <w:rFonts w:ascii="Times New Roman" w:hAnsi="Times New Roman"/>
        </w:rPr>
        <w:t>Bratislava 24. apríla 2019</w:t>
      </w:r>
    </w:p>
    <w:p w:rsidR="00112303" w:rsidRDefault="00112303" w:rsidP="00112303">
      <w:pPr>
        <w:rPr>
          <w:rFonts w:ascii="Times New Roman" w:hAnsi="Times New Roman"/>
        </w:rPr>
      </w:pPr>
    </w:p>
    <w:p w:rsidR="00112303" w:rsidRDefault="00112303" w:rsidP="00112303">
      <w:pPr>
        <w:rPr>
          <w:rFonts w:ascii="Times New Roman" w:hAnsi="Times New Roman"/>
        </w:rPr>
      </w:pPr>
    </w:p>
    <w:p w:rsidR="00DB4560" w:rsidRDefault="00DB4560" w:rsidP="00112303">
      <w:pPr>
        <w:rPr>
          <w:rFonts w:ascii="Times New Roman" w:hAnsi="Times New Roman"/>
        </w:rPr>
      </w:pPr>
    </w:p>
    <w:p w:rsidR="00DB4560" w:rsidRDefault="00DB4560" w:rsidP="00112303">
      <w:pPr>
        <w:rPr>
          <w:rFonts w:ascii="Times New Roman" w:hAnsi="Times New Roman"/>
        </w:rPr>
      </w:pPr>
    </w:p>
    <w:p w:rsidR="00DB4560" w:rsidRDefault="00DB4560" w:rsidP="00112303">
      <w:pPr>
        <w:rPr>
          <w:rFonts w:ascii="Times New Roman" w:hAnsi="Times New Roman"/>
        </w:rPr>
      </w:pPr>
    </w:p>
    <w:p w:rsidR="00112303" w:rsidRDefault="00112303" w:rsidP="00112303">
      <w:pPr>
        <w:rPr>
          <w:rFonts w:ascii="Times New Roman" w:hAnsi="Times New Roman"/>
        </w:rPr>
      </w:pPr>
    </w:p>
    <w:p w:rsidR="00112303" w:rsidRDefault="00112303" w:rsidP="00112303">
      <w:pPr>
        <w:rPr>
          <w:rFonts w:ascii="Times New Roman" w:hAnsi="Times New Roman"/>
        </w:rPr>
      </w:pPr>
    </w:p>
    <w:p w:rsidR="00112303" w:rsidRDefault="00112303" w:rsidP="00112303">
      <w:pPr>
        <w:jc w:val="center"/>
        <w:rPr>
          <w:rFonts w:ascii="Times New Roman" w:hAnsi="Times New Roman"/>
          <w:b/>
          <w:bCs/>
        </w:rPr>
      </w:pPr>
      <w:r>
        <w:rPr>
          <w:rFonts w:ascii="Times New Roman" w:hAnsi="Times New Roman"/>
          <w:b/>
          <w:bCs/>
        </w:rPr>
        <w:t>Peter Pellegrini, v. r.</w:t>
      </w:r>
    </w:p>
    <w:p w:rsidR="00112303" w:rsidRDefault="00112303" w:rsidP="00112303">
      <w:pPr>
        <w:jc w:val="center"/>
        <w:rPr>
          <w:rFonts w:ascii="Times New Roman" w:hAnsi="Times New Roman"/>
        </w:rPr>
      </w:pPr>
      <w:r>
        <w:rPr>
          <w:rFonts w:ascii="Times New Roman" w:hAnsi="Times New Roman"/>
        </w:rPr>
        <w:t>predseda vlády</w:t>
      </w:r>
    </w:p>
    <w:p w:rsidR="00112303" w:rsidRDefault="00112303" w:rsidP="00112303">
      <w:pPr>
        <w:jc w:val="center"/>
        <w:rPr>
          <w:rFonts w:ascii="Times New Roman" w:hAnsi="Times New Roman"/>
        </w:rPr>
      </w:pPr>
      <w:r>
        <w:rPr>
          <w:rFonts w:ascii="Times New Roman" w:hAnsi="Times New Roman"/>
        </w:rPr>
        <w:t>Slovenskej republiky</w:t>
      </w:r>
    </w:p>
    <w:p w:rsidR="00112303" w:rsidRDefault="00112303" w:rsidP="00112303">
      <w:pPr>
        <w:spacing w:before="120"/>
        <w:rPr>
          <w:rFonts w:ascii="Times New Roman" w:hAnsi="Times New Roman"/>
        </w:rPr>
      </w:pPr>
    </w:p>
    <w:p w:rsidR="00112303" w:rsidRDefault="00112303" w:rsidP="00112303">
      <w:pPr>
        <w:spacing w:before="120"/>
        <w:rPr>
          <w:rFonts w:ascii="Times New Roman" w:hAnsi="Times New Roman"/>
        </w:rPr>
      </w:pPr>
    </w:p>
    <w:p w:rsidR="00112303" w:rsidRDefault="00112303" w:rsidP="00112303">
      <w:pPr>
        <w:spacing w:before="120"/>
        <w:rPr>
          <w:rFonts w:ascii="Times New Roman" w:hAnsi="Times New Roman"/>
        </w:rPr>
      </w:pPr>
    </w:p>
    <w:p w:rsidR="00112303" w:rsidRDefault="00112303" w:rsidP="00112303">
      <w:pPr>
        <w:spacing w:before="120"/>
        <w:rPr>
          <w:rFonts w:ascii="Times New Roman" w:hAnsi="Times New Roman"/>
        </w:rPr>
      </w:pPr>
    </w:p>
    <w:p w:rsidR="00112303" w:rsidRDefault="00112303" w:rsidP="00112303">
      <w:pPr>
        <w:spacing w:before="120"/>
        <w:rPr>
          <w:rFonts w:ascii="Times New Roman" w:hAnsi="Times New Roman"/>
        </w:rPr>
      </w:pPr>
    </w:p>
    <w:p w:rsidR="00112303" w:rsidRDefault="00112303" w:rsidP="00112303">
      <w:pPr>
        <w:spacing w:before="120"/>
        <w:rPr>
          <w:rFonts w:ascii="Times New Roman" w:hAnsi="Times New Roman"/>
        </w:rPr>
      </w:pPr>
    </w:p>
    <w:p w:rsidR="00112303" w:rsidRDefault="00112303" w:rsidP="00112303">
      <w:pPr>
        <w:jc w:val="center"/>
        <w:rPr>
          <w:rFonts w:ascii="Times New Roman" w:hAnsi="Times New Roman"/>
          <w:b/>
          <w:bCs/>
        </w:rPr>
      </w:pPr>
      <w:r>
        <w:rPr>
          <w:rFonts w:ascii="Times New Roman" w:hAnsi="Times New Roman"/>
          <w:b/>
          <w:bCs/>
        </w:rPr>
        <w:t>Ján Richter, v. r.</w:t>
      </w:r>
    </w:p>
    <w:p w:rsidR="00112303" w:rsidRDefault="00112303" w:rsidP="00112303">
      <w:pPr>
        <w:jc w:val="center"/>
        <w:rPr>
          <w:rFonts w:ascii="Times New Roman" w:hAnsi="Times New Roman"/>
        </w:rPr>
      </w:pPr>
      <w:r>
        <w:rPr>
          <w:rFonts w:ascii="Times New Roman" w:hAnsi="Times New Roman"/>
        </w:rPr>
        <w:t>minister práce, sociálnych vecí</w:t>
      </w:r>
    </w:p>
    <w:p w:rsidR="00112303" w:rsidRDefault="00112303" w:rsidP="00112303">
      <w:pPr>
        <w:jc w:val="center"/>
        <w:rPr>
          <w:rFonts w:ascii="Times New Roman" w:hAnsi="Times New Roman"/>
          <w:b/>
          <w:bCs/>
        </w:rPr>
      </w:pPr>
      <w:r>
        <w:rPr>
          <w:rFonts w:ascii="Times New Roman" w:hAnsi="Times New Roman"/>
        </w:rPr>
        <w:t>a rodiny Slovenskej republiky</w:t>
      </w:r>
    </w:p>
    <w:p w:rsidR="00112303" w:rsidRDefault="00112303" w:rsidP="00112303">
      <w:pPr>
        <w:ind w:firstLine="709"/>
        <w:rPr>
          <w:rFonts w:ascii="Times New Roman" w:hAnsi="Times New Roman"/>
          <w:sz w:val="24"/>
          <w:szCs w:val="24"/>
        </w:rPr>
      </w:pPr>
    </w:p>
    <w:p w:rsidR="00112303" w:rsidRDefault="00112303" w:rsidP="00CF6AFA">
      <w:pPr>
        <w:rPr>
          <w:rFonts w:ascii="Times New Roman" w:hAnsi="Times New Roman"/>
          <w:b/>
          <w:sz w:val="24"/>
          <w:szCs w:val="24"/>
          <w:u w:val="single"/>
        </w:rPr>
      </w:pPr>
    </w:p>
    <w:sectPr w:rsidR="0011230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1A" w:rsidRDefault="00CA431A" w:rsidP="00775FB4">
      <w:r>
        <w:separator/>
      </w:r>
    </w:p>
  </w:endnote>
  <w:endnote w:type="continuationSeparator" w:id="0">
    <w:p w:rsidR="00CA431A" w:rsidRDefault="00CA431A" w:rsidP="0077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692533"/>
      <w:docPartObj>
        <w:docPartGallery w:val="Page Numbers (Bottom of Page)"/>
        <w:docPartUnique/>
      </w:docPartObj>
    </w:sdtPr>
    <w:sdtEndPr/>
    <w:sdtContent>
      <w:p w:rsidR="001B7FAA" w:rsidRDefault="001B7FAA">
        <w:pPr>
          <w:pStyle w:val="Pta"/>
          <w:jc w:val="center"/>
        </w:pPr>
        <w:r>
          <w:fldChar w:fldCharType="begin"/>
        </w:r>
        <w:r>
          <w:instrText>PAGE   \* MERGEFORMAT</w:instrText>
        </w:r>
        <w:r>
          <w:fldChar w:fldCharType="separate"/>
        </w:r>
        <w:r w:rsidR="00CA431A">
          <w:rPr>
            <w:noProof/>
          </w:rPr>
          <w:t>1</w:t>
        </w:r>
        <w:r>
          <w:fldChar w:fldCharType="end"/>
        </w:r>
      </w:p>
    </w:sdtContent>
  </w:sdt>
  <w:p w:rsidR="00775FB4" w:rsidRDefault="00775F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1A" w:rsidRDefault="00CA431A" w:rsidP="00775FB4">
      <w:r>
        <w:separator/>
      </w:r>
    </w:p>
  </w:footnote>
  <w:footnote w:type="continuationSeparator" w:id="0">
    <w:p w:rsidR="00CA431A" w:rsidRDefault="00CA431A" w:rsidP="00775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18D8"/>
    <w:multiLevelType w:val="hybridMultilevel"/>
    <w:tmpl w:val="7B943E8A"/>
    <w:lvl w:ilvl="0" w:tplc="041B0017">
      <w:start w:val="1"/>
      <w:numFmt w:val="lowerLetter"/>
      <w:lvlText w:val="%1)"/>
      <w:lvlJc w:val="left"/>
      <w:pPr>
        <w:ind w:left="720" w:hanging="360"/>
      </w:pPr>
      <w:rPr>
        <w:b/>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E155FDC"/>
    <w:multiLevelType w:val="hybridMultilevel"/>
    <w:tmpl w:val="F7B8EBC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60"/>
    <w:rsid w:val="000166A1"/>
    <w:rsid w:val="00034961"/>
    <w:rsid w:val="00060A4B"/>
    <w:rsid w:val="00065044"/>
    <w:rsid w:val="000706FB"/>
    <w:rsid w:val="00075F0A"/>
    <w:rsid w:val="00076AAA"/>
    <w:rsid w:val="00077893"/>
    <w:rsid w:val="00077AFD"/>
    <w:rsid w:val="000B1ACA"/>
    <w:rsid w:val="000B51DD"/>
    <w:rsid w:val="000C19F8"/>
    <w:rsid w:val="000C2E72"/>
    <w:rsid w:val="000D21F3"/>
    <w:rsid w:val="000E1576"/>
    <w:rsid w:val="000E316B"/>
    <w:rsid w:val="000E6073"/>
    <w:rsid w:val="00112303"/>
    <w:rsid w:val="00125394"/>
    <w:rsid w:val="00150948"/>
    <w:rsid w:val="001522FF"/>
    <w:rsid w:val="0015744D"/>
    <w:rsid w:val="001609D9"/>
    <w:rsid w:val="0018370A"/>
    <w:rsid w:val="001A56DD"/>
    <w:rsid w:val="001A6FB4"/>
    <w:rsid w:val="001B137D"/>
    <w:rsid w:val="001B3011"/>
    <w:rsid w:val="001B7FAA"/>
    <w:rsid w:val="001C1731"/>
    <w:rsid w:val="001C4648"/>
    <w:rsid w:val="001F3BA6"/>
    <w:rsid w:val="00212EFE"/>
    <w:rsid w:val="002135DF"/>
    <w:rsid w:val="0022369E"/>
    <w:rsid w:val="00224580"/>
    <w:rsid w:val="00230085"/>
    <w:rsid w:val="002313C0"/>
    <w:rsid w:val="00241789"/>
    <w:rsid w:val="00245754"/>
    <w:rsid w:val="0024722F"/>
    <w:rsid w:val="00280E2D"/>
    <w:rsid w:val="00282B31"/>
    <w:rsid w:val="002A3650"/>
    <w:rsid w:val="002B5960"/>
    <w:rsid w:val="002E71AD"/>
    <w:rsid w:val="002F29EE"/>
    <w:rsid w:val="003126F8"/>
    <w:rsid w:val="0032156F"/>
    <w:rsid w:val="003252F7"/>
    <w:rsid w:val="00325BC7"/>
    <w:rsid w:val="00332D9F"/>
    <w:rsid w:val="003410AC"/>
    <w:rsid w:val="00342B6E"/>
    <w:rsid w:val="00343CA4"/>
    <w:rsid w:val="00356ADE"/>
    <w:rsid w:val="00377D7A"/>
    <w:rsid w:val="00377E98"/>
    <w:rsid w:val="003A3D8B"/>
    <w:rsid w:val="003A5B53"/>
    <w:rsid w:val="003A6585"/>
    <w:rsid w:val="003B189E"/>
    <w:rsid w:val="003C00C5"/>
    <w:rsid w:val="003C454B"/>
    <w:rsid w:val="003F0A44"/>
    <w:rsid w:val="003F2F3C"/>
    <w:rsid w:val="003F32CB"/>
    <w:rsid w:val="00400B2C"/>
    <w:rsid w:val="004012B7"/>
    <w:rsid w:val="00404FE3"/>
    <w:rsid w:val="00421A25"/>
    <w:rsid w:val="00425BF7"/>
    <w:rsid w:val="00430B94"/>
    <w:rsid w:val="004344CA"/>
    <w:rsid w:val="0043595C"/>
    <w:rsid w:val="00440023"/>
    <w:rsid w:val="00445049"/>
    <w:rsid w:val="004502D8"/>
    <w:rsid w:val="00450872"/>
    <w:rsid w:val="0045768C"/>
    <w:rsid w:val="00457856"/>
    <w:rsid w:val="00466677"/>
    <w:rsid w:val="00471A9A"/>
    <w:rsid w:val="00482B4E"/>
    <w:rsid w:val="00487209"/>
    <w:rsid w:val="004927BE"/>
    <w:rsid w:val="004A3E97"/>
    <w:rsid w:val="004C6AF5"/>
    <w:rsid w:val="004D32E3"/>
    <w:rsid w:val="004F4F7B"/>
    <w:rsid w:val="004F7DDD"/>
    <w:rsid w:val="00504FDA"/>
    <w:rsid w:val="00511A39"/>
    <w:rsid w:val="00523A35"/>
    <w:rsid w:val="00535E9E"/>
    <w:rsid w:val="0054612C"/>
    <w:rsid w:val="005463C8"/>
    <w:rsid w:val="005B2469"/>
    <w:rsid w:val="005D11FB"/>
    <w:rsid w:val="005D7FA3"/>
    <w:rsid w:val="005F19D4"/>
    <w:rsid w:val="005F2D47"/>
    <w:rsid w:val="005F30CB"/>
    <w:rsid w:val="0060559F"/>
    <w:rsid w:val="00607356"/>
    <w:rsid w:val="00630263"/>
    <w:rsid w:val="00634469"/>
    <w:rsid w:val="00641A90"/>
    <w:rsid w:val="0067278A"/>
    <w:rsid w:val="006971ED"/>
    <w:rsid w:val="006C31E8"/>
    <w:rsid w:val="006C4B10"/>
    <w:rsid w:val="006C6F38"/>
    <w:rsid w:val="006E05E3"/>
    <w:rsid w:val="007208FF"/>
    <w:rsid w:val="00723D62"/>
    <w:rsid w:val="007313AC"/>
    <w:rsid w:val="00734F54"/>
    <w:rsid w:val="007657B2"/>
    <w:rsid w:val="00775FB4"/>
    <w:rsid w:val="0078533D"/>
    <w:rsid w:val="00793152"/>
    <w:rsid w:val="007A7923"/>
    <w:rsid w:val="007B5ACC"/>
    <w:rsid w:val="007C6342"/>
    <w:rsid w:val="007F17BF"/>
    <w:rsid w:val="007F31D3"/>
    <w:rsid w:val="0080581F"/>
    <w:rsid w:val="00812C00"/>
    <w:rsid w:val="008145C6"/>
    <w:rsid w:val="00821010"/>
    <w:rsid w:val="008228B9"/>
    <w:rsid w:val="00836C81"/>
    <w:rsid w:val="00842FC3"/>
    <w:rsid w:val="0084368D"/>
    <w:rsid w:val="008858D1"/>
    <w:rsid w:val="0089223D"/>
    <w:rsid w:val="008A1793"/>
    <w:rsid w:val="008B0339"/>
    <w:rsid w:val="008C5039"/>
    <w:rsid w:val="008D32A4"/>
    <w:rsid w:val="008F71D9"/>
    <w:rsid w:val="00902497"/>
    <w:rsid w:val="00951477"/>
    <w:rsid w:val="00963FE6"/>
    <w:rsid w:val="009870A7"/>
    <w:rsid w:val="009A0688"/>
    <w:rsid w:val="009A15E1"/>
    <w:rsid w:val="009A7110"/>
    <w:rsid w:val="009B6FAE"/>
    <w:rsid w:val="009C1A21"/>
    <w:rsid w:val="009D206C"/>
    <w:rsid w:val="009E5E15"/>
    <w:rsid w:val="009F6923"/>
    <w:rsid w:val="00A13894"/>
    <w:rsid w:val="00A21BE3"/>
    <w:rsid w:val="00A2305C"/>
    <w:rsid w:val="00A246B3"/>
    <w:rsid w:val="00A339D7"/>
    <w:rsid w:val="00A34FFC"/>
    <w:rsid w:val="00A4643F"/>
    <w:rsid w:val="00A47A0B"/>
    <w:rsid w:val="00A5577B"/>
    <w:rsid w:val="00A55A6D"/>
    <w:rsid w:val="00A75727"/>
    <w:rsid w:val="00AA242C"/>
    <w:rsid w:val="00AA4713"/>
    <w:rsid w:val="00AA70AC"/>
    <w:rsid w:val="00AB0EA9"/>
    <w:rsid w:val="00AC2B00"/>
    <w:rsid w:val="00AC57A7"/>
    <w:rsid w:val="00AE1D81"/>
    <w:rsid w:val="00AE346E"/>
    <w:rsid w:val="00AE413E"/>
    <w:rsid w:val="00AF34EF"/>
    <w:rsid w:val="00B11EF7"/>
    <w:rsid w:val="00B22AAF"/>
    <w:rsid w:val="00B43E87"/>
    <w:rsid w:val="00B6002E"/>
    <w:rsid w:val="00B603E9"/>
    <w:rsid w:val="00B741C9"/>
    <w:rsid w:val="00B8038B"/>
    <w:rsid w:val="00B9299F"/>
    <w:rsid w:val="00BA624E"/>
    <w:rsid w:val="00BB06EB"/>
    <w:rsid w:val="00BB4421"/>
    <w:rsid w:val="00BB4FB2"/>
    <w:rsid w:val="00BE29D9"/>
    <w:rsid w:val="00BF3EBC"/>
    <w:rsid w:val="00BF7A22"/>
    <w:rsid w:val="00C024EE"/>
    <w:rsid w:val="00C15539"/>
    <w:rsid w:val="00C20B62"/>
    <w:rsid w:val="00C353BA"/>
    <w:rsid w:val="00C363FA"/>
    <w:rsid w:val="00C36A7F"/>
    <w:rsid w:val="00C37230"/>
    <w:rsid w:val="00C52C22"/>
    <w:rsid w:val="00C53C64"/>
    <w:rsid w:val="00C54A15"/>
    <w:rsid w:val="00C61FBB"/>
    <w:rsid w:val="00C64D74"/>
    <w:rsid w:val="00C67E3C"/>
    <w:rsid w:val="00C71420"/>
    <w:rsid w:val="00C747C0"/>
    <w:rsid w:val="00C953FE"/>
    <w:rsid w:val="00C972B2"/>
    <w:rsid w:val="00CA431A"/>
    <w:rsid w:val="00CB5693"/>
    <w:rsid w:val="00CF3FF9"/>
    <w:rsid w:val="00CF6AFA"/>
    <w:rsid w:val="00D04506"/>
    <w:rsid w:val="00D109C3"/>
    <w:rsid w:val="00D110E3"/>
    <w:rsid w:val="00D11CE5"/>
    <w:rsid w:val="00D43563"/>
    <w:rsid w:val="00D438DD"/>
    <w:rsid w:val="00D53AFE"/>
    <w:rsid w:val="00D75B09"/>
    <w:rsid w:val="00D80B41"/>
    <w:rsid w:val="00D854B1"/>
    <w:rsid w:val="00D85F60"/>
    <w:rsid w:val="00DA42F9"/>
    <w:rsid w:val="00DB3113"/>
    <w:rsid w:val="00DB4560"/>
    <w:rsid w:val="00DB565C"/>
    <w:rsid w:val="00DC0148"/>
    <w:rsid w:val="00DD5A30"/>
    <w:rsid w:val="00E00338"/>
    <w:rsid w:val="00E020E8"/>
    <w:rsid w:val="00E20F3D"/>
    <w:rsid w:val="00E23F72"/>
    <w:rsid w:val="00E5263F"/>
    <w:rsid w:val="00E541D5"/>
    <w:rsid w:val="00E61E68"/>
    <w:rsid w:val="00E66DB4"/>
    <w:rsid w:val="00E9055F"/>
    <w:rsid w:val="00E92926"/>
    <w:rsid w:val="00E97386"/>
    <w:rsid w:val="00EA314C"/>
    <w:rsid w:val="00EC126A"/>
    <w:rsid w:val="00EC12CD"/>
    <w:rsid w:val="00EC198F"/>
    <w:rsid w:val="00EE6E36"/>
    <w:rsid w:val="00EE7415"/>
    <w:rsid w:val="00EF7B90"/>
    <w:rsid w:val="00F01C2B"/>
    <w:rsid w:val="00F1262B"/>
    <w:rsid w:val="00F36A2D"/>
    <w:rsid w:val="00F51527"/>
    <w:rsid w:val="00F709BC"/>
    <w:rsid w:val="00F76982"/>
    <w:rsid w:val="00F7754F"/>
    <w:rsid w:val="00FA4D62"/>
    <w:rsid w:val="00FA4DF8"/>
    <w:rsid w:val="00FB7B1C"/>
    <w:rsid w:val="00FC4A08"/>
    <w:rsid w:val="00FE4D23"/>
    <w:rsid w:val="00FE6194"/>
    <w:rsid w:val="00FF0A3B"/>
    <w:rsid w:val="00FF453F"/>
    <w:rsid w:val="00FF49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k-SK" w:eastAsia="en-US" w:bidi="ar-SA"/>
      </w:rPr>
    </w:rPrDefault>
    <w:pPrDefault>
      <w:pPr>
        <w:spacing w:after="80"/>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F6AFA"/>
    <w:pPr>
      <w:spacing w:after="0"/>
      <w:ind w:left="0"/>
      <w:jc w:val="both"/>
    </w:pPr>
    <w:rPr>
      <w:rFonts w:eastAsia="Times New Roman" w:cs="Times New Roman"/>
      <w:sz w:val="22"/>
      <w:szCs w:val="22"/>
    </w:rPr>
  </w:style>
  <w:style w:type="paragraph" w:styleId="Nadpis1">
    <w:name w:val="heading 1"/>
    <w:basedOn w:val="Normlny"/>
    <w:next w:val="Normlny"/>
    <w:link w:val="Nadpis1Char"/>
    <w:uiPriority w:val="9"/>
    <w:qFormat/>
    <w:rsid w:val="00125394"/>
    <w:pPr>
      <w:spacing w:before="400" w:after="60"/>
      <w:ind w:left="2160"/>
      <w:contextualSpacing/>
      <w:jc w:val="left"/>
      <w:outlineLvl w:val="0"/>
    </w:pPr>
    <w:rPr>
      <w:rFonts w:asciiTheme="majorHAnsi" w:eastAsiaTheme="majorEastAsia" w:hAnsiTheme="majorHAnsi" w:cstheme="majorBidi"/>
      <w:smallCaps/>
      <w:color w:val="000000" w:themeColor="text2" w:themeShade="7F"/>
      <w:spacing w:val="20"/>
      <w:sz w:val="32"/>
      <w:szCs w:val="32"/>
    </w:rPr>
  </w:style>
  <w:style w:type="paragraph" w:styleId="Nadpis2">
    <w:name w:val="heading 2"/>
    <w:basedOn w:val="Normlny"/>
    <w:next w:val="Normlny"/>
    <w:link w:val="Nadpis2Char"/>
    <w:uiPriority w:val="9"/>
    <w:semiHidden/>
    <w:unhideWhenUsed/>
    <w:qFormat/>
    <w:rsid w:val="00125394"/>
    <w:pPr>
      <w:spacing w:before="120" w:after="60"/>
      <w:ind w:left="2160"/>
      <w:contextualSpacing/>
      <w:jc w:val="left"/>
      <w:outlineLvl w:val="1"/>
    </w:pPr>
    <w:rPr>
      <w:rFonts w:asciiTheme="majorHAnsi" w:eastAsiaTheme="majorEastAsia" w:hAnsiTheme="majorHAnsi" w:cstheme="majorBidi"/>
      <w:smallCaps/>
      <w:color w:val="000000" w:themeColor="text2" w:themeShade="BF"/>
      <w:spacing w:val="20"/>
      <w:sz w:val="28"/>
      <w:szCs w:val="28"/>
    </w:rPr>
  </w:style>
  <w:style w:type="paragraph" w:styleId="Nadpis3">
    <w:name w:val="heading 3"/>
    <w:basedOn w:val="Normlny"/>
    <w:next w:val="Normlny"/>
    <w:link w:val="Nadpis3Char"/>
    <w:uiPriority w:val="9"/>
    <w:semiHidden/>
    <w:unhideWhenUsed/>
    <w:qFormat/>
    <w:rsid w:val="00125394"/>
    <w:pPr>
      <w:spacing w:before="120" w:after="60"/>
      <w:ind w:left="2160"/>
      <w:contextualSpacing/>
      <w:jc w:val="left"/>
      <w:outlineLvl w:val="2"/>
    </w:pPr>
    <w:rPr>
      <w:rFonts w:asciiTheme="majorHAnsi" w:eastAsiaTheme="majorEastAsia" w:hAnsiTheme="majorHAnsi" w:cstheme="majorBidi"/>
      <w:smallCaps/>
      <w:color w:val="000000" w:themeColor="text2"/>
      <w:spacing w:val="20"/>
      <w:sz w:val="24"/>
      <w:szCs w:val="24"/>
    </w:rPr>
  </w:style>
  <w:style w:type="paragraph" w:styleId="Nadpis4">
    <w:name w:val="heading 4"/>
    <w:basedOn w:val="Normlny"/>
    <w:next w:val="Normlny"/>
    <w:link w:val="Nadpis4Char"/>
    <w:uiPriority w:val="9"/>
    <w:semiHidden/>
    <w:unhideWhenUsed/>
    <w:qFormat/>
    <w:rsid w:val="00125394"/>
    <w:pPr>
      <w:pBdr>
        <w:bottom w:val="single" w:sz="4" w:space="1" w:color="808080" w:themeColor="text2" w:themeTint="7F"/>
      </w:pBdr>
      <w:spacing w:before="200" w:after="100"/>
      <w:ind w:left="2160"/>
      <w:contextualSpacing/>
      <w:jc w:val="left"/>
      <w:outlineLvl w:val="3"/>
    </w:pPr>
    <w:rPr>
      <w:rFonts w:asciiTheme="majorHAnsi" w:eastAsiaTheme="majorEastAsia" w:hAnsiTheme="majorHAnsi" w:cstheme="majorBidi"/>
      <w:b/>
      <w:bCs/>
      <w:smallCaps/>
      <w:color w:val="404040" w:themeColor="text2" w:themeTint="BF"/>
      <w:spacing w:val="20"/>
      <w:sz w:val="20"/>
      <w:szCs w:val="20"/>
    </w:rPr>
  </w:style>
  <w:style w:type="paragraph" w:styleId="Nadpis5">
    <w:name w:val="heading 5"/>
    <w:basedOn w:val="Normlny"/>
    <w:next w:val="Normlny"/>
    <w:link w:val="Nadpis5Char"/>
    <w:uiPriority w:val="9"/>
    <w:semiHidden/>
    <w:unhideWhenUsed/>
    <w:qFormat/>
    <w:rsid w:val="00125394"/>
    <w:pPr>
      <w:pBdr>
        <w:bottom w:val="single" w:sz="4" w:space="1" w:color="666666" w:themeColor="text2" w:themeTint="99"/>
      </w:pBdr>
      <w:spacing w:before="200" w:after="100"/>
      <w:ind w:left="2160"/>
      <w:contextualSpacing/>
      <w:jc w:val="left"/>
      <w:outlineLvl w:val="4"/>
    </w:pPr>
    <w:rPr>
      <w:rFonts w:asciiTheme="majorHAnsi" w:eastAsiaTheme="majorEastAsia" w:hAnsiTheme="majorHAnsi" w:cstheme="majorBidi"/>
      <w:smallCaps/>
      <w:color w:val="404040" w:themeColor="text2" w:themeTint="BF"/>
      <w:spacing w:val="20"/>
      <w:sz w:val="20"/>
      <w:szCs w:val="20"/>
    </w:rPr>
  </w:style>
  <w:style w:type="paragraph" w:styleId="Nadpis6">
    <w:name w:val="heading 6"/>
    <w:basedOn w:val="Normlny"/>
    <w:next w:val="Normlny"/>
    <w:link w:val="Nadpis6Char"/>
    <w:uiPriority w:val="9"/>
    <w:semiHidden/>
    <w:unhideWhenUsed/>
    <w:qFormat/>
    <w:rsid w:val="00125394"/>
    <w:pPr>
      <w:pBdr>
        <w:bottom w:val="dotted" w:sz="8" w:space="1" w:color="7B7B7B" w:themeColor="background2" w:themeShade="7F"/>
      </w:pBdr>
      <w:spacing w:before="200" w:after="100"/>
      <w:ind w:left="2160"/>
      <w:contextualSpacing/>
      <w:jc w:val="left"/>
      <w:outlineLvl w:val="5"/>
    </w:pPr>
    <w:rPr>
      <w:rFonts w:asciiTheme="majorHAnsi" w:eastAsiaTheme="majorEastAsia" w:hAnsiTheme="majorHAnsi" w:cstheme="majorBidi"/>
      <w:smallCaps/>
      <w:color w:val="7B7B7B" w:themeColor="background2" w:themeShade="7F"/>
      <w:spacing w:val="20"/>
      <w:sz w:val="20"/>
      <w:szCs w:val="20"/>
    </w:rPr>
  </w:style>
  <w:style w:type="paragraph" w:styleId="Nadpis7">
    <w:name w:val="heading 7"/>
    <w:basedOn w:val="Normlny"/>
    <w:next w:val="Normlny"/>
    <w:link w:val="Nadpis7Char"/>
    <w:uiPriority w:val="9"/>
    <w:semiHidden/>
    <w:unhideWhenUsed/>
    <w:qFormat/>
    <w:rsid w:val="00125394"/>
    <w:pPr>
      <w:pBdr>
        <w:bottom w:val="dotted" w:sz="8" w:space="1" w:color="7B7B7B" w:themeColor="background2" w:themeShade="7F"/>
      </w:pBdr>
      <w:spacing w:before="200" w:after="100"/>
      <w:ind w:left="2160"/>
      <w:contextualSpacing/>
      <w:jc w:val="left"/>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Nadpis8">
    <w:name w:val="heading 8"/>
    <w:basedOn w:val="Normlny"/>
    <w:next w:val="Normlny"/>
    <w:link w:val="Nadpis8Char"/>
    <w:uiPriority w:val="9"/>
    <w:semiHidden/>
    <w:unhideWhenUsed/>
    <w:qFormat/>
    <w:rsid w:val="00125394"/>
    <w:pPr>
      <w:spacing w:before="200" w:after="60"/>
      <w:ind w:left="2160"/>
      <w:contextualSpacing/>
      <w:jc w:val="left"/>
      <w:outlineLvl w:val="7"/>
    </w:pPr>
    <w:rPr>
      <w:rFonts w:asciiTheme="majorHAnsi" w:eastAsiaTheme="majorEastAsia" w:hAnsiTheme="majorHAnsi" w:cstheme="majorBidi"/>
      <w:b/>
      <w:smallCaps/>
      <w:color w:val="7B7B7B" w:themeColor="background2" w:themeShade="7F"/>
      <w:spacing w:val="20"/>
      <w:sz w:val="16"/>
      <w:szCs w:val="16"/>
    </w:rPr>
  </w:style>
  <w:style w:type="paragraph" w:styleId="Nadpis9">
    <w:name w:val="heading 9"/>
    <w:basedOn w:val="Normlny"/>
    <w:next w:val="Normlny"/>
    <w:link w:val="Nadpis9Char"/>
    <w:uiPriority w:val="9"/>
    <w:semiHidden/>
    <w:unhideWhenUsed/>
    <w:qFormat/>
    <w:rsid w:val="00125394"/>
    <w:pPr>
      <w:spacing w:before="200" w:after="60"/>
      <w:ind w:left="2160"/>
      <w:contextualSpacing/>
      <w:jc w:val="left"/>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25394"/>
    <w:rPr>
      <w:rFonts w:asciiTheme="majorHAnsi" w:eastAsiaTheme="majorEastAsia" w:hAnsiTheme="majorHAnsi" w:cstheme="majorBidi"/>
      <w:smallCaps/>
      <w:color w:val="000000" w:themeColor="text2" w:themeShade="7F"/>
      <w:spacing w:val="20"/>
      <w:sz w:val="32"/>
      <w:szCs w:val="32"/>
    </w:rPr>
  </w:style>
  <w:style w:type="character" w:customStyle="1" w:styleId="Nadpis2Char">
    <w:name w:val="Nadpis 2 Char"/>
    <w:basedOn w:val="Predvolenpsmoodseku"/>
    <w:link w:val="Nadpis2"/>
    <w:uiPriority w:val="9"/>
    <w:semiHidden/>
    <w:rsid w:val="00125394"/>
    <w:rPr>
      <w:rFonts w:asciiTheme="majorHAnsi" w:eastAsiaTheme="majorEastAsia" w:hAnsiTheme="majorHAnsi" w:cstheme="majorBidi"/>
      <w:smallCaps/>
      <w:color w:val="000000" w:themeColor="text2" w:themeShade="BF"/>
      <w:spacing w:val="20"/>
      <w:sz w:val="28"/>
      <w:szCs w:val="28"/>
    </w:rPr>
  </w:style>
  <w:style w:type="character" w:customStyle="1" w:styleId="Nadpis3Char">
    <w:name w:val="Nadpis 3 Char"/>
    <w:basedOn w:val="Predvolenpsmoodseku"/>
    <w:link w:val="Nadpis3"/>
    <w:uiPriority w:val="9"/>
    <w:semiHidden/>
    <w:rsid w:val="00125394"/>
    <w:rPr>
      <w:rFonts w:asciiTheme="majorHAnsi" w:eastAsiaTheme="majorEastAsia" w:hAnsiTheme="majorHAnsi" w:cstheme="majorBidi"/>
      <w:smallCaps/>
      <w:color w:val="000000" w:themeColor="text2"/>
      <w:spacing w:val="20"/>
      <w:sz w:val="24"/>
      <w:szCs w:val="24"/>
    </w:rPr>
  </w:style>
  <w:style w:type="character" w:customStyle="1" w:styleId="Nadpis4Char">
    <w:name w:val="Nadpis 4 Char"/>
    <w:basedOn w:val="Predvolenpsmoodseku"/>
    <w:link w:val="Nadpis4"/>
    <w:uiPriority w:val="9"/>
    <w:semiHidden/>
    <w:rsid w:val="00125394"/>
    <w:rPr>
      <w:rFonts w:asciiTheme="majorHAnsi" w:eastAsiaTheme="majorEastAsia" w:hAnsiTheme="majorHAnsi" w:cstheme="majorBidi"/>
      <w:b/>
      <w:bCs/>
      <w:smallCaps/>
      <w:color w:val="404040" w:themeColor="text2" w:themeTint="BF"/>
      <w:spacing w:val="20"/>
    </w:rPr>
  </w:style>
  <w:style w:type="character" w:customStyle="1" w:styleId="Nadpis5Char">
    <w:name w:val="Nadpis 5 Char"/>
    <w:basedOn w:val="Predvolenpsmoodseku"/>
    <w:link w:val="Nadpis5"/>
    <w:uiPriority w:val="9"/>
    <w:semiHidden/>
    <w:rsid w:val="00125394"/>
    <w:rPr>
      <w:rFonts w:asciiTheme="majorHAnsi" w:eastAsiaTheme="majorEastAsia" w:hAnsiTheme="majorHAnsi" w:cstheme="majorBidi"/>
      <w:smallCaps/>
      <w:color w:val="404040" w:themeColor="text2" w:themeTint="BF"/>
      <w:spacing w:val="20"/>
    </w:rPr>
  </w:style>
  <w:style w:type="character" w:customStyle="1" w:styleId="Nadpis6Char">
    <w:name w:val="Nadpis 6 Char"/>
    <w:basedOn w:val="Predvolenpsmoodseku"/>
    <w:link w:val="Nadpis6"/>
    <w:uiPriority w:val="9"/>
    <w:semiHidden/>
    <w:rsid w:val="00125394"/>
    <w:rPr>
      <w:rFonts w:asciiTheme="majorHAnsi" w:eastAsiaTheme="majorEastAsia" w:hAnsiTheme="majorHAnsi" w:cstheme="majorBidi"/>
      <w:smallCaps/>
      <w:color w:val="7B7B7B" w:themeColor="background2" w:themeShade="7F"/>
      <w:spacing w:val="20"/>
    </w:rPr>
  </w:style>
  <w:style w:type="character" w:customStyle="1" w:styleId="Nadpis7Char">
    <w:name w:val="Nadpis 7 Char"/>
    <w:basedOn w:val="Predvolenpsmoodseku"/>
    <w:link w:val="Nadpis7"/>
    <w:uiPriority w:val="9"/>
    <w:semiHidden/>
    <w:rsid w:val="00125394"/>
    <w:rPr>
      <w:rFonts w:asciiTheme="majorHAnsi" w:eastAsiaTheme="majorEastAsia" w:hAnsiTheme="majorHAnsi" w:cstheme="majorBidi"/>
      <w:b/>
      <w:bCs/>
      <w:smallCaps/>
      <w:color w:val="7B7B7B" w:themeColor="background2" w:themeShade="7F"/>
      <w:spacing w:val="20"/>
      <w:sz w:val="16"/>
      <w:szCs w:val="16"/>
    </w:rPr>
  </w:style>
  <w:style w:type="character" w:customStyle="1" w:styleId="Nadpis8Char">
    <w:name w:val="Nadpis 8 Char"/>
    <w:basedOn w:val="Predvolenpsmoodseku"/>
    <w:link w:val="Nadpis8"/>
    <w:uiPriority w:val="9"/>
    <w:semiHidden/>
    <w:rsid w:val="00125394"/>
    <w:rPr>
      <w:rFonts w:asciiTheme="majorHAnsi" w:eastAsiaTheme="majorEastAsia" w:hAnsiTheme="majorHAnsi" w:cstheme="majorBidi"/>
      <w:b/>
      <w:smallCaps/>
      <w:color w:val="7B7B7B" w:themeColor="background2" w:themeShade="7F"/>
      <w:spacing w:val="20"/>
      <w:sz w:val="16"/>
      <w:szCs w:val="16"/>
    </w:rPr>
  </w:style>
  <w:style w:type="character" w:customStyle="1" w:styleId="Nadpis9Char">
    <w:name w:val="Nadpis 9 Char"/>
    <w:basedOn w:val="Predvolenpsmoodseku"/>
    <w:link w:val="Nadpis9"/>
    <w:uiPriority w:val="9"/>
    <w:semiHidden/>
    <w:rsid w:val="00125394"/>
    <w:rPr>
      <w:rFonts w:asciiTheme="majorHAnsi" w:eastAsiaTheme="majorEastAsia" w:hAnsiTheme="majorHAnsi" w:cstheme="majorBidi"/>
      <w:smallCaps/>
      <w:color w:val="7B7B7B" w:themeColor="background2" w:themeShade="7F"/>
      <w:spacing w:val="20"/>
      <w:sz w:val="16"/>
      <w:szCs w:val="16"/>
    </w:rPr>
  </w:style>
  <w:style w:type="paragraph" w:styleId="Popis">
    <w:name w:val="caption"/>
    <w:basedOn w:val="Normlny"/>
    <w:next w:val="Normlny"/>
    <w:uiPriority w:val="35"/>
    <w:semiHidden/>
    <w:unhideWhenUsed/>
    <w:qFormat/>
    <w:rsid w:val="00125394"/>
    <w:pPr>
      <w:spacing w:after="80"/>
      <w:ind w:left="2160"/>
      <w:jc w:val="left"/>
    </w:pPr>
    <w:rPr>
      <w:rFonts w:eastAsiaTheme="minorHAnsi" w:cstheme="minorBidi"/>
      <w:b/>
      <w:bCs/>
      <w:smallCaps/>
      <w:color w:val="000000" w:themeColor="text2"/>
      <w:spacing w:val="10"/>
      <w:sz w:val="18"/>
      <w:szCs w:val="18"/>
    </w:rPr>
  </w:style>
  <w:style w:type="paragraph" w:styleId="Nzov">
    <w:name w:val="Title"/>
    <w:next w:val="Normlny"/>
    <w:link w:val="NzovChar"/>
    <w:uiPriority w:val="10"/>
    <w:qFormat/>
    <w:rsid w:val="00125394"/>
    <w:pPr>
      <w:spacing w:after="160"/>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NzovChar">
    <w:name w:val="Názov Char"/>
    <w:basedOn w:val="Predvolenpsmoodseku"/>
    <w:link w:val="Nzov"/>
    <w:uiPriority w:val="10"/>
    <w:rsid w:val="00125394"/>
    <w:rPr>
      <w:rFonts w:asciiTheme="majorHAnsi" w:eastAsiaTheme="majorEastAsia" w:hAnsiTheme="majorHAnsi" w:cstheme="majorBidi"/>
      <w:smallCaps/>
      <w:color w:val="000000" w:themeColor="text2" w:themeShade="BF"/>
      <w:spacing w:val="5"/>
      <w:sz w:val="72"/>
      <w:szCs w:val="72"/>
    </w:rPr>
  </w:style>
  <w:style w:type="paragraph" w:styleId="Podtitul">
    <w:name w:val="Subtitle"/>
    <w:next w:val="Normlny"/>
    <w:link w:val="PodtitulChar"/>
    <w:uiPriority w:val="11"/>
    <w:qFormat/>
    <w:rsid w:val="00125394"/>
    <w:pPr>
      <w:spacing w:after="600"/>
      <w:ind w:left="0"/>
    </w:pPr>
    <w:rPr>
      <w:smallCaps/>
      <w:color w:val="7B7B7B" w:themeColor="background2" w:themeShade="7F"/>
      <w:spacing w:val="5"/>
      <w:sz w:val="28"/>
      <w:szCs w:val="28"/>
    </w:rPr>
  </w:style>
  <w:style w:type="character" w:customStyle="1" w:styleId="PodtitulChar">
    <w:name w:val="Podtitul Char"/>
    <w:basedOn w:val="Predvolenpsmoodseku"/>
    <w:link w:val="Podtitul"/>
    <w:uiPriority w:val="11"/>
    <w:rsid w:val="00125394"/>
    <w:rPr>
      <w:smallCaps/>
      <w:color w:val="7B7B7B" w:themeColor="background2" w:themeShade="7F"/>
      <w:spacing w:val="5"/>
      <w:sz w:val="28"/>
      <w:szCs w:val="28"/>
    </w:rPr>
  </w:style>
  <w:style w:type="character" w:styleId="Siln">
    <w:name w:val="Strong"/>
    <w:uiPriority w:val="22"/>
    <w:qFormat/>
    <w:rsid w:val="00125394"/>
    <w:rPr>
      <w:b/>
      <w:bCs/>
      <w:spacing w:val="0"/>
    </w:rPr>
  </w:style>
  <w:style w:type="character" w:styleId="Zvraznenie">
    <w:name w:val="Emphasis"/>
    <w:uiPriority w:val="20"/>
    <w:qFormat/>
    <w:rsid w:val="00125394"/>
    <w:rPr>
      <w:b/>
      <w:bCs/>
      <w:smallCaps/>
      <w:dstrike w:val="0"/>
      <w:color w:val="5A5A5A" w:themeColor="text1" w:themeTint="A5"/>
      <w:spacing w:val="20"/>
      <w:kern w:val="0"/>
      <w:vertAlign w:val="baseline"/>
    </w:rPr>
  </w:style>
  <w:style w:type="paragraph" w:styleId="Bezriadkovania">
    <w:name w:val="No Spacing"/>
    <w:basedOn w:val="Normlny"/>
    <w:link w:val="BezriadkovaniaChar"/>
    <w:uiPriority w:val="1"/>
    <w:qFormat/>
    <w:rsid w:val="00125394"/>
    <w:pPr>
      <w:ind w:left="2160"/>
      <w:jc w:val="left"/>
    </w:pPr>
    <w:rPr>
      <w:rFonts w:eastAsiaTheme="minorHAnsi" w:cstheme="minorBidi"/>
      <w:color w:val="5A5A5A" w:themeColor="text1" w:themeTint="A5"/>
      <w:sz w:val="20"/>
      <w:szCs w:val="20"/>
    </w:rPr>
  </w:style>
  <w:style w:type="paragraph" w:styleId="Odsekzoznamu">
    <w:name w:val="List Paragraph"/>
    <w:basedOn w:val="Normlny"/>
    <w:uiPriority w:val="34"/>
    <w:qFormat/>
    <w:rsid w:val="00125394"/>
    <w:pPr>
      <w:spacing w:after="80"/>
      <w:ind w:left="720"/>
      <w:contextualSpacing/>
      <w:jc w:val="left"/>
    </w:pPr>
    <w:rPr>
      <w:rFonts w:eastAsiaTheme="minorHAnsi" w:cstheme="minorBidi"/>
      <w:color w:val="5A5A5A" w:themeColor="text1" w:themeTint="A5"/>
      <w:sz w:val="20"/>
      <w:szCs w:val="20"/>
    </w:rPr>
  </w:style>
  <w:style w:type="paragraph" w:styleId="Citcia">
    <w:name w:val="Quote"/>
    <w:basedOn w:val="Normlny"/>
    <w:next w:val="Normlny"/>
    <w:link w:val="CitciaChar"/>
    <w:uiPriority w:val="29"/>
    <w:qFormat/>
    <w:rsid w:val="00125394"/>
    <w:pPr>
      <w:spacing w:after="80"/>
      <w:ind w:left="2160"/>
      <w:jc w:val="left"/>
    </w:pPr>
    <w:rPr>
      <w:rFonts w:eastAsiaTheme="minorHAnsi" w:cstheme="minorBidi"/>
      <w:i/>
      <w:iCs/>
      <w:color w:val="5A5A5A" w:themeColor="text1" w:themeTint="A5"/>
      <w:sz w:val="20"/>
      <w:szCs w:val="20"/>
    </w:rPr>
  </w:style>
  <w:style w:type="character" w:customStyle="1" w:styleId="CitciaChar">
    <w:name w:val="Citácia Char"/>
    <w:basedOn w:val="Predvolenpsmoodseku"/>
    <w:link w:val="Citcia"/>
    <w:uiPriority w:val="29"/>
    <w:rsid w:val="00125394"/>
    <w:rPr>
      <w:i/>
      <w:iCs/>
      <w:color w:val="5A5A5A" w:themeColor="text1" w:themeTint="A5"/>
    </w:rPr>
  </w:style>
  <w:style w:type="paragraph" w:styleId="Zvraznencitcia">
    <w:name w:val="Intense Quote"/>
    <w:basedOn w:val="Normlny"/>
    <w:next w:val="Normlny"/>
    <w:link w:val="ZvraznencitciaChar"/>
    <w:uiPriority w:val="30"/>
    <w:qFormat/>
    <w:rsid w:val="00125394"/>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after="80" w:line="300" w:lineRule="auto"/>
      <w:ind w:left="2506" w:right="432"/>
      <w:jc w:val="left"/>
    </w:pPr>
    <w:rPr>
      <w:rFonts w:asciiTheme="majorHAnsi" w:eastAsiaTheme="majorEastAsia" w:hAnsiTheme="majorHAnsi" w:cstheme="majorBidi"/>
      <w:smallCaps/>
      <w:color w:val="A5A5A5" w:themeColor="accent1" w:themeShade="BF"/>
      <w:sz w:val="20"/>
      <w:szCs w:val="20"/>
    </w:rPr>
  </w:style>
  <w:style w:type="character" w:customStyle="1" w:styleId="ZvraznencitciaChar">
    <w:name w:val="Zvýraznená citácia Char"/>
    <w:basedOn w:val="Predvolenpsmoodseku"/>
    <w:link w:val="Zvraznencitcia"/>
    <w:uiPriority w:val="30"/>
    <w:rsid w:val="00125394"/>
    <w:rPr>
      <w:rFonts w:asciiTheme="majorHAnsi" w:eastAsiaTheme="majorEastAsia" w:hAnsiTheme="majorHAnsi" w:cstheme="majorBidi"/>
      <w:smallCaps/>
      <w:color w:val="A5A5A5" w:themeColor="accent1" w:themeShade="BF"/>
    </w:rPr>
  </w:style>
  <w:style w:type="character" w:styleId="Jemnzvraznenie">
    <w:name w:val="Subtle Emphasis"/>
    <w:uiPriority w:val="19"/>
    <w:qFormat/>
    <w:rsid w:val="00125394"/>
    <w:rPr>
      <w:smallCaps/>
      <w:dstrike w:val="0"/>
      <w:color w:val="5A5A5A" w:themeColor="text1" w:themeTint="A5"/>
      <w:vertAlign w:val="baseline"/>
    </w:rPr>
  </w:style>
  <w:style w:type="character" w:styleId="Intenzvnezvraznenie">
    <w:name w:val="Intense Emphasis"/>
    <w:uiPriority w:val="21"/>
    <w:qFormat/>
    <w:rsid w:val="00125394"/>
    <w:rPr>
      <w:b/>
      <w:bCs/>
      <w:smallCaps/>
      <w:color w:val="DDDDDD" w:themeColor="accent1"/>
      <w:spacing w:val="40"/>
    </w:rPr>
  </w:style>
  <w:style w:type="character" w:styleId="Jemnodkaz">
    <w:name w:val="Subtle Reference"/>
    <w:uiPriority w:val="31"/>
    <w:qFormat/>
    <w:rsid w:val="00125394"/>
    <w:rPr>
      <w:rFonts w:asciiTheme="majorHAnsi" w:eastAsiaTheme="majorEastAsia" w:hAnsiTheme="majorHAnsi" w:cstheme="majorBidi"/>
      <w:i/>
      <w:iCs/>
      <w:smallCaps/>
      <w:color w:val="5A5A5A" w:themeColor="text1" w:themeTint="A5"/>
      <w:spacing w:val="20"/>
    </w:rPr>
  </w:style>
  <w:style w:type="character" w:styleId="Intenzvnyodkaz">
    <w:name w:val="Intense Reference"/>
    <w:uiPriority w:val="32"/>
    <w:qFormat/>
    <w:rsid w:val="00125394"/>
    <w:rPr>
      <w:rFonts w:asciiTheme="majorHAnsi" w:eastAsiaTheme="majorEastAsia" w:hAnsiTheme="majorHAnsi" w:cstheme="majorBidi"/>
      <w:b/>
      <w:bCs/>
      <w:i/>
      <w:iCs/>
      <w:smallCaps/>
      <w:color w:val="000000" w:themeColor="text2" w:themeShade="BF"/>
      <w:spacing w:val="20"/>
    </w:rPr>
  </w:style>
  <w:style w:type="character" w:styleId="Nzovknihy">
    <w:name w:val="Book Title"/>
    <w:uiPriority w:val="33"/>
    <w:qFormat/>
    <w:rsid w:val="00125394"/>
    <w:rPr>
      <w:rFonts w:asciiTheme="majorHAnsi" w:eastAsiaTheme="majorEastAsia" w:hAnsiTheme="majorHAnsi" w:cstheme="majorBidi"/>
      <w:b/>
      <w:bCs/>
      <w:smallCaps/>
      <w:color w:val="000000" w:themeColor="text2" w:themeShade="BF"/>
      <w:spacing w:val="10"/>
      <w:u w:val="single"/>
    </w:rPr>
  </w:style>
  <w:style w:type="paragraph" w:styleId="Hlavikaobsahu">
    <w:name w:val="TOC Heading"/>
    <w:basedOn w:val="Nadpis1"/>
    <w:next w:val="Normlny"/>
    <w:uiPriority w:val="39"/>
    <w:semiHidden/>
    <w:unhideWhenUsed/>
    <w:qFormat/>
    <w:rsid w:val="00125394"/>
    <w:pPr>
      <w:outlineLvl w:val="9"/>
    </w:pPr>
    <w:rPr>
      <w:lang w:bidi="en-US"/>
    </w:rPr>
  </w:style>
  <w:style w:type="character" w:customStyle="1" w:styleId="BezriadkovaniaChar">
    <w:name w:val="Bez riadkovania Char"/>
    <w:basedOn w:val="Predvolenpsmoodseku"/>
    <w:link w:val="Bezriadkovania"/>
    <w:uiPriority w:val="1"/>
    <w:rsid w:val="00125394"/>
    <w:rPr>
      <w:color w:val="5A5A5A" w:themeColor="text1" w:themeTint="A5"/>
    </w:rPr>
  </w:style>
  <w:style w:type="character" w:customStyle="1" w:styleId="h1a4">
    <w:name w:val="h1a4"/>
    <w:basedOn w:val="Predvolenpsmoodseku"/>
    <w:rsid w:val="0018370A"/>
    <w:rPr>
      <w:rFonts w:ascii="Trebuchet MS" w:hAnsi="Trebuchet MS" w:hint="default"/>
      <w:vanish w:val="0"/>
      <w:webHidden w:val="0"/>
      <w:color w:val="505050"/>
      <w:sz w:val="24"/>
      <w:szCs w:val="24"/>
      <w:specVanish w:val="0"/>
    </w:rPr>
  </w:style>
  <w:style w:type="character" w:styleId="Odkaznakomentr">
    <w:name w:val="annotation reference"/>
    <w:basedOn w:val="Predvolenpsmoodseku"/>
    <w:uiPriority w:val="99"/>
    <w:semiHidden/>
    <w:unhideWhenUsed/>
    <w:rsid w:val="00F01C2B"/>
    <w:rPr>
      <w:sz w:val="16"/>
      <w:szCs w:val="16"/>
    </w:rPr>
  </w:style>
  <w:style w:type="paragraph" w:styleId="Textkomentra">
    <w:name w:val="annotation text"/>
    <w:basedOn w:val="Normlny"/>
    <w:link w:val="TextkomentraChar"/>
    <w:uiPriority w:val="99"/>
    <w:semiHidden/>
    <w:unhideWhenUsed/>
    <w:rsid w:val="00F01C2B"/>
    <w:rPr>
      <w:sz w:val="20"/>
      <w:szCs w:val="20"/>
    </w:rPr>
  </w:style>
  <w:style w:type="character" w:customStyle="1" w:styleId="TextkomentraChar">
    <w:name w:val="Text komentára Char"/>
    <w:basedOn w:val="Predvolenpsmoodseku"/>
    <w:link w:val="Textkomentra"/>
    <w:uiPriority w:val="99"/>
    <w:semiHidden/>
    <w:rsid w:val="00F01C2B"/>
    <w:rPr>
      <w:rFonts w:eastAsia="Times New Roman" w:cs="Times New Roman"/>
    </w:rPr>
  </w:style>
  <w:style w:type="paragraph" w:styleId="Predmetkomentra">
    <w:name w:val="annotation subject"/>
    <w:basedOn w:val="Textkomentra"/>
    <w:next w:val="Textkomentra"/>
    <w:link w:val="PredmetkomentraChar"/>
    <w:uiPriority w:val="99"/>
    <w:semiHidden/>
    <w:unhideWhenUsed/>
    <w:rsid w:val="00F01C2B"/>
    <w:rPr>
      <w:b/>
      <w:bCs/>
    </w:rPr>
  </w:style>
  <w:style w:type="character" w:customStyle="1" w:styleId="PredmetkomentraChar">
    <w:name w:val="Predmet komentára Char"/>
    <w:basedOn w:val="TextkomentraChar"/>
    <w:link w:val="Predmetkomentra"/>
    <w:uiPriority w:val="99"/>
    <w:semiHidden/>
    <w:rsid w:val="00F01C2B"/>
    <w:rPr>
      <w:rFonts w:eastAsia="Times New Roman" w:cs="Times New Roman"/>
      <w:b/>
      <w:bCs/>
    </w:rPr>
  </w:style>
  <w:style w:type="paragraph" w:styleId="Textbubliny">
    <w:name w:val="Balloon Text"/>
    <w:basedOn w:val="Normlny"/>
    <w:link w:val="TextbublinyChar"/>
    <w:uiPriority w:val="99"/>
    <w:semiHidden/>
    <w:unhideWhenUsed/>
    <w:rsid w:val="00F01C2B"/>
    <w:rPr>
      <w:rFonts w:ascii="Tahoma" w:hAnsi="Tahoma" w:cs="Tahoma"/>
      <w:sz w:val="16"/>
      <w:szCs w:val="16"/>
    </w:rPr>
  </w:style>
  <w:style w:type="character" w:customStyle="1" w:styleId="TextbublinyChar">
    <w:name w:val="Text bubliny Char"/>
    <w:basedOn w:val="Predvolenpsmoodseku"/>
    <w:link w:val="Textbubliny"/>
    <w:uiPriority w:val="99"/>
    <w:semiHidden/>
    <w:rsid w:val="00F01C2B"/>
    <w:rPr>
      <w:rFonts w:ascii="Tahoma" w:eastAsia="Times New Roman" w:hAnsi="Tahoma" w:cs="Tahoma"/>
      <w:sz w:val="16"/>
      <w:szCs w:val="16"/>
    </w:rPr>
  </w:style>
  <w:style w:type="paragraph" w:styleId="Hlavika">
    <w:name w:val="header"/>
    <w:basedOn w:val="Normlny"/>
    <w:link w:val="HlavikaChar"/>
    <w:uiPriority w:val="99"/>
    <w:unhideWhenUsed/>
    <w:rsid w:val="00775FB4"/>
    <w:pPr>
      <w:tabs>
        <w:tab w:val="center" w:pos="4536"/>
        <w:tab w:val="right" w:pos="9072"/>
      </w:tabs>
    </w:pPr>
  </w:style>
  <w:style w:type="character" w:customStyle="1" w:styleId="HlavikaChar">
    <w:name w:val="Hlavička Char"/>
    <w:basedOn w:val="Predvolenpsmoodseku"/>
    <w:link w:val="Hlavika"/>
    <w:uiPriority w:val="99"/>
    <w:rsid w:val="00775FB4"/>
    <w:rPr>
      <w:rFonts w:eastAsia="Times New Roman" w:cs="Times New Roman"/>
      <w:sz w:val="22"/>
      <w:szCs w:val="22"/>
    </w:rPr>
  </w:style>
  <w:style w:type="paragraph" w:styleId="Pta">
    <w:name w:val="footer"/>
    <w:basedOn w:val="Normlny"/>
    <w:link w:val="PtaChar"/>
    <w:uiPriority w:val="99"/>
    <w:unhideWhenUsed/>
    <w:rsid w:val="00775FB4"/>
    <w:pPr>
      <w:tabs>
        <w:tab w:val="center" w:pos="4536"/>
        <w:tab w:val="right" w:pos="9072"/>
      </w:tabs>
    </w:pPr>
  </w:style>
  <w:style w:type="character" w:customStyle="1" w:styleId="PtaChar">
    <w:name w:val="Päta Char"/>
    <w:basedOn w:val="Predvolenpsmoodseku"/>
    <w:link w:val="Pta"/>
    <w:uiPriority w:val="99"/>
    <w:rsid w:val="00775FB4"/>
    <w:rPr>
      <w:rFonts w:eastAsia="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k-SK" w:eastAsia="en-US" w:bidi="ar-SA"/>
      </w:rPr>
    </w:rPrDefault>
    <w:pPrDefault>
      <w:pPr>
        <w:spacing w:after="80"/>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F6AFA"/>
    <w:pPr>
      <w:spacing w:after="0"/>
      <w:ind w:left="0"/>
      <w:jc w:val="both"/>
    </w:pPr>
    <w:rPr>
      <w:rFonts w:eastAsia="Times New Roman" w:cs="Times New Roman"/>
      <w:sz w:val="22"/>
      <w:szCs w:val="22"/>
    </w:rPr>
  </w:style>
  <w:style w:type="paragraph" w:styleId="Nadpis1">
    <w:name w:val="heading 1"/>
    <w:basedOn w:val="Normlny"/>
    <w:next w:val="Normlny"/>
    <w:link w:val="Nadpis1Char"/>
    <w:uiPriority w:val="9"/>
    <w:qFormat/>
    <w:rsid w:val="00125394"/>
    <w:pPr>
      <w:spacing w:before="400" w:after="60"/>
      <w:ind w:left="2160"/>
      <w:contextualSpacing/>
      <w:jc w:val="left"/>
      <w:outlineLvl w:val="0"/>
    </w:pPr>
    <w:rPr>
      <w:rFonts w:asciiTheme="majorHAnsi" w:eastAsiaTheme="majorEastAsia" w:hAnsiTheme="majorHAnsi" w:cstheme="majorBidi"/>
      <w:smallCaps/>
      <w:color w:val="000000" w:themeColor="text2" w:themeShade="7F"/>
      <w:spacing w:val="20"/>
      <w:sz w:val="32"/>
      <w:szCs w:val="32"/>
    </w:rPr>
  </w:style>
  <w:style w:type="paragraph" w:styleId="Nadpis2">
    <w:name w:val="heading 2"/>
    <w:basedOn w:val="Normlny"/>
    <w:next w:val="Normlny"/>
    <w:link w:val="Nadpis2Char"/>
    <w:uiPriority w:val="9"/>
    <w:semiHidden/>
    <w:unhideWhenUsed/>
    <w:qFormat/>
    <w:rsid w:val="00125394"/>
    <w:pPr>
      <w:spacing w:before="120" w:after="60"/>
      <w:ind w:left="2160"/>
      <w:contextualSpacing/>
      <w:jc w:val="left"/>
      <w:outlineLvl w:val="1"/>
    </w:pPr>
    <w:rPr>
      <w:rFonts w:asciiTheme="majorHAnsi" w:eastAsiaTheme="majorEastAsia" w:hAnsiTheme="majorHAnsi" w:cstheme="majorBidi"/>
      <w:smallCaps/>
      <w:color w:val="000000" w:themeColor="text2" w:themeShade="BF"/>
      <w:spacing w:val="20"/>
      <w:sz w:val="28"/>
      <w:szCs w:val="28"/>
    </w:rPr>
  </w:style>
  <w:style w:type="paragraph" w:styleId="Nadpis3">
    <w:name w:val="heading 3"/>
    <w:basedOn w:val="Normlny"/>
    <w:next w:val="Normlny"/>
    <w:link w:val="Nadpis3Char"/>
    <w:uiPriority w:val="9"/>
    <w:semiHidden/>
    <w:unhideWhenUsed/>
    <w:qFormat/>
    <w:rsid w:val="00125394"/>
    <w:pPr>
      <w:spacing w:before="120" w:after="60"/>
      <w:ind w:left="2160"/>
      <w:contextualSpacing/>
      <w:jc w:val="left"/>
      <w:outlineLvl w:val="2"/>
    </w:pPr>
    <w:rPr>
      <w:rFonts w:asciiTheme="majorHAnsi" w:eastAsiaTheme="majorEastAsia" w:hAnsiTheme="majorHAnsi" w:cstheme="majorBidi"/>
      <w:smallCaps/>
      <w:color w:val="000000" w:themeColor="text2"/>
      <w:spacing w:val="20"/>
      <w:sz w:val="24"/>
      <w:szCs w:val="24"/>
    </w:rPr>
  </w:style>
  <w:style w:type="paragraph" w:styleId="Nadpis4">
    <w:name w:val="heading 4"/>
    <w:basedOn w:val="Normlny"/>
    <w:next w:val="Normlny"/>
    <w:link w:val="Nadpis4Char"/>
    <w:uiPriority w:val="9"/>
    <w:semiHidden/>
    <w:unhideWhenUsed/>
    <w:qFormat/>
    <w:rsid w:val="00125394"/>
    <w:pPr>
      <w:pBdr>
        <w:bottom w:val="single" w:sz="4" w:space="1" w:color="808080" w:themeColor="text2" w:themeTint="7F"/>
      </w:pBdr>
      <w:spacing w:before="200" w:after="100"/>
      <w:ind w:left="2160"/>
      <w:contextualSpacing/>
      <w:jc w:val="left"/>
      <w:outlineLvl w:val="3"/>
    </w:pPr>
    <w:rPr>
      <w:rFonts w:asciiTheme="majorHAnsi" w:eastAsiaTheme="majorEastAsia" w:hAnsiTheme="majorHAnsi" w:cstheme="majorBidi"/>
      <w:b/>
      <w:bCs/>
      <w:smallCaps/>
      <w:color w:val="404040" w:themeColor="text2" w:themeTint="BF"/>
      <w:spacing w:val="20"/>
      <w:sz w:val="20"/>
      <w:szCs w:val="20"/>
    </w:rPr>
  </w:style>
  <w:style w:type="paragraph" w:styleId="Nadpis5">
    <w:name w:val="heading 5"/>
    <w:basedOn w:val="Normlny"/>
    <w:next w:val="Normlny"/>
    <w:link w:val="Nadpis5Char"/>
    <w:uiPriority w:val="9"/>
    <w:semiHidden/>
    <w:unhideWhenUsed/>
    <w:qFormat/>
    <w:rsid w:val="00125394"/>
    <w:pPr>
      <w:pBdr>
        <w:bottom w:val="single" w:sz="4" w:space="1" w:color="666666" w:themeColor="text2" w:themeTint="99"/>
      </w:pBdr>
      <w:spacing w:before="200" w:after="100"/>
      <w:ind w:left="2160"/>
      <w:contextualSpacing/>
      <w:jc w:val="left"/>
      <w:outlineLvl w:val="4"/>
    </w:pPr>
    <w:rPr>
      <w:rFonts w:asciiTheme="majorHAnsi" w:eastAsiaTheme="majorEastAsia" w:hAnsiTheme="majorHAnsi" w:cstheme="majorBidi"/>
      <w:smallCaps/>
      <w:color w:val="404040" w:themeColor="text2" w:themeTint="BF"/>
      <w:spacing w:val="20"/>
      <w:sz w:val="20"/>
      <w:szCs w:val="20"/>
    </w:rPr>
  </w:style>
  <w:style w:type="paragraph" w:styleId="Nadpis6">
    <w:name w:val="heading 6"/>
    <w:basedOn w:val="Normlny"/>
    <w:next w:val="Normlny"/>
    <w:link w:val="Nadpis6Char"/>
    <w:uiPriority w:val="9"/>
    <w:semiHidden/>
    <w:unhideWhenUsed/>
    <w:qFormat/>
    <w:rsid w:val="00125394"/>
    <w:pPr>
      <w:pBdr>
        <w:bottom w:val="dotted" w:sz="8" w:space="1" w:color="7B7B7B" w:themeColor="background2" w:themeShade="7F"/>
      </w:pBdr>
      <w:spacing w:before="200" w:after="100"/>
      <w:ind w:left="2160"/>
      <w:contextualSpacing/>
      <w:jc w:val="left"/>
      <w:outlineLvl w:val="5"/>
    </w:pPr>
    <w:rPr>
      <w:rFonts w:asciiTheme="majorHAnsi" w:eastAsiaTheme="majorEastAsia" w:hAnsiTheme="majorHAnsi" w:cstheme="majorBidi"/>
      <w:smallCaps/>
      <w:color w:val="7B7B7B" w:themeColor="background2" w:themeShade="7F"/>
      <w:spacing w:val="20"/>
      <w:sz w:val="20"/>
      <w:szCs w:val="20"/>
    </w:rPr>
  </w:style>
  <w:style w:type="paragraph" w:styleId="Nadpis7">
    <w:name w:val="heading 7"/>
    <w:basedOn w:val="Normlny"/>
    <w:next w:val="Normlny"/>
    <w:link w:val="Nadpis7Char"/>
    <w:uiPriority w:val="9"/>
    <w:semiHidden/>
    <w:unhideWhenUsed/>
    <w:qFormat/>
    <w:rsid w:val="00125394"/>
    <w:pPr>
      <w:pBdr>
        <w:bottom w:val="dotted" w:sz="8" w:space="1" w:color="7B7B7B" w:themeColor="background2" w:themeShade="7F"/>
      </w:pBdr>
      <w:spacing w:before="200" w:after="100"/>
      <w:ind w:left="2160"/>
      <w:contextualSpacing/>
      <w:jc w:val="left"/>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Nadpis8">
    <w:name w:val="heading 8"/>
    <w:basedOn w:val="Normlny"/>
    <w:next w:val="Normlny"/>
    <w:link w:val="Nadpis8Char"/>
    <w:uiPriority w:val="9"/>
    <w:semiHidden/>
    <w:unhideWhenUsed/>
    <w:qFormat/>
    <w:rsid w:val="00125394"/>
    <w:pPr>
      <w:spacing w:before="200" w:after="60"/>
      <w:ind w:left="2160"/>
      <w:contextualSpacing/>
      <w:jc w:val="left"/>
      <w:outlineLvl w:val="7"/>
    </w:pPr>
    <w:rPr>
      <w:rFonts w:asciiTheme="majorHAnsi" w:eastAsiaTheme="majorEastAsia" w:hAnsiTheme="majorHAnsi" w:cstheme="majorBidi"/>
      <w:b/>
      <w:smallCaps/>
      <w:color w:val="7B7B7B" w:themeColor="background2" w:themeShade="7F"/>
      <w:spacing w:val="20"/>
      <w:sz w:val="16"/>
      <w:szCs w:val="16"/>
    </w:rPr>
  </w:style>
  <w:style w:type="paragraph" w:styleId="Nadpis9">
    <w:name w:val="heading 9"/>
    <w:basedOn w:val="Normlny"/>
    <w:next w:val="Normlny"/>
    <w:link w:val="Nadpis9Char"/>
    <w:uiPriority w:val="9"/>
    <w:semiHidden/>
    <w:unhideWhenUsed/>
    <w:qFormat/>
    <w:rsid w:val="00125394"/>
    <w:pPr>
      <w:spacing w:before="200" w:after="60"/>
      <w:ind w:left="2160"/>
      <w:contextualSpacing/>
      <w:jc w:val="left"/>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25394"/>
    <w:rPr>
      <w:rFonts w:asciiTheme="majorHAnsi" w:eastAsiaTheme="majorEastAsia" w:hAnsiTheme="majorHAnsi" w:cstheme="majorBidi"/>
      <w:smallCaps/>
      <w:color w:val="000000" w:themeColor="text2" w:themeShade="7F"/>
      <w:spacing w:val="20"/>
      <w:sz w:val="32"/>
      <w:szCs w:val="32"/>
    </w:rPr>
  </w:style>
  <w:style w:type="character" w:customStyle="1" w:styleId="Nadpis2Char">
    <w:name w:val="Nadpis 2 Char"/>
    <w:basedOn w:val="Predvolenpsmoodseku"/>
    <w:link w:val="Nadpis2"/>
    <w:uiPriority w:val="9"/>
    <w:semiHidden/>
    <w:rsid w:val="00125394"/>
    <w:rPr>
      <w:rFonts w:asciiTheme="majorHAnsi" w:eastAsiaTheme="majorEastAsia" w:hAnsiTheme="majorHAnsi" w:cstheme="majorBidi"/>
      <w:smallCaps/>
      <w:color w:val="000000" w:themeColor="text2" w:themeShade="BF"/>
      <w:spacing w:val="20"/>
      <w:sz w:val="28"/>
      <w:szCs w:val="28"/>
    </w:rPr>
  </w:style>
  <w:style w:type="character" w:customStyle="1" w:styleId="Nadpis3Char">
    <w:name w:val="Nadpis 3 Char"/>
    <w:basedOn w:val="Predvolenpsmoodseku"/>
    <w:link w:val="Nadpis3"/>
    <w:uiPriority w:val="9"/>
    <w:semiHidden/>
    <w:rsid w:val="00125394"/>
    <w:rPr>
      <w:rFonts w:asciiTheme="majorHAnsi" w:eastAsiaTheme="majorEastAsia" w:hAnsiTheme="majorHAnsi" w:cstheme="majorBidi"/>
      <w:smallCaps/>
      <w:color w:val="000000" w:themeColor="text2"/>
      <w:spacing w:val="20"/>
      <w:sz w:val="24"/>
      <w:szCs w:val="24"/>
    </w:rPr>
  </w:style>
  <w:style w:type="character" w:customStyle="1" w:styleId="Nadpis4Char">
    <w:name w:val="Nadpis 4 Char"/>
    <w:basedOn w:val="Predvolenpsmoodseku"/>
    <w:link w:val="Nadpis4"/>
    <w:uiPriority w:val="9"/>
    <w:semiHidden/>
    <w:rsid w:val="00125394"/>
    <w:rPr>
      <w:rFonts w:asciiTheme="majorHAnsi" w:eastAsiaTheme="majorEastAsia" w:hAnsiTheme="majorHAnsi" w:cstheme="majorBidi"/>
      <w:b/>
      <w:bCs/>
      <w:smallCaps/>
      <w:color w:val="404040" w:themeColor="text2" w:themeTint="BF"/>
      <w:spacing w:val="20"/>
    </w:rPr>
  </w:style>
  <w:style w:type="character" w:customStyle="1" w:styleId="Nadpis5Char">
    <w:name w:val="Nadpis 5 Char"/>
    <w:basedOn w:val="Predvolenpsmoodseku"/>
    <w:link w:val="Nadpis5"/>
    <w:uiPriority w:val="9"/>
    <w:semiHidden/>
    <w:rsid w:val="00125394"/>
    <w:rPr>
      <w:rFonts w:asciiTheme="majorHAnsi" w:eastAsiaTheme="majorEastAsia" w:hAnsiTheme="majorHAnsi" w:cstheme="majorBidi"/>
      <w:smallCaps/>
      <w:color w:val="404040" w:themeColor="text2" w:themeTint="BF"/>
      <w:spacing w:val="20"/>
    </w:rPr>
  </w:style>
  <w:style w:type="character" w:customStyle="1" w:styleId="Nadpis6Char">
    <w:name w:val="Nadpis 6 Char"/>
    <w:basedOn w:val="Predvolenpsmoodseku"/>
    <w:link w:val="Nadpis6"/>
    <w:uiPriority w:val="9"/>
    <w:semiHidden/>
    <w:rsid w:val="00125394"/>
    <w:rPr>
      <w:rFonts w:asciiTheme="majorHAnsi" w:eastAsiaTheme="majorEastAsia" w:hAnsiTheme="majorHAnsi" w:cstheme="majorBidi"/>
      <w:smallCaps/>
      <w:color w:val="7B7B7B" w:themeColor="background2" w:themeShade="7F"/>
      <w:spacing w:val="20"/>
    </w:rPr>
  </w:style>
  <w:style w:type="character" w:customStyle="1" w:styleId="Nadpis7Char">
    <w:name w:val="Nadpis 7 Char"/>
    <w:basedOn w:val="Predvolenpsmoodseku"/>
    <w:link w:val="Nadpis7"/>
    <w:uiPriority w:val="9"/>
    <w:semiHidden/>
    <w:rsid w:val="00125394"/>
    <w:rPr>
      <w:rFonts w:asciiTheme="majorHAnsi" w:eastAsiaTheme="majorEastAsia" w:hAnsiTheme="majorHAnsi" w:cstheme="majorBidi"/>
      <w:b/>
      <w:bCs/>
      <w:smallCaps/>
      <w:color w:val="7B7B7B" w:themeColor="background2" w:themeShade="7F"/>
      <w:spacing w:val="20"/>
      <w:sz w:val="16"/>
      <w:szCs w:val="16"/>
    </w:rPr>
  </w:style>
  <w:style w:type="character" w:customStyle="1" w:styleId="Nadpis8Char">
    <w:name w:val="Nadpis 8 Char"/>
    <w:basedOn w:val="Predvolenpsmoodseku"/>
    <w:link w:val="Nadpis8"/>
    <w:uiPriority w:val="9"/>
    <w:semiHidden/>
    <w:rsid w:val="00125394"/>
    <w:rPr>
      <w:rFonts w:asciiTheme="majorHAnsi" w:eastAsiaTheme="majorEastAsia" w:hAnsiTheme="majorHAnsi" w:cstheme="majorBidi"/>
      <w:b/>
      <w:smallCaps/>
      <w:color w:val="7B7B7B" w:themeColor="background2" w:themeShade="7F"/>
      <w:spacing w:val="20"/>
      <w:sz w:val="16"/>
      <w:szCs w:val="16"/>
    </w:rPr>
  </w:style>
  <w:style w:type="character" w:customStyle="1" w:styleId="Nadpis9Char">
    <w:name w:val="Nadpis 9 Char"/>
    <w:basedOn w:val="Predvolenpsmoodseku"/>
    <w:link w:val="Nadpis9"/>
    <w:uiPriority w:val="9"/>
    <w:semiHidden/>
    <w:rsid w:val="00125394"/>
    <w:rPr>
      <w:rFonts w:asciiTheme="majorHAnsi" w:eastAsiaTheme="majorEastAsia" w:hAnsiTheme="majorHAnsi" w:cstheme="majorBidi"/>
      <w:smallCaps/>
      <w:color w:val="7B7B7B" w:themeColor="background2" w:themeShade="7F"/>
      <w:spacing w:val="20"/>
      <w:sz w:val="16"/>
      <w:szCs w:val="16"/>
    </w:rPr>
  </w:style>
  <w:style w:type="paragraph" w:styleId="Popis">
    <w:name w:val="caption"/>
    <w:basedOn w:val="Normlny"/>
    <w:next w:val="Normlny"/>
    <w:uiPriority w:val="35"/>
    <w:semiHidden/>
    <w:unhideWhenUsed/>
    <w:qFormat/>
    <w:rsid w:val="00125394"/>
    <w:pPr>
      <w:spacing w:after="80"/>
      <w:ind w:left="2160"/>
      <w:jc w:val="left"/>
    </w:pPr>
    <w:rPr>
      <w:rFonts w:eastAsiaTheme="minorHAnsi" w:cstheme="minorBidi"/>
      <w:b/>
      <w:bCs/>
      <w:smallCaps/>
      <w:color w:val="000000" w:themeColor="text2"/>
      <w:spacing w:val="10"/>
      <w:sz w:val="18"/>
      <w:szCs w:val="18"/>
    </w:rPr>
  </w:style>
  <w:style w:type="paragraph" w:styleId="Nzov">
    <w:name w:val="Title"/>
    <w:next w:val="Normlny"/>
    <w:link w:val="NzovChar"/>
    <w:uiPriority w:val="10"/>
    <w:qFormat/>
    <w:rsid w:val="00125394"/>
    <w:pPr>
      <w:spacing w:after="160"/>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NzovChar">
    <w:name w:val="Názov Char"/>
    <w:basedOn w:val="Predvolenpsmoodseku"/>
    <w:link w:val="Nzov"/>
    <w:uiPriority w:val="10"/>
    <w:rsid w:val="00125394"/>
    <w:rPr>
      <w:rFonts w:asciiTheme="majorHAnsi" w:eastAsiaTheme="majorEastAsia" w:hAnsiTheme="majorHAnsi" w:cstheme="majorBidi"/>
      <w:smallCaps/>
      <w:color w:val="000000" w:themeColor="text2" w:themeShade="BF"/>
      <w:spacing w:val="5"/>
      <w:sz w:val="72"/>
      <w:szCs w:val="72"/>
    </w:rPr>
  </w:style>
  <w:style w:type="paragraph" w:styleId="Podtitul">
    <w:name w:val="Subtitle"/>
    <w:next w:val="Normlny"/>
    <w:link w:val="PodtitulChar"/>
    <w:uiPriority w:val="11"/>
    <w:qFormat/>
    <w:rsid w:val="00125394"/>
    <w:pPr>
      <w:spacing w:after="600"/>
      <w:ind w:left="0"/>
    </w:pPr>
    <w:rPr>
      <w:smallCaps/>
      <w:color w:val="7B7B7B" w:themeColor="background2" w:themeShade="7F"/>
      <w:spacing w:val="5"/>
      <w:sz w:val="28"/>
      <w:szCs w:val="28"/>
    </w:rPr>
  </w:style>
  <w:style w:type="character" w:customStyle="1" w:styleId="PodtitulChar">
    <w:name w:val="Podtitul Char"/>
    <w:basedOn w:val="Predvolenpsmoodseku"/>
    <w:link w:val="Podtitul"/>
    <w:uiPriority w:val="11"/>
    <w:rsid w:val="00125394"/>
    <w:rPr>
      <w:smallCaps/>
      <w:color w:val="7B7B7B" w:themeColor="background2" w:themeShade="7F"/>
      <w:spacing w:val="5"/>
      <w:sz w:val="28"/>
      <w:szCs w:val="28"/>
    </w:rPr>
  </w:style>
  <w:style w:type="character" w:styleId="Siln">
    <w:name w:val="Strong"/>
    <w:uiPriority w:val="22"/>
    <w:qFormat/>
    <w:rsid w:val="00125394"/>
    <w:rPr>
      <w:b/>
      <w:bCs/>
      <w:spacing w:val="0"/>
    </w:rPr>
  </w:style>
  <w:style w:type="character" w:styleId="Zvraznenie">
    <w:name w:val="Emphasis"/>
    <w:uiPriority w:val="20"/>
    <w:qFormat/>
    <w:rsid w:val="00125394"/>
    <w:rPr>
      <w:b/>
      <w:bCs/>
      <w:smallCaps/>
      <w:dstrike w:val="0"/>
      <w:color w:val="5A5A5A" w:themeColor="text1" w:themeTint="A5"/>
      <w:spacing w:val="20"/>
      <w:kern w:val="0"/>
      <w:vertAlign w:val="baseline"/>
    </w:rPr>
  </w:style>
  <w:style w:type="paragraph" w:styleId="Bezriadkovania">
    <w:name w:val="No Spacing"/>
    <w:basedOn w:val="Normlny"/>
    <w:link w:val="BezriadkovaniaChar"/>
    <w:uiPriority w:val="1"/>
    <w:qFormat/>
    <w:rsid w:val="00125394"/>
    <w:pPr>
      <w:ind w:left="2160"/>
      <w:jc w:val="left"/>
    </w:pPr>
    <w:rPr>
      <w:rFonts w:eastAsiaTheme="minorHAnsi" w:cstheme="minorBidi"/>
      <w:color w:val="5A5A5A" w:themeColor="text1" w:themeTint="A5"/>
      <w:sz w:val="20"/>
      <w:szCs w:val="20"/>
    </w:rPr>
  </w:style>
  <w:style w:type="paragraph" w:styleId="Odsekzoznamu">
    <w:name w:val="List Paragraph"/>
    <w:basedOn w:val="Normlny"/>
    <w:uiPriority w:val="34"/>
    <w:qFormat/>
    <w:rsid w:val="00125394"/>
    <w:pPr>
      <w:spacing w:after="80"/>
      <w:ind w:left="720"/>
      <w:contextualSpacing/>
      <w:jc w:val="left"/>
    </w:pPr>
    <w:rPr>
      <w:rFonts w:eastAsiaTheme="minorHAnsi" w:cstheme="minorBidi"/>
      <w:color w:val="5A5A5A" w:themeColor="text1" w:themeTint="A5"/>
      <w:sz w:val="20"/>
      <w:szCs w:val="20"/>
    </w:rPr>
  </w:style>
  <w:style w:type="paragraph" w:styleId="Citcia">
    <w:name w:val="Quote"/>
    <w:basedOn w:val="Normlny"/>
    <w:next w:val="Normlny"/>
    <w:link w:val="CitciaChar"/>
    <w:uiPriority w:val="29"/>
    <w:qFormat/>
    <w:rsid w:val="00125394"/>
    <w:pPr>
      <w:spacing w:after="80"/>
      <w:ind w:left="2160"/>
      <w:jc w:val="left"/>
    </w:pPr>
    <w:rPr>
      <w:rFonts w:eastAsiaTheme="minorHAnsi" w:cstheme="minorBidi"/>
      <w:i/>
      <w:iCs/>
      <w:color w:val="5A5A5A" w:themeColor="text1" w:themeTint="A5"/>
      <w:sz w:val="20"/>
      <w:szCs w:val="20"/>
    </w:rPr>
  </w:style>
  <w:style w:type="character" w:customStyle="1" w:styleId="CitciaChar">
    <w:name w:val="Citácia Char"/>
    <w:basedOn w:val="Predvolenpsmoodseku"/>
    <w:link w:val="Citcia"/>
    <w:uiPriority w:val="29"/>
    <w:rsid w:val="00125394"/>
    <w:rPr>
      <w:i/>
      <w:iCs/>
      <w:color w:val="5A5A5A" w:themeColor="text1" w:themeTint="A5"/>
    </w:rPr>
  </w:style>
  <w:style w:type="paragraph" w:styleId="Zvraznencitcia">
    <w:name w:val="Intense Quote"/>
    <w:basedOn w:val="Normlny"/>
    <w:next w:val="Normlny"/>
    <w:link w:val="ZvraznencitciaChar"/>
    <w:uiPriority w:val="30"/>
    <w:qFormat/>
    <w:rsid w:val="00125394"/>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after="80" w:line="300" w:lineRule="auto"/>
      <w:ind w:left="2506" w:right="432"/>
      <w:jc w:val="left"/>
    </w:pPr>
    <w:rPr>
      <w:rFonts w:asciiTheme="majorHAnsi" w:eastAsiaTheme="majorEastAsia" w:hAnsiTheme="majorHAnsi" w:cstheme="majorBidi"/>
      <w:smallCaps/>
      <w:color w:val="A5A5A5" w:themeColor="accent1" w:themeShade="BF"/>
      <w:sz w:val="20"/>
      <w:szCs w:val="20"/>
    </w:rPr>
  </w:style>
  <w:style w:type="character" w:customStyle="1" w:styleId="ZvraznencitciaChar">
    <w:name w:val="Zvýraznená citácia Char"/>
    <w:basedOn w:val="Predvolenpsmoodseku"/>
    <w:link w:val="Zvraznencitcia"/>
    <w:uiPriority w:val="30"/>
    <w:rsid w:val="00125394"/>
    <w:rPr>
      <w:rFonts w:asciiTheme="majorHAnsi" w:eastAsiaTheme="majorEastAsia" w:hAnsiTheme="majorHAnsi" w:cstheme="majorBidi"/>
      <w:smallCaps/>
      <w:color w:val="A5A5A5" w:themeColor="accent1" w:themeShade="BF"/>
    </w:rPr>
  </w:style>
  <w:style w:type="character" w:styleId="Jemnzvraznenie">
    <w:name w:val="Subtle Emphasis"/>
    <w:uiPriority w:val="19"/>
    <w:qFormat/>
    <w:rsid w:val="00125394"/>
    <w:rPr>
      <w:smallCaps/>
      <w:dstrike w:val="0"/>
      <w:color w:val="5A5A5A" w:themeColor="text1" w:themeTint="A5"/>
      <w:vertAlign w:val="baseline"/>
    </w:rPr>
  </w:style>
  <w:style w:type="character" w:styleId="Intenzvnezvraznenie">
    <w:name w:val="Intense Emphasis"/>
    <w:uiPriority w:val="21"/>
    <w:qFormat/>
    <w:rsid w:val="00125394"/>
    <w:rPr>
      <w:b/>
      <w:bCs/>
      <w:smallCaps/>
      <w:color w:val="DDDDDD" w:themeColor="accent1"/>
      <w:spacing w:val="40"/>
    </w:rPr>
  </w:style>
  <w:style w:type="character" w:styleId="Jemnodkaz">
    <w:name w:val="Subtle Reference"/>
    <w:uiPriority w:val="31"/>
    <w:qFormat/>
    <w:rsid w:val="00125394"/>
    <w:rPr>
      <w:rFonts w:asciiTheme="majorHAnsi" w:eastAsiaTheme="majorEastAsia" w:hAnsiTheme="majorHAnsi" w:cstheme="majorBidi"/>
      <w:i/>
      <w:iCs/>
      <w:smallCaps/>
      <w:color w:val="5A5A5A" w:themeColor="text1" w:themeTint="A5"/>
      <w:spacing w:val="20"/>
    </w:rPr>
  </w:style>
  <w:style w:type="character" w:styleId="Intenzvnyodkaz">
    <w:name w:val="Intense Reference"/>
    <w:uiPriority w:val="32"/>
    <w:qFormat/>
    <w:rsid w:val="00125394"/>
    <w:rPr>
      <w:rFonts w:asciiTheme="majorHAnsi" w:eastAsiaTheme="majorEastAsia" w:hAnsiTheme="majorHAnsi" w:cstheme="majorBidi"/>
      <w:b/>
      <w:bCs/>
      <w:i/>
      <w:iCs/>
      <w:smallCaps/>
      <w:color w:val="000000" w:themeColor="text2" w:themeShade="BF"/>
      <w:spacing w:val="20"/>
    </w:rPr>
  </w:style>
  <w:style w:type="character" w:styleId="Nzovknihy">
    <w:name w:val="Book Title"/>
    <w:uiPriority w:val="33"/>
    <w:qFormat/>
    <w:rsid w:val="00125394"/>
    <w:rPr>
      <w:rFonts w:asciiTheme="majorHAnsi" w:eastAsiaTheme="majorEastAsia" w:hAnsiTheme="majorHAnsi" w:cstheme="majorBidi"/>
      <w:b/>
      <w:bCs/>
      <w:smallCaps/>
      <w:color w:val="000000" w:themeColor="text2" w:themeShade="BF"/>
      <w:spacing w:val="10"/>
      <w:u w:val="single"/>
    </w:rPr>
  </w:style>
  <w:style w:type="paragraph" w:styleId="Hlavikaobsahu">
    <w:name w:val="TOC Heading"/>
    <w:basedOn w:val="Nadpis1"/>
    <w:next w:val="Normlny"/>
    <w:uiPriority w:val="39"/>
    <w:semiHidden/>
    <w:unhideWhenUsed/>
    <w:qFormat/>
    <w:rsid w:val="00125394"/>
    <w:pPr>
      <w:outlineLvl w:val="9"/>
    </w:pPr>
    <w:rPr>
      <w:lang w:bidi="en-US"/>
    </w:rPr>
  </w:style>
  <w:style w:type="character" w:customStyle="1" w:styleId="BezriadkovaniaChar">
    <w:name w:val="Bez riadkovania Char"/>
    <w:basedOn w:val="Predvolenpsmoodseku"/>
    <w:link w:val="Bezriadkovania"/>
    <w:uiPriority w:val="1"/>
    <w:rsid w:val="00125394"/>
    <w:rPr>
      <w:color w:val="5A5A5A" w:themeColor="text1" w:themeTint="A5"/>
    </w:rPr>
  </w:style>
  <w:style w:type="character" w:customStyle="1" w:styleId="h1a4">
    <w:name w:val="h1a4"/>
    <w:basedOn w:val="Predvolenpsmoodseku"/>
    <w:rsid w:val="0018370A"/>
    <w:rPr>
      <w:rFonts w:ascii="Trebuchet MS" w:hAnsi="Trebuchet MS" w:hint="default"/>
      <w:vanish w:val="0"/>
      <w:webHidden w:val="0"/>
      <w:color w:val="505050"/>
      <w:sz w:val="24"/>
      <w:szCs w:val="24"/>
      <w:specVanish w:val="0"/>
    </w:rPr>
  </w:style>
  <w:style w:type="character" w:styleId="Odkaznakomentr">
    <w:name w:val="annotation reference"/>
    <w:basedOn w:val="Predvolenpsmoodseku"/>
    <w:uiPriority w:val="99"/>
    <w:semiHidden/>
    <w:unhideWhenUsed/>
    <w:rsid w:val="00F01C2B"/>
    <w:rPr>
      <w:sz w:val="16"/>
      <w:szCs w:val="16"/>
    </w:rPr>
  </w:style>
  <w:style w:type="paragraph" w:styleId="Textkomentra">
    <w:name w:val="annotation text"/>
    <w:basedOn w:val="Normlny"/>
    <w:link w:val="TextkomentraChar"/>
    <w:uiPriority w:val="99"/>
    <w:semiHidden/>
    <w:unhideWhenUsed/>
    <w:rsid w:val="00F01C2B"/>
    <w:rPr>
      <w:sz w:val="20"/>
      <w:szCs w:val="20"/>
    </w:rPr>
  </w:style>
  <w:style w:type="character" w:customStyle="1" w:styleId="TextkomentraChar">
    <w:name w:val="Text komentára Char"/>
    <w:basedOn w:val="Predvolenpsmoodseku"/>
    <w:link w:val="Textkomentra"/>
    <w:uiPriority w:val="99"/>
    <w:semiHidden/>
    <w:rsid w:val="00F01C2B"/>
    <w:rPr>
      <w:rFonts w:eastAsia="Times New Roman" w:cs="Times New Roman"/>
    </w:rPr>
  </w:style>
  <w:style w:type="paragraph" w:styleId="Predmetkomentra">
    <w:name w:val="annotation subject"/>
    <w:basedOn w:val="Textkomentra"/>
    <w:next w:val="Textkomentra"/>
    <w:link w:val="PredmetkomentraChar"/>
    <w:uiPriority w:val="99"/>
    <w:semiHidden/>
    <w:unhideWhenUsed/>
    <w:rsid w:val="00F01C2B"/>
    <w:rPr>
      <w:b/>
      <w:bCs/>
    </w:rPr>
  </w:style>
  <w:style w:type="character" w:customStyle="1" w:styleId="PredmetkomentraChar">
    <w:name w:val="Predmet komentára Char"/>
    <w:basedOn w:val="TextkomentraChar"/>
    <w:link w:val="Predmetkomentra"/>
    <w:uiPriority w:val="99"/>
    <w:semiHidden/>
    <w:rsid w:val="00F01C2B"/>
    <w:rPr>
      <w:rFonts w:eastAsia="Times New Roman" w:cs="Times New Roman"/>
      <w:b/>
      <w:bCs/>
    </w:rPr>
  </w:style>
  <w:style w:type="paragraph" w:styleId="Textbubliny">
    <w:name w:val="Balloon Text"/>
    <w:basedOn w:val="Normlny"/>
    <w:link w:val="TextbublinyChar"/>
    <w:uiPriority w:val="99"/>
    <w:semiHidden/>
    <w:unhideWhenUsed/>
    <w:rsid w:val="00F01C2B"/>
    <w:rPr>
      <w:rFonts w:ascii="Tahoma" w:hAnsi="Tahoma" w:cs="Tahoma"/>
      <w:sz w:val="16"/>
      <w:szCs w:val="16"/>
    </w:rPr>
  </w:style>
  <w:style w:type="character" w:customStyle="1" w:styleId="TextbublinyChar">
    <w:name w:val="Text bubliny Char"/>
    <w:basedOn w:val="Predvolenpsmoodseku"/>
    <w:link w:val="Textbubliny"/>
    <w:uiPriority w:val="99"/>
    <w:semiHidden/>
    <w:rsid w:val="00F01C2B"/>
    <w:rPr>
      <w:rFonts w:ascii="Tahoma" w:eastAsia="Times New Roman" w:hAnsi="Tahoma" w:cs="Tahoma"/>
      <w:sz w:val="16"/>
      <w:szCs w:val="16"/>
    </w:rPr>
  </w:style>
  <w:style w:type="paragraph" w:styleId="Hlavika">
    <w:name w:val="header"/>
    <w:basedOn w:val="Normlny"/>
    <w:link w:val="HlavikaChar"/>
    <w:uiPriority w:val="99"/>
    <w:unhideWhenUsed/>
    <w:rsid w:val="00775FB4"/>
    <w:pPr>
      <w:tabs>
        <w:tab w:val="center" w:pos="4536"/>
        <w:tab w:val="right" w:pos="9072"/>
      </w:tabs>
    </w:pPr>
  </w:style>
  <w:style w:type="character" w:customStyle="1" w:styleId="HlavikaChar">
    <w:name w:val="Hlavička Char"/>
    <w:basedOn w:val="Predvolenpsmoodseku"/>
    <w:link w:val="Hlavika"/>
    <w:uiPriority w:val="99"/>
    <w:rsid w:val="00775FB4"/>
    <w:rPr>
      <w:rFonts w:eastAsia="Times New Roman" w:cs="Times New Roman"/>
      <w:sz w:val="22"/>
      <w:szCs w:val="22"/>
    </w:rPr>
  </w:style>
  <w:style w:type="paragraph" w:styleId="Pta">
    <w:name w:val="footer"/>
    <w:basedOn w:val="Normlny"/>
    <w:link w:val="PtaChar"/>
    <w:uiPriority w:val="99"/>
    <w:unhideWhenUsed/>
    <w:rsid w:val="00775FB4"/>
    <w:pPr>
      <w:tabs>
        <w:tab w:val="center" w:pos="4536"/>
        <w:tab w:val="right" w:pos="9072"/>
      </w:tabs>
    </w:pPr>
  </w:style>
  <w:style w:type="character" w:customStyle="1" w:styleId="PtaChar">
    <w:name w:val="Päta Char"/>
    <w:basedOn w:val="Predvolenpsmoodseku"/>
    <w:link w:val="Pta"/>
    <w:uiPriority w:val="99"/>
    <w:rsid w:val="00775FB4"/>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926">
      <w:bodyDiv w:val="1"/>
      <w:marLeft w:val="0"/>
      <w:marRight w:val="0"/>
      <w:marTop w:val="0"/>
      <w:marBottom w:val="0"/>
      <w:divBdr>
        <w:top w:val="none" w:sz="0" w:space="0" w:color="auto"/>
        <w:left w:val="none" w:sz="0" w:space="0" w:color="auto"/>
        <w:bottom w:val="none" w:sz="0" w:space="0" w:color="auto"/>
        <w:right w:val="none" w:sz="0" w:space="0" w:color="auto"/>
      </w:divBdr>
    </w:div>
    <w:div w:id="76826427">
      <w:bodyDiv w:val="1"/>
      <w:marLeft w:val="0"/>
      <w:marRight w:val="0"/>
      <w:marTop w:val="0"/>
      <w:marBottom w:val="0"/>
      <w:divBdr>
        <w:top w:val="none" w:sz="0" w:space="0" w:color="auto"/>
        <w:left w:val="none" w:sz="0" w:space="0" w:color="auto"/>
        <w:bottom w:val="none" w:sz="0" w:space="0" w:color="auto"/>
        <w:right w:val="none" w:sz="0" w:space="0" w:color="auto"/>
      </w:divBdr>
    </w:div>
    <w:div w:id="112555880">
      <w:bodyDiv w:val="1"/>
      <w:marLeft w:val="0"/>
      <w:marRight w:val="0"/>
      <w:marTop w:val="0"/>
      <w:marBottom w:val="0"/>
      <w:divBdr>
        <w:top w:val="none" w:sz="0" w:space="0" w:color="auto"/>
        <w:left w:val="none" w:sz="0" w:space="0" w:color="auto"/>
        <w:bottom w:val="none" w:sz="0" w:space="0" w:color="auto"/>
        <w:right w:val="none" w:sz="0" w:space="0" w:color="auto"/>
      </w:divBdr>
    </w:div>
    <w:div w:id="186145506">
      <w:bodyDiv w:val="1"/>
      <w:marLeft w:val="0"/>
      <w:marRight w:val="0"/>
      <w:marTop w:val="0"/>
      <w:marBottom w:val="0"/>
      <w:divBdr>
        <w:top w:val="none" w:sz="0" w:space="0" w:color="auto"/>
        <w:left w:val="none" w:sz="0" w:space="0" w:color="auto"/>
        <w:bottom w:val="none" w:sz="0" w:space="0" w:color="auto"/>
        <w:right w:val="none" w:sz="0" w:space="0" w:color="auto"/>
      </w:divBdr>
    </w:div>
    <w:div w:id="274795712">
      <w:bodyDiv w:val="1"/>
      <w:marLeft w:val="0"/>
      <w:marRight w:val="0"/>
      <w:marTop w:val="0"/>
      <w:marBottom w:val="0"/>
      <w:divBdr>
        <w:top w:val="none" w:sz="0" w:space="0" w:color="auto"/>
        <w:left w:val="none" w:sz="0" w:space="0" w:color="auto"/>
        <w:bottom w:val="none" w:sz="0" w:space="0" w:color="auto"/>
        <w:right w:val="none" w:sz="0" w:space="0" w:color="auto"/>
      </w:divBdr>
    </w:div>
    <w:div w:id="661615969">
      <w:bodyDiv w:val="1"/>
      <w:marLeft w:val="0"/>
      <w:marRight w:val="0"/>
      <w:marTop w:val="0"/>
      <w:marBottom w:val="0"/>
      <w:divBdr>
        <w:top w:val="none" w:sz="0" w:space="0" w:color="auto"/>
        <w:left w:val="none" w:sz="0" w:space="0" w:color="auto"/>
        <w:bottom w:val="none" w:sz="0" w:space="0" w:color="auto"/>
        <w:right w:val="none" w:sz="0" w:space="0" w:color="auto"/>
      </w:divBdr>
    </w:div>
    <w:div w:id="668407758">
      <w:bodyDiv w:val="1"/>
      <w:marLeft w:val="0"/>
      <w:marRight w:val="0"/>
      <w:marTop w:val="0"/>
      <w:marBottom w:val="0"/>
      <w:divBdr>
        <w:top w:val="none" w:sz="0" w:space="0" w:color="auto"/>
        <w:left w:val="none" w:sz="0" w:space="0" w:color="auto"/>
        <w:bottom w:val="none" w:sz="0" w:space="0" w:color="auto"/>
        <w:right w:val="none" w:sz="0" w:space="0" w:color="auto"/>
      </w:divBdr>
    </w:div>
    <w:div w:id="903837787">
      <w:bodyDiv w:val="1"/>
      <w:marLeft w:val="0"/>
      <w:marRight w:val="0"/>
      <w:marTop w:val="0"/>
      <w:marBottom w:val="0"/>
      <w:divBdr>
        <w:top w:val="none" w:sz="0" w:space="0" w:color="auto"/>
        <w:left w:val="none" w:sz="0" w:space="0" w:color="auto"/>
        <w:bottom w:val="none" w:sz="0" w:space="0" w:color="auto"/>
        <w:right w:val="none" w:sz="0" w:space="0" w:color="auto"/>
      </w:divBdr>
    </w:div>
    <w:div w:id="1075929215">
      <w:bodyDiv w:val="1"/>
      <w:marLeft w:val="0"/>
      <w:marRight w:val="0"/>
      <w:marTop w:val="0"/>
      <w:marBottom w:val="0"/>
      <w:divBdr>
        <w:top w:val="none" w:sz="0" w:space="0" w:color="auto"/>
        <w:left w:val="none" w:sz="0" w:space="0" w:color="auto"/>
        <w:bottom w:val="none" w:sz="0" w:space="0" w:color="auto"/>
        <w:right w:val="none" w:sz="0" w:space="0" w:color="auto"/>
      </w:divBdr>
    </w:div>
    <w:div w:id="1187674295">
      <w:bodyDiv w:val="1"/>
      <w:marLeft w:val="0"/>
      <w:marRight w:val="0"/>
      <w:marTop w:val="0"/>
      <w:marBottom w:val="0"/>
      <w:divBdr>
        <w:top w:val="none" w:sz="0" w:space="0" w:color="auto"/>
        <w:left w:val="none" w:sz="0" w:space="0" w:color="auto"/>
        <w:bottom w:val="none" w:sz="0" w:space="0" w:color="auto"/>
        <w:right w:val="none" w:sz="0" w:space="0" w:color="auto"/>
      </w:divBdr>
    </w:div>
    <w:div w:id="1279023015">
      <w:bodyDiv w:val="1"/>
      <w:marLeft w:val="0"/>
      <w:marRight w:val="0"/>
      <w:marTop w:val="0"/>
      <w:marBottom w:val="0"/>
      <w:divBdr>
        <w:top w:val="none" w:sz="0" w:space="0" w:color="auto"/>
        <w:left w:val="none" w:sz="0" w:space="0" w:color="auto"/>
        <w:bottom w:val="none" w:sz="0" w:space="0" w:color="auto"/>
        <w:right w:val="none" w:sz="0" w:space="0" w:color="auto"/>
      </w:divBdr>
    </w:div>
    <w:div w:id="1377926304">
      <w:bodyDiv w:val="1"/>
      <w:marLeft w:val="0"/>
      <w:marRight w:val="0"/>
      <w:marTop w:val="0"/>
      <w:marBottom w:val="0"/>
      <w:divBdr>
        <w:top w:val="none" w:sz="0" w:space="0" w:color="auto"/>
        <w:left w:val="none" w:sz="0" w:space="0" w:color="auto"/>
        <w:bottom w:val="none" w:sz="0" w:space="0" w:color="auto"/>
        <w:right w:val="none" w:sz="0" w:space="0" w:color="auto"/>
      </w:divBdr>
    </w:div>
    <w:div w:id="1707873093">
      <w:bodyDiv w:val="1"/>
      <w:marLeft w:val="0"/>
      <w:marRight w:val="0"/>
      <w:marTop w:val="0"/>
      <w:marBottom w:val="0"/>
      <w:divBdr>
        <w:top w:val="none" w:sz="0" w:space="0" w:color="auto"/>
        <w:left w:val="none" w:sz="0" w:space="0" w:color="auto"/>
        <w:bottom w:val="none" w:sz="0" w:space="0" w:color="auto"/>
        <w:right w:val="none" w:sz="0" w:space="0" w:color="auto"/>
      </w:divBdr>
    </w:div>
    <w:div w:id="1821536385">
      <w:bodyDiv w:val="1"/>
      <w:marLeft w:val="0"/>
      <w:marRight w:val="0"/>
      <w:marTop w:val="0"/>
      <w:marBottom w:val="0"/>
      <w:divBdr>
        <w:top w:val="none" w:sz="0" w:space="0" w:color="auto"/>
        <w:left w:val="none" w:sz="0" w:space="0" w:color="auto"/>
        <w:bottom w:val="none" w:sz="0" w:space="0" w:color="auto"/>
        <w:right w:val="none" w:sz="0" w:space="0" w:color="auto"/>
      </w:divBdr>
    </w:div>
    <w:div w:id="20326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a_dôvodová-správa-osobitná-časť"/>
    <f:field ref="objsubject" par="" edit="true" text=""/>
    <f:field ref="objcreatedby" par="" text="Hornáček, Vladimír, Mgr."/>
    <f:field ref="objcreatedat" par="" text="11.2.2019 10:50:58"/>
    <f:field ref="objchangedby" par="" text="Administrator, System"/>
    <f:field ref="objmodifiedat" par="" text="11.2.2019 10:50: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8F5336D-0CD7-4476-9937-EFFFAB8F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2839</Words>
  <Characters>16183</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Praženková Libuša</dc:creator>
  <cp:lastModifiedBy>Duricova Elena</cp:lastModifiedBy>
  <cp:revision>2</cp:revision>
  <cp:lastPrinted>2019-04-24T06:52:00Z</cp:lastPrinted>
  <dcterms:created xsi:type="dcterms:W3CDTF">2019-04-24T09:03:00Z</dcterms:created>
  <dcterms:modified xsi:type="dcterms:W3CDTF">2019-04-24T09:03:00Z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-995506212</vt:i4>
  </property>
  <property fmtid="{D5CDD505-2E9C-101B-9397-08002B2CF9AE}" pid="3" name="FSC#SKEDITIONSLOVLEX@103.510:spravaucastverej">
    <vt:lpwstr>&lt;p style="text-align: justify;"&gt;Verejnosť bola o&amp;nbsp;príprave návrhu zákona Ministerstva práce, sociálnych vecí a rodiny Slovenskej republiky, ktorým sa mení a dopĺňa zákon č. 43/2004 Z. z. o starobnom dôchodkovom sporení a o zmene a doplnení niektorých </vt:lpwstr>
  </property>
  <property fmtid="{D5CDD505-2E9C-101B-9397-08002B2CF9AE}" pid="4" name="FSC#SKEDITIONSLOVLEX@103.510:typpredpis">
    <vt:lpwstr>Zákon</vt:lpwstr>
  </property>
  <property fmtid="{D5CDD505-2E9C-101B-9397-08002B2CF9AE}" pid="5" name="FSC#SKEDITIONSLOVLEX@103.510:aktualnyrok">
    <vt:lpwstr>2019</vt:lpwstr>
  </property>
  <property fmtid="{D5CDD505-2E9C-101B-9397-08002B2CF9AE}" pid="6" name="FSC#SKEDITIONSLOVLEX@103.510:cisloparlamenttlac">
    <vt:lpwstr/>
  </property>
  <property fmtid="{D5CDD505-2E9C-101B-9397-08002B2CF9AE}" pid="7" name="FSC#SKEDITIONSLOVLEX@103.510:stavpredpis">
    <vt:lpwstr>Medzirezortné pripomienkové konanie</vt:lpwstr>
  </property>
  <property fmtid="{D5CDD505-2E9C-101B-9397-08002B2CF9AE}" pid="8" name="FSC#SKEDITIONSLOVLEX@103.510:povodpredpis">
    <vt:lpwstr>Slovlex (eLeg)</vt:lpwstr>
  </property>
  <property fmtid="{D5CDD505-2E9C-101B-9397-08002B2CF9AE}" pid="9" name="FSC#SKEDITIONSLOVLEX@103.510:legoblast">
    <vt:lpwstr>Dôchodkové zabezpečenie</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Mgr. Vladimír Hornáček</vt:lpwstr>
  </property>
  <property fmtid="{D5CDD505-2E9C-101B-9397-08002B2CF9AE}" pid="13" name="FSC#SKEDITIONSLOVLEX@103.510:zodppredkladatel">
    <vt:lpwstr>Ján Richter</vt:lpwstr>
  </property>
  <property fmtid="{D5CDD505-2E9C-101B-9397-08002B2CF9AE}" pid="14" name="FSC#SKEDITIONSLOVLEX@103.510:dalsipredkladatel">
    <vt:lpwstr/>
  </property>
  <property fmtid="{D5CDD505-2E9C-101B-9397-08002B2CF9AE}" pid="15" name="FSC#SKEDITIONSLOVLEX@103.510:nazovpredpis">
    <vt:lpwstr>, ktorým sa mení a dopĺňa zákon č. 43/2004 Z. z. o starobnom dôchodkovom sporení a o zmene a doplnení niektorých zákonov v znení neskorších predpisov a ktorým sa dopĺňajú niektoré zákony</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Ministerstvo práce, sociálnych vecí a rodiny Slovenskej republiky</vt:lpwstr>
  </property>
  <property fmtid="{D5CDD505-2E9C-101B-9397-08002B2CF9AE}" pid="21"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2" name="FSC#SKEDITIONSLOVLEX@103.510:autorpredpis">
    <vt:lpwstr/>
  </property>
  <property fmtid="{D5CDD505-2E9C-101B-9397-08002B2CF9AE}" pid="23" name="FSC#SKEDITIONSLOVLEX@103.510:podnetpredpis">
    <vt:lpwstr>Programové vyhlásenie vlády SR na roky 2016 - 2020</vt:lpwstr>
  </property>
  <property fmtid="{D5CDD505-2E9C-101B-9397-08002B2CF9AE}" pid="24" name="FSC#SKEDITIONSLOVLEX@103.510:plnynazovpredpis">
    <vt:lpwstr> Zákon, ktorým sa mení a dopĺňa zákon č. 43/2004 Z. z. o starobnom dôchodkovom sporení a o zmene a doplnení niektorých zákonov v znení neskorších predpisov a ktorým sa dopĺňajú niektoré zákony</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8152/2019-M_OPVA</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LP/2019/96</vt:lpwstr>
  </property>
  <property fmtid="{D5CDD505-2E9C-101B-9397-08002B2CF9AE}" pid="38" name="FSC#SKEDITIONSLOVLEX@103.510:typsprievdok">
    <vt:lpwstr>Dôvodová správa</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je upravený v práve Európskej únie</vt:lpwstr>
  </property>
  <property fmtid="{D5CDD505-2E9C-101B-9397-08002B2CF9AE}" pid="47" name="FSC#SKEDITIONSLOVLEX@103.510:AttrStrListDocPropPrimarnePravoEU">
    <vt:lpwstr>čl. 16 Zmluvy o fungovaní Európskej únie (Konsolidované znenie),_x000d_
čl. 8 Charty základných práv Európskej únie, </vt:lpwstr>
  </property>
  <property fmtid="{D5CDD505-2E9C-101B-9397-08002B2CF9AE}" pid="48" name="FSC#SKEDITIONSLOVLEX@103.510:AttrStrListDocPropSekundarneLegPravoPO">
    <vt:lpwstr>nariadenie Európskeho parlamentu a rady (EÚ) 2016/697 z 27. apríla 2016 o ochrane fyzických osôb pri spracúvaní osobných údajov a o voľnom pohybe takýchto údajov, ktorým sa zrušuje smernica 95/46/ES (všeobecné nariadenie o ochrane údajov) (Ú. v. EÚ L119/1</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nie je upravená.</vt:lpwstr>
  </property>
  <property fmtid="{D5CDD505-2E9C-101B-9397-08002B2CF9AE}" pid="53" name="FSC#SKEDITIONSLOVLEX@103.510:AttrStrListDocPropLehotaPrebratieSmernice">
    <vt:lpwstr>Bezpredmetné.</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Bezpredmetné.</vt:lpwstr>
  </property>
  <property fmtid="{D5CDD505-2E9C-101B-9397-08002B2CF9AE}" pid="56" name="FSC#SKEDITIONSLOVLEX@103.510:AttrStrListDocPropInfoUzPreberanePP">
    <vt:lpwstr>Bezpredmetné.</vt:lpwstr>
  </property>
  <property fmtid="{D5CDD505-2E9C-101B-9397-08002B2CF9AE}" pid="57" name="FSC#SKEDITIONSLOVLEX@103.510:AttrStrListDocPropStupenZlucitelnostiPP">
    <vt:lpwstr>úplne</vt:lpwstr>
  </property>
  <property fmtid="{D5CDD505-2E9C-101B-9397-08002B2CF9AE}" pid="58" name="FSC#SKEDITIONSLOVLEX@103.510:AttrStrListDocPropGestorSpolupRezorty">
    <vt:lpwstr/>
  </property>
  <property fmtid="{D5CDD505-2E9C-101B-9397-08002B2CF9AE}" pid="59" name="FSC#SKEDITIONSLOVLEX@103.510:AttrDateDocPropZaciatokPKK">
    <vt:lpwstr>25. 1. 2019</vt:lpwstr>
  </property>
  <property fmtid="{D5CDD505-2E9C-101B-9397-08002B2CF9AE}" pid="60" name="FSC#SKEDITIONSLOVLEX@103.510:AttrDateDocPropUkonceniePKK">
    <vt:lpwstr>8. 2. 2019</vt:lpwstr>
  </property>
  <property fmtid="{D5CDD505-2E9C-101B-9397-08002B2CF9AE}" pid="61" name="FSC#SKEDITIONSLOVLEX@103.510:AttrStrDocPropVplyvRozpocetVS">
    <vt:lpwstr>Žiadne</vt:lpwstr>
  </property>
  <property fmtid="{D5CDD505-2E9C-101B-9397-08002B2CF9AE}" pid="62" name="FSC#SKEDITIONSLOVLEX@103.510:AttrStrDocPropVplyvPodnikatelskeProstr">
    <vt:lpwstr>Pozitívne_x000d_
Negatívne</vt:lpwstr>
  </property>
  <property fmtid="{D5CDD505-2E9C-101B-9397-08002B2CF9AE}" pid="63" name="FSC#SKEDITIONSLOVLEX@103.510:AttrStrDocPropVplyvSocialny">
    <vt:lpwstr>Pozitívne</vt:lpwstr>
  </property>
  <property fmtid="{D5CDD505-2E9C-101B-9397-08002B2CF9AE}" pid="64" name="FSC#SKEDITIONSLOVLEX@103.510:AttrStrDocPropVplyvNaZivotProstr">
    <vt:lpwstr>Žiadne</vt:lpwstr>
  </property>
  <property fmtid="{D5CDD505-2E9C-101B-9397-08002B2CF9AE}" pid="65" name="FSC#SKEDITIONSLOVLEX@103.510:AttrStrDocPropVplyvNaInformatizaciu">
    <vt:lpwstr>Žiadne</vt:lpwstr>
  </property>
  <property fmtid="{D5CDD505-2E9C-101B-9397-08002B2CF9AE}" pid="66" name="FSC#SKEDITIONSLOVLEX@103.510:AttrStrListDocPropPoznamkaVplyv">
    <vt:lpwstr>&lt;p&gt;&lt;u&gt;Vplyv na podnikateľské prostredie: &lt;/u&gt;&lt;/p&gt;&lt;p style="text-align: justify;"&gt;Zavádza sa povinnosť pre dôchodkové správcovské spoločnosti zasielať informáciu o&amp;nbsp;dávkach zo&amp;nbsp;starobného dôchodkového sporenia sporiteľovi, podobnú ako v&amp;nbsp;systém</vt:lpwstr>
  </property>
  <property fmtid="{D5CDD505-2E9C-101B-9397-08002B2CF9AE}" pid="67" name="FSC#SKEDITIONSLOVLEX@103.510:AttrStrListDocPropAltRiesenia">
    <vt:lpwstr>V Programovom vyhlásení vlády Slovenskej republiky na roky 2016 – 2020 sa uvádza: „...zvýši informovanosť ľudí o ich súčasných a budúcich nárokoch na dôchodok, a to v celom dôchodkovom systéme. Zároveň zabezpečí primeranosť a kvalitu poskytovaných informá</vt:lpwstr>
  </property>
  <property fmtid="{D5CDD505-2E9C-101B-9397-08002B2CF9AE}" pid="68" name="FSC#SKEDITIONSLOVLEX@103.510:AttrStrListDocPropStanoviskoGest">
    <vt:lpwstr>&lt;h4&gt;&amp;nbsp; &amp;nbsp; &amp;nbsp; &amp;nbsp; &amp;nbsp; &amp;nbsp; &amp;nbsp; &amp;nbsp; &amp;nbsp; &amp;nbsp; &amp;nbsp; &amp;nbsp; &amp;nbsp; &amp;nbsp; &amp;nbsp; &amp;nbsp; &amp;nbsp; &amp;nbsp; &amp;nbsp; &amp;nbsp; &amp;nbsp; &amp;nbsp; &amp;nbsp; &amp;nbsp; &amp;nbsp; &amp;nbsp; &amp;nbsp; &amp;nbsp; &amp;nbsp; &amp;nbsp; &amp;nbsp; &amp;nbsp; &amp;nbsp; &amp;nbsp; &amp;nbsp; &amp;nbsp;</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predseda vlády Slovenskej republiky_x000d_
minister práce, sociálnych vecí a rodiny Slovenskej republiky</vt:lpwstr>
  </property>
  <property fmtid="{D5CDD505-2E9C-101B-9397-08002B2CF9AE}" pid="138" name="FSC#SKEDITIONSLOVLEX@103.510:AttrStrListDocPropUznesenieNaVedomie">
    <vt:lpwstr>predseda Národnej rady Slovenskej republiky</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minister práce, sociálnych vecí a rodiny Slovenskej republiky</vt:lpwstr>
  </property>
  <property fmtid="{D5CDD505-2E9C-101B-9397-08002B2CF9AE}" pid="143" name="FSC#SKEDITIONSLOVLEX@103.510:funkciaZodpPredAkuzativ">
    <vt:lpwstr>ministrovi práce, sociálnych vecí a rodiny Slovenskej republiky</vt:lpwstr>
  </property>
  <property fmtid="{D5CDD505-2E9C-101B-9397-08002B2CF9AE}" pid="144" name="FSC#SKEDITIONSLOVLEX@103.510:funkciaZodpPredDativ">
    <vt:lpwstr>ministra práce, sociálnych vecí a rodiny Slovenskej republiky</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Ján Richter_x000d_
minister práce, sociálnych vecí a rodiny Slovenskej republiky</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 style="text-align: justify;"&gt;Ministerstvo práce, sociálnych vecí a rodiny Slovenskej republiky predkladá návrh zákona, ktorým sa mení a dopĺňa zákon č. 43/2004 Z. z. o starobnom dôchodkovom sporení a o zmene a doplnení niektorých zákonov v znení neskor</vt:lpwstr>
  </property>
  <property fmtid="{D5CDD505-2E9C-101B-9397-08002B2CF9AE}" pid="151" name="FSC#SKEDITIONSLOVLEX@103.510:vytvorenedna">
    <vt:lpwstr>11. 2. 2019</vt:lpwstr>
  </property>
  <property fmtid="{D5CDD505-2E9C-101B-9397-08002B2CF9AE}" pid="152" name="FSC#COOSYSTEM@1.1:Container">
    <vt:lpwstr>COO.2145.1000.3.3201923</vt:lpwstr>
  </property>
  <property fmtid="{D5CDD505-2E9C-101B-9397-08002B2CF9AE}" pid="153" name="FSC#FSCFOLIO@1.1001:docpropproject">
    <vt:lpwstr/>
  </property>
</Properties>
</file>