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lang w:val="sk-SK"/>
        </w:rPr>
      </w:pPr>
      <w:r>
        <w:rPr>
          <w:rFonts w:eastAsia="Liberation Serif" w:ascii="Times New Roman" w:hAnsi="Times New Roman"/>
          <w:b/>
          <w:caps/>
          <w:color w:val="000000"/>
          <w:sz w:val="24"/>
          <w:lang w:val="sk-SK" w:eastAsia="hi-IN"/>
        </w:rPr>
        <w:t>Národná rada Slovenskej republiky</w:t>
      </w:r>
      <w:r/>
    </w:p>
    <w:p>
      <w:pPr>
        <w:pStyle w:val="Normal"/>
        <w:widowControl w:val="false"/>
        <w:pBdr>
          <w:bottom w:val="single" w:sz="12" w:space="1" w:color="00000A"/>
        </w:pBdr>
        <w:spacing w:lineRule="auto" w:line="276" w:before="0" w:after="200"/>
        <w:ind w:left="0" w:right="0" w:hanging="0"/>
        <w:jc w:val="center"/>
        <w:textAlignment w:val="baseline"/>
        <w:rPr>
          <w:lang w:val="sk-SK"/>
        </w:rPr>
      </w:pPr>
      <w:r>
        <w:rPr>
          <w:rFonts w:eastAsia="Liberation Serif" w:ascii="Times New Roman" w:hAnsi="Times New Roman"/>
          <w:b/>
          <w:caps/>
          <w:color w:val="000000"/>
          <w:sz w:val="24"/>
          <w:lang w:val="sk-SK" w:eastAsia="hi-IN"/>
        </w:rPr>
        <w:t>VII. volebné obdobie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left"/>
        <w:textAlignment w:val="baseline"/>
        <w:rPr>
          <w:sz w:val="24"/>
          <w:i/>
          <w:sz w:val="24"/>
          <w:i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i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lang w:val="sk-SK"/>
        </w:rPr>
      </w:pP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>Návrh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lang w:val="sk-SK"/>
        </w:rPr>
      </w:pP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>Zákon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lang w:val="sk-SK"/>
        </w:rPr>
      </w:pP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>z ......... 2019,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both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tabs>
          <w:tab w:val="left" w:pos="7215" w:leader="none"/>
          <w:tab w:val="left" w:pos="8902" w:leader="dot"/>
        </w:tabs>
        <w:spacing w:lineRule="auto" w:line="276" w:before="0" w:after="200"/>
        <w:ind w:left="0" w:right="0" w:hanging="0"/>
        <w:jc w:val="center"/>
        <w:textAlignment w:val="baseline"/>
      </w:pP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>ktorým sa dopĺňa zákon Národnej rady Slovenskej republiky č. 552/2003 Z. z. o výkone práce vo verejnom záujme.</w:t>
      </w:r>
      <w:r>
        <w:rPr>
          <w:rFonts w:eastAsia="Liberation Serif" w:ascii="Times New Roman" w:hAnsi="Times New Roman"/>
          <w:b/>
          <w:i w:val="false"/>
          <w:caps w:val="false"/>
          <w:smallCaps w:val="false"/>
          <w:color w:val="070707"/>
          <w:spacing w:val="0"/>
          <w:sz w:val="24"/>
          <w:lang w:val="sk-SK" w:eastAsia="hi-IN"/>
        </w:rPr>
        <w:t xml:space="preserve"> 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both"/>
        <w:textAlignment w:val="baseline"/>
        <w:rPr>
          <w:lang w:val="sk-SK"/>
        </w:rPr>
      </w:pPr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>Národná rada Slovenskej republiky sa uzniesla na tomto zákone: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lang w:val="sk-SK"/>
        </w:rPr>
      </w:pP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>Čl. I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both"/>
        <w:textAlignment w:val="baseline"/>
      </w:pPr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 xml:space="preserve">Zákon Národnej rady Slovenskej republiky č. </w:t>
      </w:r>
      <w:r>
        <w:rPr>
          <w:rFonts w:eastAsia="Liberation Serif" w:ascii="Times New Roman" w:hAnsi="Times New Roman"/>
          <w:b w:val="false"/>
          <w:color w:val="000000"/>
          <w:sz w:val="24"/>
          <w:lang w:val="sk-SK" w:eastAsia="hi-IN"/>
        </w:rPr>
        <w:t>552/2003 Z. z. o výkone práce vo verejnom záujme</w:t>
      </w:r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70707"/>
          <w:spacing w:val="0"/>
          <w:sz w:val="24"/>
          <w:lang w:val="sk-SK" w:eastAsia="hi-IN"/>
        </w:rPr>
        <w:t xml:space="preserve"> </w:t>
      </w:r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 xml:space="preserve">v znení zákona Národnej rady Slovenskej republiky č. </w:t>
      </w:r>
      <w:hyperlink r:id="rId2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365/2004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>, zákona Národnej rady Slovenskej republiky č. 369</w:t>
      </w:r>
      <w:hyperlink r:id="rId3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/2004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>, zákona Národnej rady Slovenskej republiky č. 330</w:t>
      </w:r>
      <w:hyperlink r:id="rId4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/2007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>, zákona Národnej rady Slovenskej republiky č. 490</w:t>
      </w:r>
      <w:hyperlink r:id="rId5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/2008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>, zákona Národnej rady Slovenskej republiky č. 151</w:t>
      </w:r>
      <w:hyperlink r:id="rId6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/2010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>, zákona Národnej rady Slovenskej republiky č. 257</w:t>
      </w:r>
      <w:hyperlink r:id="rId7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/2011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>, zákona Národnej rady Slovenskej republiky č. 361</w:t>
      </w:r>
      <w:hyperlink r:id="rId8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/2012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>, zákona Národnej rady Slovenskej republiky č. 103</w:t>
      </w:r>
      <w:hyperlink r:id="rId9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/2014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>, zákona Národnej rady Slovenskej republiky č. 307</w:t>
      </w:r>
      <w:hyperlink r:id="rId10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/2014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>, zákona Národnej rady Slovenskej republiky č. 375</w:t>
      </w:r>
      <w:hyperlink r:id="rId11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/2015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>, zákona Národnej rady Slovenskej republiky č. 364</w:t>
      </w:r>
      <w:hyperlink r:id="rId12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/2016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>, zákona Národnej rady Slovenskej republiky č. 55</w:t>
      </w:r>
      <w:hyperlink r:id="rId13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/2017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>, zákona Národnej rady Slovenskej republiky č. 243</w:t>
      </w:r>
      <w:hyperlink r:id="rId14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/2017 Z. z.</w:t>
        </w:r>
      </w:hyperlink>
      <w:r>
        <w:rPr>
          <w:rFonts w:eastAsia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lang w:val="sk-SK" w:eastAsia="hi-IN"/>
        </w:rPr>
        <w:t>, zákona Národnej rady Slovenskej republiky č. 177</w:t>
      </w:r>
      <w:hyperlink r:id="rId15">
        <w:r>
          <w:rPr>
            <w:rStyle w:val="Internetovodkaz"/>
            <w:rFonts w:eastAsia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 w:color="000000"/>
            <w:effect w:val="none"/>
            <w:lang w:val="zxx" w:eastAsia="zxx"/>
          </w:rPr>
          <w:t>/2018 Z. z.</w:t>
        </w:r>
      </w:hyperlink>
      <w:r>
        <w:rPr>
          <w:rStyle w:val="Internetovodkaz"/>
          <w:rFonts w:eastAsia="Liberation Serif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 w:color="000000"/>
          <w:effect w:val="none"/>
          <w:lang w:val="sk-SK" w:eastAsia="hi-IN"/>
        </w:rPr>
        <w:t xml:space="preserve"> sa dopĺňa takto:</w:t>
      </w:r>
      <w:r/>
    </w:p>
    <w:p>
      <w:pPr>
        <w:pStyle w:val="Normal"/>
        <w:widowControl/>
        <w:spacing w:lineRule="auto" w:line="276" w:before="0" w:after="200"/>
        <w:ind w:left="0" w:right="0" w:hanging="0"/>
        <w:jc w:val="left"/>
        <w:textAlignment w:val="auto"/>
      </w:pPr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ab/>
        <w:t xml:space="preserve">1.  V § 5 ods. 1 sa za poslednú vetu vkladá nová veta, ktorá znie: </w:t>
      </w:r>
      <w:r/>
    </w:p>
    <w:p>
      <w:pPr>
        <w:pStyle w:val="Normal"/>
        <w:widowControl/>
        <w:spacing w:lineRule="auto" w:line="276" w:before="0" w:after="200"/>
        <w:ind w:left="0" w:right="0" w:hanging="0"/>
        <w:jc w:val="both"/>
        <w:textAlignment w:val="auto"/>
      </w:pPr>
      <w:r>
        <w:rPr>
          <w:rStyle w:val="5yl5"/>
          <w:rFonts w:eastAsia="Liberation Serif" w:ascii="Times New Roman" w:hAnsi="Times New Roman"/>
          <w:color w:val="000000"/>
          <w:sz w:val="24"/>
          <w:u w:val="none" w:color="000000"/>
          <w:lang w:val="sk-SK" w:eastAsia="sk-SK"/>
        </w:rPr>
        <w:t xml:space="preserve">„ </w:t>
      </w:r>
      <w:r>
        <w:rPr>
          <w:rStyle w:val="5yl5"/>
          <w:rFonts w:eastAsia="Liberation Serif" w:ascii="Times New Roman" w:hAnsi="Times New Roman"/>
          <w:color w:val="000000"/>
          <w:sz w:val="24"/>
          <w:u w:val="none" w:color="000000"/>
          <w:lang w:val="sk-SK" w:eastAsia="sk-SK"/>
        </w:rPr>
        <w:t xml:space="preserve">Funkčné obdobie vedúceho zamestnanca, ktorý vykonáva funkciu štatutárneho orgánu je </w:t>
      </w:r>
      <w:r>
        <w:rPr>
          <w:rStyle w:val="5yl5"/>
          <w:rFonts w:eastAsia="Liberation Serif" w:ascii="Times New Roman" w:hAnsi="Times New Roman"/>
          <w:color w:val="000000"/>
          <w:sz w:val="24"/>
          <w:u w:val="none" w:color="000000"/>
          <w:lang w:val="sk-SK" w:eastAsia="sk-SK"/>
        </w:rPr>
        <w:t>päť</w:t>
      </w:r>
      <w:r>
        <w:rPr>
          <w:rStyle w:val="5yl5"/>
          <w:rFonts w:eastAsia="Liberation Serif" w:ascii="Times New Roman" w:hAnsi="Times New Roman"/>
          <w:color w:val="000000"/>
          <w:sz w:val="24"/>
          <w:u w:val="none" w:color="000000"/>
          <w:lang w:val="sk-SK" w:eastAsia="sk-SK"/>
        </w:rPr>
        <w:t xml:space="preserve"> rokov.</w:t>
      </w:r>
      <w:r>
        <w:rPr>
          <w:rStyle w:val="5yl5"/>
          <w:rFonts w:eastAsia="Liberation Serif" w:ascii="Times New Roman" w:hAnsi="Times New Roman"/>
          <w:color w:val="000000"/>
          <w:sz w:val="24"/>
          <w:u w:val="none" w:color="000000"/>
          <w:lang w:val="sk-SK" w:eastAsia="hi-IN"/>
        </w:rPr>
        <w:t>“</w:t>
      </w:r>
      <w:r/>
    </w:p>
    <w:p>
      <w:pPr>
        <w:pStyle w:val="Normal"/>
        <w:widowControl/>
        <w:spacing w:lineRule="auto" w:line="276" w:before="0" w:after="200"/>
        <w:ind w:left="0" w:right="0" w:hanging="0"/>
        <w:jc w:val="both"/>
        <w:textAlignment w:val="auto"/>
        <w:rPr>
          <w:sz w:val="24"/>
          <w:sz w:val="24"/>
          <w:szCs w:val="24"/>
          <w:rFonts w:ascii="Liberation Serif" w:hAnsi="Liberation Serif" w:eastAsia="Liberation Serif" w:cs="Liberation Serif"/>
          <w:color w:val="000000"/>
          <w:lang w:val="sk-SK" w:eastAsia="hi-IN" w:bidi="hi-IN"/>
        </w:rPr>
      </w:pPr>
      <w:r>
        <w:rPr>
          <w:rFonts w:eastAsia="Liberation Serif" w:cs="Liberation Serif"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/>
        <w:spacing w:lineRule="auto" w:line="276" w:before="0" w:after="200"/>
        <w:ind w:left="0" w:right="0" w:hanging="0"/>
        <w:jc w:val="both"/>
        <w:textAlignment w:val="auto"/>
      </w:pPr>
      <w:r>
        <w:rPr>
          <w:rStyle w:val="5yl5"/>
          <w:rFonts w:eastAsia="Liberation Serif" w:ascii="Times New Roman" w:hAnsi="Times New Roman"/>
          <w:color w:val="000000"/>
          <w:sz w:val="24"/>
          <w:u w:val="none" w:color="000000"/>
          <w:lang w:val="sk-SK" w:eastAsia="hi-IN"/>
        </w:rPr>
        <w:tab/>
        <w:t>2. V § 5 ods. 5 sa za poslednú vetu vkladá nová veta, ktorá znie:</w:t>
      </w:r>
      <w:r/>
    </w:p>
    <w:p>
      <w:pPr>
        <w:pStyle w:val="Normal"/>
        <w:widowControl/>
        <w:spacing w:lineRule="auto" w:line="276" w:before="0" w:after="200"/>
        <w:ind w:left="0" w:right="0" w:hanging="0"/>
        <w:jc w:val="both"/>
        <w:textAlignment w:val="auto"/>
      </w:pPr>
      <w:r>
        <w:rPr>
          <w:rStyle w:val="5yl5"/>
          <w:rFonts w:eastAsia="Liberation Serif" w:ascii="Times New Roman" w:hAnsi="Times New Roman"/>
          <w:color w:val="000000"/>
          <w:sz w:val="24"/>
          <w:u w:val="none" w:color="000000"/>
          <w:lang w:val="sk-SK" w:eastAsia="sk-SK"/>
        </w:rPr>
        <w:t xml:space="preserve">„ </w:t>
      </w:r>
      <w:r>
        <w:rPr>
          <w:rStyle w:val="5yl5"/>
          <w:rFonts w:eastAsia="Liberation Serif" w:ascii="Times New Roman" w:hAnsi="Times New Roman"/>
          <w:color w:val="000000"/>
          <w:sz w:val="24"/>
          <w:u w:val="none" w:color="000000"/>
          <w:lang w:val="sk-SK" w:eastAsia="sk-SK"/>
        </w:rPr>
        <w:t>Súčasťou výberového konania na pracovnú pozíciu vedúceho zamestnanca, ktorý vykonáva funkciu štatutárneho orgánu je vždy verejné vypočutie uchádzačov.</w:t>
      </w:r>
      <w:r>
        <w:rPr>
          <w:rStyle w:val="5yl5"/>
          <w:rFonts w:eastAsia="Liberation Serif" w:ascii="Times New Roman" w:hAnsi="Times New Roman"/>
          <w:color w:val="000000"/>
          <w:sz w:val="24"/>
          <w:u w:val="none" w:color="000000"/>
          <w:lang w:val="sk-SK" w:eastAsia="hi-IN"/>
        </w:rPr>
        <w:t>“</w:t>
      </w:r>
      <w:r/>
    </w:p>
    <w:p>
      <w:pPr>
        <w:pStyle w:val="Normal"/>
        <w:widowControl/>
        <w:spacing w:lineRule="auto" w:line="276" w:before="0" w:after="200"/>
        <w:ind w:left="0" w:right="0" w:hanging="0"/>
        <w:jc w:val="both"/>
        <w:textAlignment w:val="auto"/>
        <w:rPr>
          <w:sz w:val="24"/>
          <w:u w:val="none" w:color="000000"/>
          <w:sz w:val="24"/>
          <w:szCs w:val="24"/>
          <w:rFonts w:ascii="Liberation Serif" w:hAnsi="Liberation Serif" w:eastAsia="Liberation Serif" w:cs="Liberation Serif"/>
          <w:color w:val="000000"/>
          <w:lang w:val="sk-SK" w:eastAsia="hi-IN" w:bidi="hi-IN"/>
        </w:rPr>
      </w:pPr>
      <w:r>
        <w:rPr>
          <w:rFonts w:eastAsia="Liberation Serif" w:cs="Liberation Serif"/>
          <w:color w:val="000000"/>
          <w:sz w:val="24"/>
          <w:szCs w:val="24"/>
          <w:u w:val="none" w:color="000000"/>
          <w:lang w:val="sk-SK" w:eastAsia="hi-IN" w:bidi="hi-IN"/>
        </w:rPr>
      </w:r>
      <w:r/>
    </w:p>
    <w:p>
      <w:pPr>
        <w:pStyle w:val="Normal"/>
        <w:widowControl/>
        <w:spacing w:lineRule="auto" w:line="276" w:before="0" w:after="200"/>
        <w:ind w:left="0" w:right="0" w:hanging="0"/>
        <w:jc w:val="both"/>
        <w:textAlignment w:val="auto"/>
      </w:pPr>
      <w:r>
        <w:rPr>
          <w:rStyle w:val="5yl5"/>
          <w:rFonts w:eastAsia="Liberation Serif" w:ascii="Times New Roman" w:hAnsi="Times New Roman"/>
          <w:color w:val="000000"/>
          <w:sz w:val="24"/>
          <w:u w:val="none" w:color="000000"/>
          <w:lang w:val="sk-SK" w:eastAsia="hi-IN"/>
        </w:rPr>
        <w:tab/>
        <w:t>3. V § 5 sa v ods. 9 ruší bodka a vkladá sa nové slovné spojenie, ktoré znie:</w:t>
      </w:r>
      <w:r/>
    </w:p>
    <w:p>
      <w:pPr>
        <w:pStyle w:val="Normal"/>
        <w:widowControl/>
        <w:spacing w:lineRule="auto" w:line="276" w:before="0" w:after="200"/>
        <w:ind w:left="0" w:right="0" w:hanging="0"/>
        <w:jc w:val="both"/>
        <w:textAlignment w:val="auto"/>
      </w:pPr>
      <w:r>
        <w:rPr>
          <w:rStyle w:val="5yl5"/>
          <w:rFonts w:eastAsia="Liberation Serif" w:ascii="Times New Roman" w:hAnsi="Times New Roman"/>
          <w:color w:val="000000"/>
          <w:sz w:val="24"/>
          <w:u w:val="none" w:color="000000"/>
          <w:lang w:val="sk-SK" w:eastAsia="sk-SK"/>
        </w:rPr>
        <w:t xml:space="preserve">„ </w:t>
      </w:r>
      <w:r>
        <w:rPr>
          <w:rStyle w:val="5yl5"/>
          <w:rFonts w:eastAsia="Liberation Serif" w:ascii="Times New Roman" w:hAnsi="Times New Roman"/>
          <w:color w:val="000000"/>
          <w:sz w:val="24"/>
          <w:u w:val="none" w:color="000000"/>
          <w:lang w:val="sk-SK" w:eastAsia="sk-SK"/>
        </w:rPr>
        <w:t xml:space="preserve">A jedenkrát tou istou osobou.“ </w:t>
      </w:r>
      <w:r/>
    </w:p>
    <w:p>
      <w:pPr>
        <w:pStyle w:val="Normal"/>
        <w:widowControl/>
        <w:spacing w:lineRule="auto" w:line="276" w:before="0" w:after="200"/>
        <w:ind w:left="0" w:right="0" w:hanging="0"/>
        <w:jc w:val="both"/>
        <w:textAlignment w:val="auto"/>
        <w:rPr>
          <w:sz w:val="24"/>
          <w:sz w:val="24"/>
          <w:szCs w:val="24"/>
          <w:rFonts w:ascii="Liberation Serif" w:hAnsi="Liberation Serif" w:eastAsia="Liberation Serif" w:cs="Liberation Serif"/>
          <w:color w:val="000000"/>
          <w:lang w:val="sk-SK" w:eastAsia="hi-IN" w:bidi="hi-IN"/>
        </w:rPr>
      </w:pPr>
      <w:r>
        <w:rPr>
          <w:rFonts w:eastAsia="Liberation Serif" w:cs="Liberation Serif"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/>
        <w:spacing w:lineRule="auto" w:line="276" w:before="0" w:after="200"/>
        <w:ind w:left="0" w:right="0" w:hanging="0"/>
        <w:jc w:val="both"/>
        <w:textAlignment w:val="auto"/>
      </w:pPr>
      <w:r>
        <w:rPr>
          <w:rStyle w:val="5yl5"/>
          <w:rFonts w:eastAsia="Liberation Serif" w:ascii="Times New Roman" w:hAnsi="Times New Roman"/>
          <w:color w:val="000000"/>
          <w:sz w:val="24"/>
          <w:u w:val="none" w:color="000000"/>
          <w:lang w:val="sk-SK" w:eastAsia="hi-IN"/>
        </w:rPr>
        <w:tab/>
        <w:t>4. Za §14a sa vkladá nové ustanovenie §14b, ktorý vrátane nadpisu znie:</w:t>
      </w:r>
      <w:r/>
    </w:p>
    <w:p>
      <w:pPr>
        <w:pStyle w:val="Normal"/>
        <w:widowControl/>
        <w:spacing w:lineRule="auto" w:line="276" w:before="0" w:after="200"/>
        <w:ind w:left="0" w:right="0" w:hanging="0"/>
        <w:jc w:val="both"/>
        <w:textAlignment w:val="auto"/>
      </w:pPr>
      <w:r>
        <w:rPr>
          <w:rStyle w:val="5yl5"/>
          <w:rFonts w:eastAsia="Liberation Serif" w:ascii="Times New Roman" w:hAnsi="Times New Roman"/>
          <w:color w:val="000000"/>
          <w:sz w:val="24"/>
          <w:u w:val="none" w:color="000000"/>
          <w:lang w:val="sk-SK" w:eastAsia="hi-IN"/>
        </w:rPr>
        <w:tab/>
        <w:tab/>
      </w:r>
      <w:r>
        <w:rPr>
          <w:rStyle w:val="5yl5"/>
          <w:rFonts w:eastAsia="Liberation Serif" w:ascii="Times New Roman" w:hAnsi="Times New Roman"/>
          <w:b/>
          <w:bCs/>
          <w:color w:val="000000"/>
          <w:sz w:val="24"/>
          <w:u w:val="none" w:color="000000"/>
          <w:lang w:val="sk-SK" w:eastAsia="hi-IN"/>
        </w:rPr>
        <w:t>„§14b Prechodné ustanovenia účinné k 1. septembru 2019</w:t>
      </w:r>
      <w:r/>
    </w:p>
    <w:p>
      <w:pPr>
        <w:pStyle w:val="Normal"/>
        <w:widowControl/>
        <w:spacing w:lineRule="auto" w:line="276" w:before="0" w:after="200"/>
        <w:ind w:left="0" w:right="0" w:hanging="0"/>
        <w:jc w:val="both"/>
        <w:textAlignment w:val="auto"/>
      </w:pPr>
      <w:r>
        <w:rPr>
          <w:rStyle w:val="5yl5"/>
          <w:rFonts w:eastAsia="Liberation Serif" w:ascii="Times New Roman" w:hAnsi="Times New Roman"/>
          <w:b/>
          <w:bCs/>
          <w:color w:val="000000"/>
          <w:sz w:val="24"/>
          <w:u w:val="none" w:color="000000"/>
          <w:lang w:val="sk-SK" w:eastAsia="sk-SK"/>
        </w:rPr>
        <w:t xml:space="preserve">(1) </w:t>
      </w:r>
      <w:r>
        <w:rPr>
          <w:rStyle w:val="5yl5"/>
          <w:rFonts w:eastAsia="Liberation Serif" w:ascii="Times New Roman" w:hAnsi="Times New Roman"/>
          <w:color w:val="000000"/>
          <w:sz w:val="24"/>
          <w:u w:val="none" w:color="000000"/>
          <w:lang w:val="sk-SK" w:eastAsia="sk-SK"/>
        </w:rPr>
        <w:t>Ustanoveniami tohto zákona sa spravujú aj pracovnoprávne vzťahy, ktoré vznikli pred 1. septembrom 2019. Právne úkony urobené pred 1. septembrom 2019 a nároky, ktoré z nich vznikli, sa posudzujú podľa právnej úpravy platnej do 31. augusta 2019.</w:t>
      </w:r>
      <w:r/>
    </w:p>
    <w:p>
      <w:pPr>
        <w:pStyle w:val="Normal"/>
        <w:widowControl/>
        <w:spacing w:lineRule="auto" w:line="276" w:before="0" w:after="200"/>
        <w:ind w:left="0" w:right="0" w:hanging="0"/>
        <w:jc w:val="both"/>
        <w:textAlignment w:val="auto"/>
      </w:pPr>
      <w:r>
        <w:rPr>
          <w:rStyle w:val="5yl5"/>
          <w:rFonts w:eastAsia="Liberation Serif" w:ascii="Times New Roman" w:hAnsi="Times New Roman"/>
          <w:b/>
          <w:bCs/>
          <w:color w:val="000000"/>
          <w:sz w:val="24"/>
          <w:u w:val="none" w:color="000000"/>
          <w:lang w:val="sk-SK" w:eastAsia="sk-SK"/>
        </w:rPr>
        <w:t>(2)</w:t>
      </w:r>
      <w:r>
        <w:rPr>
          <w:rStyle w:val="5yl5"/>
          <w:rFonts w:eastAsia="Liberation Serif" w:ascii="Times New Roman" w:hAnsi="Times New Roman"/>
          <w:color w:val="000000"/>
          <w:sz w:val="24"/>
          <w:u w:val="none" w:color="000000"/>
          <w:lang w:val="sk-SK" w:eastAsia="sk-SK"/>
        </w:rPr>
        <w:t xml:space="preserve"> Ak vedúci zamestnanec, ktorý vykonáva funkciu štatutárneho zástupcu, nie je na tejto pracovnej pozícii dlhšie ako </w:t>
      </w:r>
      <w:r>
        <w:rPr>
          <w:rStyle w:val="5yl5"/>
          <w:rFonts w:eastAsia="Liberation Serif" w:ascii="Times New Roman" w:hAnsi="Times New Roman"/>
          <w:color w:val="000000"/>
          <w:sz w:val="24"/>
          <w:u w:val="none" w:color="000000"/>
          <w:lang w:val="sk-SK" w:eastAsia="sk-SK"/>
        </w:rPr>
        <w:t>päť</w:t>
      </w:r>
      <w:r>
        <w:rPr>
          <w:rStyle w:val="5yl5"/>
          <w:rFonts w:eastAsia="Liberation Serif" w:ascii="Times New Roman" w:hAnsi="Times New Roman"/>
          <w:color w:val="000000"/>
          <w:sz w:val="24"/>
          <w:u w:val="none" w:color="000000"/>
          <w:lang w:val="sk-SK" w:eastAsia="sk-SK"/>
        </w:rPr>
        <w:t xml:space="preserve"> rokov k účinnosti tohto zákona, vykonáva svoju prácu na tejto pracovnej pozícii naďalej do riadneho naplnenia funkčného obdobia. V opačnom prípade je zamestnávateľ podľa zákonom stanovených podmienok povinný vyhlásiť nové výberové konanie na miesto vedúceho zamestnanca, ktorý vykonáva funkciu štatutárneho zástupcu.“</w:t>
      </w:r>
      <w:r/>
    </w:p>
    <w:p>
      <w:pPr>
        <w:pStyle w:val="Normal"/>
        <w:widowControl/>
        <w:spacing w:lineRule="auto" w:line="276" w:before="0" w:after="200"/>
        <w:ind w:left="0" w:right="0" w:hanging="0"/>
        <w:jc w:val="both"/>
        <w:textAlignment w:val="auto"/>
        <w:rPr>
          <w:sz w:val="24"/>
          <w:u w:val="none" w:color="000000"/>
          <w:sz w:val="24"/>
          <w:szCs w:val="24"/>
          <w:rFonts w:ascii="Liberation Serif" w:hAnsi="Liberation Serif" w:eastAsia="Liberation Serif" w:cs="Liberation Serif"/>
          <w:color w:val="000000"/>
          <w:lang w:val="sk-SK" w:eastAsia="hi-IN" w:bidi="hi-IN"/>
        </w:rPr>
      </w:pPr>
      <w:r>
        <w:rPr>
          <w:rFonts w:eastAsia="Liberation Serif" w:cs="Liberation Serif"/>
          <w:color w:val="000000"/>
          <w:sz w:val="24"/>
          <w:szCs w:val="24"/>
          <w:u w:val="none" w:color="000000"/>
          <w:lang w:val="sk-SK" w:eastAsia="hi-IN" w:bidi="hi-IN"/>
        </w:rPr>
      </w:r>
      <w:r/>
    </w:p>
    <w:p>
      <w:pPr>
        <w:pStyle w:val="Normal"/>
        <w:widowControl/>
        <w:spacing w:lineRule="auto" w:line="276" w:before="0" w:after="200"/>
        <w:ind w:left="0" w:right="0" w:hanging="0"/>
        <w:jc w:val="both"/>
        <w:textAlignment w:val="auto"/>
        <w:rPr>
          <w:sz w:val="24"/>
          <w:sz w:val="24"/>
          <w:szCs w:val="24"/>
          <w:rFonts w:ascii="Liberation Serif" w:hAnsi="Liberation Serif" w:eastAsia="Liberation Serif" w:cs="Liberation Serif"/>
          <w:color w:val="000000"/>
          <w:lang w:val="sk-SK" w:eastAsia="hi-IN" w:bidi="hi-IN"/>
        </w:rPr>
      </w:pPr>
      <w:r>
        <w:rPr>
          <w:rFonts w:eastAsia="Liberation Serif" w:cs="Liberation Serif"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lang w:val="sk-SK"/>
        </w:rPr>
      </w:pP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>Čl. II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both"/>
        <w:textAlignment w:val="baseline"/>
      </w:pPr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>Tento zákon nadobúda účinnosť 1. septembra 2019.</w:t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spacing w:lineRule="auto" w:line="276" w:before="0" w:after="200"/>
      <w:ind w:left="0" w:right="0" w:hanging="0"/>
      <w:jc w:val="left"/>
      <w:textAlignment w:val="baseline"/>
    </w:pPr>
    <w:rPr>
      <w:rFonts w:ascii="Liberation Serif" w:hAnsi="Liberation Serif" w:eastAsia="Liberation Serif" w:cs="Liberation Serif"/>
      <w:color w:val="000000"/>
      <w:sz w:val="24"/>
      <w:szCs w:val="24"/>
      <w:lang w:val="sk-SK" w:eastAsia="hi-IN" w:bidi="hi-IN"/>
    </w:rPr>
  </w:style>
  <w:style w:type="paragraph" w:styleId="Nadpis1">
    <w:name w:val="Nadpis 1"/>
    <w:basedOn w:val="Normal"/>
    <w:pPr>
      <w:widowControl w:val="false"/>
      <w:spacing w:lineRule="auto" w:line="276" w:before="0" w:after="200"/>
      <w:ind w:left="138" w:right="0" w:hanging="0"/>
      <w:jc w:val="left"/>
      <w:textAlignment w:val="baseline"/>
    </w:pPr>
    <w:rPr>
      <w:rFonts w:ascii="Times New Roman" w:hAnsi="Times New Roman" w:eastAsia="Liberation Serif"/>
      <w:color w:val="000000"/>
      <w:sz w:val="24"/>
      <w:u w:val="single" w:color="000000"/>
      <w:lang w:val="sk-SK" w:eastAsia="hi-IN"/>
    </w:rPr>
  </w:style>
  <w:style w:type="paragraph" w:styleId="Nadpis3">
    <w:name w:val="Nadpis 3"/>
    <w:basedOn w:val="Nadpis"/>
    <w:pPr/>
    <w:rPr/>
  </w:style>
  <w:style w:type="character" w:styleId="DefaultParagraphFont">
    <w:name w:val="Default Paragraph Font"/>
    <w:rPr/>
  </w:style>
  <w:style w:type="character" w:styleId="Nadpis1Char">
    <w:name w:val="Nadpis 1 Char"/>
    <w:basedOn w:val="DefaultParagraphFont"/>
    <w:rPr>
      <w:rFonts w:ascii="Calibri Light" w:hAnsi="Calibri Light" w:eastAsia="Calibri Light"/>
      <w:b/>
      <w:color w:val="000000"/>
      <w:sz w:val="29"/>
      <w:lang w:eastAsia="hi-IN"/>
    </w:rPr>
  </w:style>
  <w:style w:type="character" w:styleId="Internetovfdodkaz">
    <w:name w:val="Internetovýfd odkaz"/>
    <w:basedOn w:val="DefaultParagraphFont"/>
    <w:rPr>
      <w:rFonts w:eastAsia="Times New Roman"/>
      <w:color w:val="0000FF"/>
      <w:u w:val="single" w:color="000000"/>
      <w:lang w:eastAsia="zxx"/>
    </w:rPr>
  </w:style>
  <w:style w:type="character" w:styleId="Appleconvertedspace">
    <w:name w:val="apple-converted-space"/>
    <w:basedOn w:val="DefaultParagraphFont"/>
    <w:rPr>
      <w:rFonts w:eastAsia="Times New Roman"/>
    </w:rPr>
  </w:style>
  <w:style w:type="character" w:styleId="ListLabel1">
    <w:name w:val="ListLabel 1"/>
    <w:rPr>
      <w:rFonts w:eastAsia="Times New Roman"/>
    </w:rPr>
  </w:style>
  <w:style w:type="character" w:styleId="ListLabel2">
    <w:name w:val="ListLabel 2"/>
    <w:rPr>
      <w:rFonts w:eastAsia="Times New Roman"/>
    </w:rPr>
  </w:style>
  <w:style w:type="character" w:styleId="5yl5">
    <w:name w:val="_5yl5"/>
    <w:basedOn w:val="DefaultParagraphFont"/>
    <w:rPr>
      <w:rFonts w:eastAsia="Times New Roman"/>
    </w:rPr>
  </w:style>
  <w:style w:type="character" w:styleId="Premennfd">
    <w:name w:val="Premennýfd"/>
    <w:rPr>
      <w:i/>
    </w:rPr>
  </w:style>
  <w:style w:type="character" w:styleId="TextbublinyChar">
    <w:name w:val="Text bubliny Char"/>
    <w:basedOn w:val="DefaultParagraphFont"/>
    <w:rPr>
      <w:rFonts w:ascii="Segoe UI" w:hAnsi="Segoe UI" w:eastAsia="Mangal"/>
      <w:color w:val="000000"/>
      <w:sz w:val="16"/>
      <w:lang w:eastAsia="hi-IN"/>
    </w:rPr>
  </w:style>
  <w:style w:type="character" w:styleId="Internetovodkaz">
    <w:name w:val="Internetový odkaz"/>
    <w:rPr>
      <w:color w:val="000080"/>
      <w:u w:val="single" w:color="000000"/>
      <w:lang w:val="zxx" w:eastAsia="zxx" w:bidi="zxx"/>
    </w:rPr>
  </w:style>
  <w:style w:type="character" w:styleId="Premenn">
    <w:name w:val="Premenný"/>
    <w:rPr>
      <w:i/>
      <w:iCs/>
    </w:rPr>
  </w:style>
  <w:style w:type="paragraph" w:styleId="Nadpis">
    <w:name w:val="Nadpis"/>
    <w:basedOn w:val="Normal"/>
    <w:next w:val="Telotextu"/>
    <w:pPr>
      <w:keepNext/>
      <w:widowControl w:val="false"/>
      <w:spacing w:lineRule="auto" w:line="276" w:before="240" w:after="120"/>
      <w:ind w:left="0" w:right="0" w:hanging="0"/>
      <w:jc w:val="left"/>
      <w:textAlignment w:val="baseline"/>
    </w:pPr>
    <w:rPr>
      <w:rFonts w:ascii="Liberation Sans" w:hAnsi="Liberation Sans" w:eastAsia="Mangal" w:cs="Mangal"/>
      <w:color w:val="000000"/>
      <w:sz w:val="28"/>
      <w:szCs w:val="28"/>
      <w:lang w:val="sk-SK" w:eastAsia="hi-IN"/>
    </w:rPr>
  </w:style>
  <w:style w:type="paragraph" w:styleId="Telotextu">
    <w:name w:val="Telo textu"/>
    <w:basedOn w:val="Normal"/>
    <w:pPr>
      <w:widowControl w:val="false"/>
      <w:spacing w:lineRule="auto" w:line="288" w:before="0" w:after="140"/>
      <w:ind w:left="0" w:right="0" w:hanging="0"/>
      <w:jc w:val="left"/>
      <w:textAlignment w:val="baseline"/>
    </w:pPr>
    <w:rPr>
      <w:rFonts w:ascii="Liberation Serif" w:hAnsi="Liberation Serif" w:eastAsia="Liberation Serif"/>
      <w:color w:val="000000"/>
      <w:sz w:val="24"/>
      <w:lang w:val="sk-SK" w:eastAsia="hi-IN"/>
    </w:rPr>
  </w:style>
  <w:style w:type="paragraph" w:styleId="Zoznam">
    <w:name w:val="Zoznam"/>
    <w:basedOn w:val="Telotextu"/>
    <w:pPr>
      <w:widowControl w:val="false"/>
      <w:spacing w:lineRule="auto" w:line="288" w:before="0" w:after="140"/>
      <w:ind w:left="0" w:right="0" w:hanging="0"/>
      <w:jc w:val="left"/>
      <w:textAlignment w:val="baseline"/>
    </w:pPr>
    <w:rPr>
      <w:rFonts w:ascii="Liberation Serif" w:hAnsi="Liberation Serif" w:eastAsia="Mangal" w:cs="Mangal"/>
      <w:color w:val="000000"/>
      <w:sz w:val="24"/>
      <w:lang w:val="sk-SK" w:eastAsia="hi-IN"/>
    </w:rPr>
  </w:style>
  <w:style w:type="paragraph" w:styleId="Popis">
    <w:name w:val="Popis"/>
    <w:basedOn w:val="Normal"/>
    <w:pPr>
      <w:widowControl w:val="false"/>
      <w:suppressLineNumbers/>
      <w:spacing w:lineRule="auto" w:line="276" w:before="120" w:after="120"/>
      <w:ind w:left="0" w:right="0" w:hanging="0"/>
      <w:jc w:val="left"/>
      <w:textAlignment w:val="baseline"/>
    </w:pPr>
    <w:rPr>
      <w:rFonts w:ascii="Liberation Serif" w:hAnsi="Liberation Serif" w:eastAsia="Mangal" w:cs="Mangal"/>
      <w:i/>
      <w:iCs/>
      <w:color w:val="000000"/>
      <w:sz w:val="24"/>
      <w:szCs w:val="24"/>
      <w:lang w:val="sk-SK" w:eastAsia="hi-IN"/>
    </w:rPr>
  </w:style>
  <w:style w:type="paragraph" w:styleId="Index">
    <w:name w:val="Index"/>
    <w:basedOn w:val="Normal"/>
    <w:pPr>
      <w:widowControl w:val="false"/>
      <w:suppressLineNumbers/>
      <w:spacing w:lineRule="auto" w:line="276" w:before="0" w:after="200"/>
      <w:ind w:left="0" w:right="0" w:hanging="0"/>
      <w:jc w:val="left"/>
      <w:textAlignment w:val="baseline"/>
    </w:pPr>
    <w:rPr>
      <w:rFonts w:ascii="Liberation Serif" w:hAnsi="Liberation Serif" w:eastAsia="Mangal" w:cs="Mangal"/>
      <w:color w:val="000000"/>
      <w:sz w:val="24"/>
      <w:lang w:val="sk-SK" w:eastAsia="hi-IN"/>
    </w:rPr>
  </w:style>
  <w:style w:type="paragraph" w:styleId="Caption">
    <w:name w:val="caption"/>
    <w:basedOn w:val="Normal"/>
    <w:pPr>
      <w:widowControl w:val="false"/>
      <w:spacing w:lineRule="auto" w:line="276" w:before="120" w:after="120"/>
      <w:ind w:left="0" w:right="0" w:hanging="0"/>
      <w:jc w:val="left"/>
      <w:textAlignment w:val="baseline"/>
    </w:pPr>
    <w:rPr>
      <w:rFonts w:ascii="Liberation Serif" w:hAnsi="Liberation Serif" w:eastAsia="Liberation Serif"/>
      <w:i/>
      <w:color w:val="000000"/>
      <w:sz w:val="24"/>
      <w:lang w:val="sk-SK" w:eastAsia="hi-IN"/>
    </w:rPr>
  </w:style>
  <w:style w:type="paragraph" w:styleId="ListParagraph">
    <w:name w:val="List Paragraph"/>
    <w:basedOn w:val="Normal"/>
    <w:pPr>
      <w:widowControl/>
      <w:spacing w:lineRule="auto" w:line="276" w:before="0" w:after="200"/>
      <w:ind w:left="720" w:right="0" w:hanging="0"/>
      <w:contextualSpacing/>
      <w:jc w:val="left"/>
      <w:textAlignment w:val="auto"/>
    </w:pPr>
    <w:rPr>
      <w:rFonts w:ascii="Calibri" w:hAnsi="Calibri" w:eastAsia="Liberation Serif"/>
      <w:color w:val="000000"/>
      <w:sz w:val="22"/>
      <w:lang w:val="sk-SK" w:eastAsia="ar-SA"/>
    </w:rPr>
  </w:style>
  <w:style w:type="paragraph" w:styleId="Obsahtabubeky">
    <w:name w:val="Obsah tabuľbeky"/>
    <w:basedOn w:val="Normal"/>
    <w:pPr>
      <w:widowControl w:val="false"/>
      <w:spacing w:lineRule="auto" w:line="276" w:before="0" w:after="200"/>
      <w:ind w:left="0" w:right="0" w:hanging="0"/>
      <w:jc w:val="left"/>
      <w:textAlignment w:val="baseline"/>
    </w:pPr>
    <w:rPr>
      <w:rFonts w:ascii="Liberation Serif" w:hAnsi="Liberation Serif" w:eastAsia="Liberation Serif"/>
      <w:color w:val="000000"/>
      <w:sz w:val="24"/>
      <w:lang w:val="sk-SK" w:eastAsia="hi-IN"/>
    </w:rPr>
  </w:style>
  <w:style w:type="paragraph" w:styleId="Nadpistabubeky">
    <w:name w:val="Nadpis tabuľbeky"/>
    <w:basedOn w:val="Obsahtabubeky"/>
    <w:pPr>
      <w:widowControl w:val="false"/>
      <w:spacing w:lineRule="auto" w:line="276" w:before="0" w:after="200"/>
      <w:ind w:left="0" w:right="0" w:hanging="0"/>
      <w:jc w:val="left"/>
      <w:textAlignment w:val="baseline"/>
    </w:pPr>
    <w:rPr>
      <w:rFonts w:ascii="Liberation Serif" w:hAnsi="Liberation Serif" w:eastAsia="Liberation Serif"/>
      <w:color w:val="000000"/>
      <w:sz w:val="24"/>
      <w:lang w:val="sk-SK" w:eastAsia="hi-IN"/>
    </w:rPr>
  </w:style>
  <w:style w:type="paragraph" w:styleId="BalloonText">
    <w:name w:val="Balloon Text"/>
    <w:basedOn w:val="Normal"/>
    <w:pPr>
      <w:widowControl w:val="false"/>
      <w:spacing w:lineRule="auto" w:line="276" w:before="0" w:after="200"/>
      <w:ind w:left="0" w:right="0" w:hanging="0"/>
      <w:jc w:val="left"/>
      <w:textAlignment w:val="baseline"/>
    </w:pPr>
    <w:rPr>
      <w:rFonts w:ascii="Segoe UI" w:hAnsi="Segoe UI" w:eastAsia="Liberation Serif"/>
      <w:color w:val="000000"/>
      <w:sz w:val="18"/>
      <w:lang w:val="sk-SK" w:eastAsia="hi-IN"/>
    </w:rPr>
  </w:style>
  <w:style w:type="paragraph" w:styleId="Obsahtabuky">
    <w:name w:val="Obsah tabuľky"/>
    <w:basedOn w:val="Normal"/>
    <w:pPr>
      <w:widowControl w:val="false"/>
      <w:spacing w:lineRule="auto" w:line="276" w:before="0" w:after="200"/>
      <w:ind w:left="0" w:right="0" w:hanging="0"/>
      <w:jc w:val="left"/>
      <w:textAlignment w:val="baseline"/>
    </w:pPr>
    <w:rPr>
      <w:rFonts w:ascii="Liberation Serif" w:hAnsi="Liberation Serif" w:eastAsia="Liberation Serif"/>
      <w:color w:val="000000"/>
      <w:sz w:val="24"/>
      <w:lang w:val="sk-SK" w:eastAsia="hi-IN"/>
    </w:rPr>
  </w:style>
  <w:style w:type="paragraph" w:styleId="Nadpistabuky">
    <w:name w:val="Nadpis tabuľky"/>
    <w:basedOn w:val="Obsahtabuky"/>
    <w:pPr>
      <w:widowControl w:val="false"/>
      <w:spacing w:lineRule="auto" w:line="276" w:before="0" w:after="200"/>
      <w:ind w:left="0" w:right="0" w:hanging="0"/>
      <w:jc w:val="left"/>
      <w:textAlignment w:val="baseline"/>
    </w:pPr>
    <w:rPr>
      <w:rFonts w:ascii="Liberation Serif" w:hAnsi="Liberation Serif" w:eastAsia="Liberation Serif"/>
      <w:color w:val="000000"/>
      <w:sz w:val="24"/>
      <w:lang w:val="sk-SK" w:eastAsia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akonypreludi.sk/zz/2004-365" TargetMode="External"/><Relationship Id="rId3" Type="http://schemas.openxmlformats.org/officeDocument/2006/relationships/hyperlink" Target="http://www.zakonypreludi.sk/zz/2004-564" TargetMode="External"/><Relationship Id="rId4" Type="http://schemas.openxmlformats.org/officeDocument/2006/relationships/hyperlink" Target="http://www.zakonypreludi.sk/zz/2004-564" TargetMode="External"/><Relationship Id="rId5" Type="http://schemas.openxmlformats.org/officeDocument/2006/relationships/hyperlink" Target="http://www.zakonypreludi.sk/zz/2004-564" TargetMode="External"/><Relationship Id="rId6" Type="http://schemas.openxmlformats.org/officeDocument/2006/relationships/hyperlink" Target="http://www.zakonypreludi.sk/zz/2004-564" TargetMode="External"/><Relationship Id="rId7" Type="http://schemas.openxmlformats.org/officeDocument/2006/relationships/hyperlink" Target="http://www.zakonypreludi.sk/zz/2004-564" TargetMode="External"/><Relationship Id="rId8" Type="http://schemas.openxmlformats.org/officeDocument/2006/relationships/hyperlink" Target="http://www.zakonypreludi.sk/zz/2004-564" TargetMode="External"/><Relationship Id="rId9" Type="http://schemas.openxmlformats.org/officeDocument/2006/relationships/hyperlink" Target="http://www.zakonypreludi.sk/zz/2004-564" TargetMode="External"/><Relationship Id="rId10" Type="http://schemas.openxmlformats.org/officeDocument/2006/relationships/hyperlink" Target="http://www.zakonypreludi.sk/zz/2004-564" TargetMode="External"/><Relationship Id="rId11" Type="http://schemas.openxmlformats.org/officeDocument/2006/relationships/hyperlink" Target="http://www.zakonypreludi.sk/zz/2004-564" TargetMode="External"/><Relationship Id="rId12" Type="http://schemas.openxmlformats.org/officeDocument/2006/relationships/hyperlink" Target="http://www.zakonypreludi.sk/zz/2004-564" TargetMode="External"/><Relationship Id="rId13" Type="http://schemas.openxmlformats.org/officeDocument/2006/relationships/hyperlink" Target="http://www.zakonypreludi.sk/zz/2004-564" TargetMode="External"/><Relationship Id="rId14" Type="http://schemas.openxmlformats.org/officeDocument/2006/relationships/hyperlink" Target="http://www.zakonypreludi.sk/zz/2004-564" TargetMode="External"/><Relationship Id="rId15" Type="http://schemas.openxmlformats.org/officeDocument/2006/relationships/hyperlink" Target="http://www.zakonypreludi.sk/zz/2004-564" TargetMode="Externa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93758</TotalTime>
  <Application>LibreOffice/4.3.5.2$Windows_x86 LibreOffice_project/3a87456aaa6a95c63eea1c1b3201acedf0751bd5</Application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2016-10-26T10:10:00Z</dcterms:created>
  <dc:creator>PC</dc:creator>
  <dc:language>sk-SK</dc:language>
  <cp:lastPrinted>2016-10-26T09:24:00Z</cp:lastPrinted>
  <dcterms:modified xsi:type="dcterms:W3CDTF">2019-04-24T09:04:57Z</dcterms:modified>
  <cp:revision>6</cp:revision>
</cp:coreProperties>
</file>