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C9A6C" w14:textId="77777777" w:rsidR="004E1E66" w:rsidRPr="004E1E66" w:rsidRDefault="004E1E66" w:rsidP="004E1E66">
      <w:pPr>
        <w:widowControl/>
        <w:autoSpaceDE/>
        <w:autoSpaceDN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14:paraId="3D5CF1C8" w14:textId="77777777" w:rsidR="00212AA0" w:rsidRPr="009F6924" w:rsidRDefault="00212AA0" w:rsidP="00212AA0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14:paraId="31B4699D" w14:textId="77777777" w:rsidR="00212AA0" w:rsidRPr="009F6924" w:rsidRDefault="008101B9" w:rsidP="00212AA0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</w:rPr>
        <w:pict w14:anchorId="4CC6502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35pt;margin-top:2.75pt;width:45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"/>
        </w:pict>
      </w:r>
    </w:p>
    <w:p w14:paraId="71446B59" w14:textId="77777777" w:rsidR="00AF1256" w:rsidRPr="00AF1256" w:rsidRDefault="008D60E9" w:rsidP="009B2ACD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 w:rsidRPr="008D60E9">
        <w:rPr>
          <w:rFonts w:ascii="Book Antiqua" w:hAnsi="Book Antiqua" w:cs="Arial"/>
          <w:sz w:val="22"/>
          <w:szCs w:val="22"/>
          <w:lang w:bidi="ar-SA"/>
        </w:rPr>
        <w:t>Poslanci za stranu Kotleba – Ľudová strana Naše Slovensko Marian Kotleba, Ján Kecskés</w:t>
      </w:r>
      <w:r w:rsidR="00314FC9">
        <w:rPr>
          <w:rFonts w:ascii="Book Antiqua" w:hAnsi="Book Antiqua" w:cs="Arial"/>
          <w:sz w:val="22"/>
          <w:szCs w:val="22"/>
          <w:lang w:bidi="ar-SA"/>
        </w:rPr>
        <w:t>,</w:t>
      </w:r>
      <w:r w:rsidRPr="008D60E9">
        <w:rPr>
          <w:rFonts w:ascii="Book Antiqua" w:hAnsi="Book Antiqua" w:cs="Arial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sz w:val="22"/>
          <w:szCs w:val="22"/>
          <w:lang w:bidi="ar-SA"/>
        </w:rPr>
        <w:t>Rastislav Schlosár a Stanislav Drobný</w:t>
      </w:r>
      <w:r w:rsidRPr="008D60E9">
        <w:rPr>
          <w:rFonts w:ascii="Book Antiqua" w:hAnsi="Book Antiqua" w:cs="Arial"/>
          <w:sz w:val="22"/>
          <w:szCs w:val="22"/>
          <w:lang w:bidi="ar-SA"/>
        </w:rPr>
        <w:t xml:space="preserve"> predkladajú do Národnej rady Slovenskej republiky návrh </w:t>
      </w:r>
      <w:r w:rsidR="00314FC9" w:rsidRPr="00314FC9">
        <w:rPr>
          <w:rFonts w:ascii="Book Antiqua" w:hAnsi="Book Antiqua" w:cs="Arial"/>
          <w:sz w:val="22"/>
          <w:szCs w:val="22"/>
          <w:lang w:bidi="ar-SA"/>
        </w:rPr>
        <w:t xml:space="preserve">zákona, ktorým sa mení a dopĺňa zákon Národnej rady Slovenskej republiky č. </w:t>
      </w:r>
      <w:r w:rsidR="001E0F83">
        <w:rPr>
          <w:rFonts w:ascii="Book Antiqua" w:hAnsi="Book Antiqua" w:cs="Arial"/>
          <w:sz w:val="22"/>
          <w:szCs w:val="22"/>
          <w:lang w:bidi="ar-SA"/>
        </w:rPr>
        <w:t>71</w:t>
      </w:r>
      <w:r w:rsidR="00314FC9" w:rsidRPr="00314FC9">
        <w:rPr>
          <w:rFonts w:ascii="Book Antiqua" w:hAnsi="Book Antiqua" w:cs="Arial"/>
          <w:sz w:val="22"/>
          <w:szCs w:val="22"/>
          <w:lang w:bidi="ar-SA"/>
        </w:rPr>
        <w:t>/</w:t>
      </w:r>
      <w:r w:rsidR="001E0F83">
        <w:rPr>
          <w:rFonts w:ascii="Book Antiqua" w:hAnsi="Book Antiqua" w:cs="Arial"/>
          <w:sz w:val="22"/>
          <w:szCs w:val="22"/>
          <w:lang w:bidi="ar-SA"/>
        </w:rPr>
        <w:t>1992</w:t>
      </w:r>
      <w:r w:rsidR="00314FC9" w:rsidRPr="00314FC9">
        <w:rPr>
          <w:rFonts w:ascii="Book Antiqua" w:hAnsi="Book Antiqua" w:cs="Arial"/>
          <w:sz w:val="22"/>
          <w:szCs w:val="22"/>
          <w:lang w:bidi="ar-SA"/>
        </w:rPr>
        <w:t xml:space="preserve"> Z.</w:t>
      </w:r>
      <w:r w:rsidR="00D03332">
        <w:rPr>
          <w:rFonts w:ascii="Book Antiqua" w:hAnsi="Book Antiqua" w:cs="Arial"/>
          <w:sz w:val="22"/>
          <w:szCs w:val="22"/>
          <w:lang w:bidi="ar-SA"/>
        </w:rPr>
        <w:t xml:space="preserve"> </w:t>
      </w:r>
      <w:r w:rsidR="00314FC9" w:rsidRPr="00314FC9">
        <w:rPr>
          <w:rFonts w:ascii="Book Antiqua" w:hAnsi="Book Antiqua" w:cs="Arial"/>
          <w:sz w:val="22"/>
          <w:szCs w:val="22"/>
          <w:lang w:bidi="ar-SA"/>
        </w:rPr>
        <w:t xml:space="preserve">z. </w:t>
      </w:r>
      <w:r w:rsidR="009B2ACD">
        <w:rPr>
          <w:rFonts w:ascii="Book Antiqua" w:hAnsi="Book Antiqua" w:cs="Arial"/>
          <w:sz w:val="22"/>
          <w:szCs w:val="22"/>
          <w:lang w:bidi="ar-SA"/>
        </w:rPr>
        <w:br/>
      </w:r>
      <w:r w:rsidR="00314FC9" w:rsidRPr="00314FC9">
        <w:rPr>
          <w:rFonts w:ascii="Book Antiqua" w:hAnsi="Book Antiqua" w:cs="Arial"/>
          <w:sz w:val="22"/>
          <w:szCs w:val="22"/>
          <w:lang w:bidi="ar-SA"/>
        </w:rPr>
        <w:t xml:space="preserve">o súdnych </w:t>
      </w:r>
      <w:r w:rsidR="001E0F83">
        <w:rPr>
          <w:rFonts w:ascii="Book Antiqua" w:hAnsi="Book Antiqua" w:cs="Arial"/>
          <w:sz w:val="22"/>
          <w:szCs w:val="22"/>
          <w:lang w:bidi="ar-SA"/>
        </w:rPr>
        <w:t>poplatkoch a poplatku za výpis z registra trestov</w:t>
      </w:r>
      <w:r w:rsidR="00314FC9" w:rsidRPr="00314FC9">
        <w:rPr>
          <w:rFonts w:ascii="Book Antiqua" w:hAnsi="Book Antiqua" w:cs="Arial"/>
          <w:sz w:val="22"/>
          <w:szCs w:val="22"/>
          <w:lang w:bidi="ar-SA"/>
        </w:rPr>
        <w:t xml:space="preserve"> a o zmene a doplnení ďalších zákonov v znení neskorších predpisov</w:t>
      </w:r>
      <w:r w:rsidRPr="008D60E9">
        <w:rPr>
          <w:rFonts w:ascii="Book Antiqua" w:hAnsi="Book Antiqua" w:cs="Arial"/>
          <w:sz w:val="22"/>
          <w:szCs w:val="22"/>
          <w:lang w:bidi="ar-SA"/>
        </w:rPr>
        <w:t>.</w:t>
      </w:r>
    </w:p>
    <w:p w14:paraId="68D721D3" w14:textId="77777777" w:rsidR="0052348E" w:rsidRPr="0052348E" w:rsidRDefault="0052348E" w:rsidP="00662941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/>
          <w:sz w:val="22"/>
          <w:szCs w:val="22"/>
          <w:lang w:bidi="ar-SA"/>
        </w:rPr>
      </w:pPr>
      <w:r>
        <w:rPr>
          <w:rFonts w:ascii="Book Antiqua" w:hAnsi="Book Antiqua" w:cs="Arial"/>
          <w:b/>
          <w:sz w:val="22"/>
          <w:szCs w:val="22"/>
          <w:lang w:bidi="ar-SA"/>
        </w:rPr>
        <w:t>Cieľom predloženej novely je oslobodenie starobného dôchodcu, predčasného starobného dôchodcu a invalidného dôchodcu od platenia súdn</w:t>
      </w:r>
      <w:r w:rsidR="003B206B">
        <w:rPr>
          <w:rFonts w:ascii="Book Antiqua" w:hAnsi="Book Antiqua" w:cs="Arial"/>
          <w:b/>
          <w:sz w:val="22"/>
          <w:szCs w:val="22"/>
          <w:lang w:bidi="ar-SA"/>
        </w:rPr>
        <w:t>ych</w:t>
      </w:r>
      <w:r>
        <w:rPr>
          <w:rFonts w:ascii="Book Antiqua" w:hAnsi="Book Antiqua" w:cs="Arial"/>
          <w:b/>
          <w:sz w:val="22"/>
          <w:szCs w:val="22"/>
          <w:lang w:bidi="ar-SA"/>
        </w:rPr>
        <w:t xml:space="preserve"> poplatku</w:t>
      </w:r>
      <w:r w:rsidR="003B206B">
        <w:rPr>
          <w:rFonts w:ascii="Book Antiqua" w:hAnsi="Book Antiqua" w:cs="Arial"/>
          <w:b/>
          <w:sz w:val="22"/>
          <w:szCs w:val="22"/>
          <w:lang w:bidi="ar-SA"/>
        </w:rPr>
        <w:t xml:space="preserve"> v občianskoprávnom konaní</w:t>
      </w:r>
      <w:r>
        <w:rPr>
          <w:rFonts w:ascii="Book Antiqua" w:hAnsi="Book Antiqua" w:cs="Arial"/>
          <w:b/>
          <w:sz w:val="22"/>
          <w:szCs w:val="22"/>
          <w:lang w:bidi="ar-SA"/>
        </w:rPr>
        <w:t>.</w:t>
      </w:r>
    </w:p>
    <w:p w14:paraId="20399C75" w14:textId="77777777" w:rsidR="00D348F7" w:rsidRDefault="00D348F7" w:rsidP="00662941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t xml:space="preserve">V súčasnosti sa príjmy niektorých dôchodcov pohybujú na hranici chudoby. Častokrát musia rozmýšľať, či zaplatiť poplatky za energie, alebo si na recept kúpiť lieky alebo si dožičiť nejaké </w:t>
      </w:r>
      <w:r w:rsidR="003B206B">
        <w:rPr>
          <w:rFonts w:ascii="Book Antiqua" w:hAnsi="Book Antiqua" w:cs="Arial"/>
          <w:sz w:val="22"/>
          <w:szCs w:val="22"/>
          <w:lang w:bidi="ar-SA"/>
        </w:rPr>
        <w:t>slušné</w:t>
      </w:r>
      <w:r>
        <w:rPr>
          <w:rFonts w:ascii="Book Antiqua" w:hAnsi="Book Antiqua" w:cs="Arial"/>
          <w:sz w:val="22"/>
          <w:szCs w:val="22"/>
          <w:lang w:bidi="ar-SA"/>
        </w:rPr>
        <w:t xml:space="preserve"> jedlo. Dnešní staro</w:t>
      </w:r>
      <w:r w:rsidR="003B206B">
        <w:rPr>
          <w:rFonts w:ascii="Book Antiqua" w:hAnsi="Book Antiqua" w:cs="Arial"/>
          <w:sz w:val="22"/>
          <w:szCs w:val="22"/>
          <w:lang w:bidi="ar-SA"/>
        </w:rPr>
        <w:t>bní</w:t>
      </w:r>
      <w:r>
        <w:rPr>
          <w:rFonts w:ascii="Book Antiqua" w:hAnsi="Book Antiqua" w:cs="Arial"/>
          <w:sz w:val="22"/>
          <w:szCs w:val="22"/>
          <w:lang w:bidi="ar-SA"/>
        </w:rPr>
        <w:t xml:space="preserve"> dôchodcovia sú tí, ktorí budovali </w:t>
      </w:r>
      <w:r w:rsidR="003B206B">
        <w:rPr>
          <w:rFonts w:ascii="Book Antiqua" w:hAnsi="Book Antiqua" w:cs="Arial"/>
          <w:sz w:val="22"/>
          <w:szCs w:val="22"/>
          <w:lang w:bidi="ar-SA"/>
        </w:rPr>
        <w:t>súčasný</w:t>
      </w:r>
      <w:r>
        <w:rPr>
          <w:rFonts w:ascii="Book Antiqua" w:hAnsi="Book Antiqua" w:cs="Arial"/>
          <w:sz w:val="22"/>
          <w:szCs w:val="22"/>
          <w:lang w:bidi="ar-SA"/>
        </w:rPr>
        <w:t xml:space="preserve"> štát, a len na základe nízkeho príjmu v minulosti im dnes Sociálna poisťovňa vypláca nízky dôchodok.</w:t>
      </w:r>
    </w:p>
    <w:p w14:paraId="5D33F132" w14:textId="77777777" w:rsidR="00275E35" w:rsidRDefault="00D348F7" w:rsidP="00275E35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t xml:space="preserve">Pre nízke príjmy sú dôchodcovia mnohokrát za vidinou </w:t>
      </w:r>
      <w:r w:rsidR="00275E35">
        <w:rPr>
          <w:rFonts w:ascii="Book Antiqua" w:hAnsi="Book Antiqua" w:cs="Arial"/>
          <w:sz w:val="22"/>
          <w:szCs w:val="22"/>
          <w:lang w:bidi="ar-SA"/>
        </w:rPr>
        <w:t>dosiahnutia</w:t>
      </w:r>
      <w:r>
        <w:rPr>
          <w:rFonts w:ascii="Book Antiqua" w:hAnsi="Book Antiqua" w:cs="Arial"/>
          <w:sz w:val="22"/>
          <w:szCs w:val="22"/>
          <w:lang w:bidi="ar-SA"/>
        </w:rPr>
        <w:t xml:space="preserve"> väčšieho príjmu vystavení vplyvom rôznych pokusov o získanie ich majetku, ktorý im zostal. Či už prostredníctvom rôznych agentúr, ktoré vykupujú pozemky pod významné štátne investície a dôchodcom ponúkajú a vyplácajú veľmi nízke ceny za ich pozemky, cez klamárov, ktorí im údajne prišli vrátiť preplatky za energie a namiesto toho ich </w:t>
      </w:r>
      <w:r w:rsidR="00275E35">
        <w:rPr>
          <w:rFonts w:ascii="Book Antiqua" w:hAnsi="Book Antiqua" w:cs="Arial"/>
          <w:sz w:val="22"/>
          <w:szCs w:val="22"/>
          <w:lang w:bidi="ar-SA"/>
        </w:rPr>
        <w:t>o</w:t>
      </w:r>
      <w:r>
        <w:rPr>
          <w:rFonts w:ascii="Book Antiqua" w:hAnsi="Book Antiqua" w:cs="Arial"/>
          <w:sz w:val="22"/>
          <w:szCs w:val="22"/>
          <w:lang w:bidi="ar-SA"/>
        </w:rPr>
        <w:t>kradnú, až po „</w:t>
      </w:r>
      <w:proofErr w:type="spellStart"/>
      <w:r>
        <w:rPr>
          <w:rFonts w:ascii="Book Antiqua" w:hAnsi="Book Antiqua" w:cs="Arial"/>
          <w:sz w:val="22"/>
          <w:szCs w:val="22"/>
          <w:lang w:bidi="ar-SA"/>
        </w:rPr>
        <w:t>šmejdov</w:t>
      </w:r>
      <w:proofErr w:type="spellEnd"/>
      <w:r>
        <w:rPr>
          <w:rFonts w:ascii="Book Antiqua" w:hAnsi="Book Antiqua" w:cs="Arial"/>
          <w:sz w:val="22"/>
          <w:szCs w:val="22"/>
          <w:lang w:bidi="ar-SA"/>
        </w:rPr>
        <w:t>“, ktorí im vďaka vplyvom psychológie predajú nekvalitný tovar za astronomické ceny.</w:t>
      </w:r>
      <w:r w:rsidR="00275E35">
        <w:rPr>
          <w:rFonts w:ascii="Book Antiqua" w:hAnsi="Book Antiqua" w:cs="Arial"/>
          <w:sz w:val="22"/>
          <w:szCs w:val="22"/>
          <w:lang w:bidi="ar-SA"/>
        </w:rPr>
        <w:t xml:space="preserve"> Samozrejme, netreba zabúdať aj na rodinné pomery, kde starostliví rodičia, či starí rodičia prepíšu svoj dom na potomkov a tí ich z domu jednoducho vyhodia na ulicu.</w:t>
      </w:r>
    </w:p>
    <w:p w14:paraId="2CB8E9F3" w14:textId="77777777" w:rsidR="00275E35" w:rsidRDefault="00275E35" w:rsidP="00275E35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t>Situácií, pri ktorých sa dôchodcovia stávajú terčom takýchto útokov čoraz viac pribúda. Z hľadiska neznalosti zákona a priveľkej dôverčivosti sa stávajú ľahkou korisťou</w:t>
      </w:r>
      <w:r w:rsidR="00DA1CD4">
        <w:rPr>
          <w:rFonts w:ascii="Book Antiqua" w:hAnsi="Book Antiqua" w:cs="Arial"/>
          <w:sz w:val="22"/>
          <w:szCs w:val="22"/>
          <w:lang w:bidi="ar-SA"/>
        </w:rPr>
        <w:t xml:space="preserve"> pre</w:t>
      </w:r>
      <w:r>
        <w:rPr>
          <w:rFonts w:ascii="Book Antiqua" w:hAnsi="Book Antiqua" w:cs="Arial"/>
          <w:sz w:val="22"/>
          <w:szCs w:val="22"/>
          <w:lang w:bidi="ar-SA"/>
        </w:rPr>
        <w:t xml:space="preserve"> ľudí, ktorí ich chcú oklamať a získať pre seba finančný prospech.</w:t>
      </w:r>
      <w:r w:rsidR="003B206B">
        <w:rPr>
          <w:rFonts w:ascii="Book Antiqua" w:hAnsi="Book Antiqua" w:cs="Arial"/>
          <w:sz w:val="22"/>
          <w:szCs w:val="22"/>
          <w:lang w:bidi="ar-SA"/>
        </w:rPr>
        <w:t xml:space="preserve"> Hoci majú možnosť obrátiť </w:t>
      </w:r>
      <w:r w:rsidR="003B206B">
        <w:rPr>
          <w:rFonts w:ascii="Book Antiqua" w:hAnsi="Book Antiqua" w:cs="Arial"/>
          <w:sz w:val="22"/>
          <w:szCs w:val="22"/>
          <w:lang w:bidi="ar-SA"/>
        </w:rPr>
        <w:br/>
        <w:t>sa s občianskoprávnou žalobou na príslušný súd z dôvodu nutnosti zaplatiť vysoké súdne poplatky nakoniec túto žalobu nepodajú a nedomôžu sa spravodlivosti.</w:t>
      </w:r>
    </w:p>
    <w:p w14:paraId="4CF3E080" w14:textId="77777777" w:rsidR="00275E35" w:rsidRDefault="00275E35" w:rsidP="00275E35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t xml:space="preserve">Súčasné znenie zákona o súdnych poplatkoch a poplatku za výpis z registra trestov upravuje výšku súdneho poplatku na 6 % z ceny predmetného konania, ak nie je ustanovená osobitná sadzba. Pre dôchodcov, ktorí sa stali obeťou minimálne z jedného zo spomínaných nehanebných činov a zostali tak bez peňazí či majetku, nie je možné zaplatiť právneho zástupcu, nieto ešte vyrubený 6 % súdny poplatok. Častokrát sú teda pochybné prevody majetku alebo nákup </w:t>
      </w:r>
      <w:r w:rsidR="00001DE7">
        <w:rPr>
          <w:rFonts w:ascii="Book Antiqua" w:hAnsi="Book Antiqua" w:cs="Arial"/>
          <w:sz w:val="22"/>
          <w:szCs w:val="22"/>
          <w:lang w:bidi="ar-SA"/>
        </w:rPr>
        <w:t>drahého nekvalitného</w:t>
      </w:r>
      <w:r>
        <w:rPr>
          <w:rFonts w:ascii="Book Antiqua" w:hAnsi="Book Antiqua" w:cs="Arial"/>
          <w:sz w:val="22"/>
          <w:szCs w:val="22"/>
          <w:lang w:bidi="ar-SA"/>
        </w:rPr>
        <w:t xml:space="preserve"> tovaru n</w:t>
      </w:r>
      <w:r w:rsidR="00001DE7">
        <w:rPr>
          <w:rFonts w:ascii="Book Antiqua" w:hAnsi="Book Antiqua" w:cs="Arial"/>
          <w:sz w:val="22"/>
          <w:szCs w:val="22"/>
          <w:lang w:bidi="ar-SA"/>
        </w:rPr>
        <w:t xml:space="preserve">eriešené a odložené ad </w:t>
      </w:r>
      <w:proofErr w:type="spellStart"/>
      <w:r w:rsidR="00001DE7">
        <w:rPr>
          <w:rFonts w:ascii="Book Antiqua" w:hAnsi="Book Antiqua" w:cs="Arial"/>
          <w:sz w:val="22"/>
          <w:szCs w:val="22"/>
          <w:lang w:bidi="ar-SA"/>
        </w:rPr>
        <w:t>acta</w:t>
      </w:r>
      <w:proofErr w:type="spellEnd"/>
      <w:r w:rsidR="00001DE7">
        <w:rPr>
          <w:rFonts w:ascii="Book Antiqua" w:hAnsi="Book Antiqua" w:cs="Arial"/>
          <w:sz w:val="22"/>
          <w:szCs w:val="22"/>
          <w:lang w:bidi="ar-SA"/>
        </w:rPr>
        <w:t>.</w:t>
      </w:r>
    </w:p>
    <w:p w14:paraId="42F86471" w14:textId="77777777" w:rsidR="00DA1CD4" w:rsidRPr="00AF1256" w:rsidRDefault="00DA1CD4" w:rsidP="00DA1CD4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t xml:space="preserve">Z hľadiska uvedeného </w:t>
      </w:r>
      <w:r w:rsidR="003B206B">
        <w:rPr>
          <w:rFonts w:ascii="Book Antiqua" w:hAnsi="Book Antiqua" w:cs="Arial"/>
          <w:sz w:val="22"/>
          <w:szCs w:val="22"/>
          <w:lang w:bidi="ar-SA"/>
        </w:rPr>
        <w:t>navrhujeme</w:t>
      </w:r>
      <w:r>
        <w:rPr>
          <w:rFonts w:ascii="Book Antiqua" w:hAnsi="Book Antiqua" w:cs="Arial"/>
          <w:sz w:val="22"/>
          <w:szCs w:val="22"/>
          <w:lang w:bidi="ar-SA"/>
        </w:rPr>
        <w:t>, aby poberatelia starobného dôchodku, predčasného starobného dôchodku a invalidného dôchodku boli oslobodení od povinnosti platenia predmetného súdneho poplatku. Je to</w:t>
      </w:r>
      <w:r w:rsidR="003B206B">
        <w:rPr>
          <w:rFonts w:ascii="Book Antiqua" w:hAnsi="Book Antiqua" w:cs="Arial"/>
          <w:sz w:val="22"/>
          <w:szCs w:val="22"/>
          <w:lang w:bidi="ar-SA"/>
        </w:rPr>
        <w:t xml:space="preserve"> v záujme právneho štátu aj sociálnej spravodlivosti.</w:t>
      </w:r>
    </w:p>
    <w:p w14:paraId="4E322A00" w14:textId="77777777" w:rsidR="00D03332" w:rsidRDefault="00AF1256" w:rsidP="00662941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 w:rsidRPr="00AF1256">
        <w:rPr>
          <w:rFonts w:ascii="Book Antiqua" w:hAnsi="Book Antiqua" w:cs="Arial"/>
          <w:sz w:val="22"/>
          <w:szCs w:val="22"/>
          <w:lang w:bidi="ar-SA"/>
        </w:rPr>
        <w:t xml:space="preserve"> </w:t>
      </w:r>
    </w:p>
    <w:p w14:paraId="758231DD" w14:textId="77777777" w:rsidR="00AF1256" w:rsidRDefault="00D03332" w:rsidP="00D03332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sz w:val="22"/>
          <w:szCs w:val="22"/>
          <w:lang w:bidi="ar-SA"/>
        </w:rPr>
      </w:pPr>
      <w:r>
        <w:rPr>
          <w:rFonts w:ascii="Book Antiqua" w:hAnsi="Book Antiqua" w:cs="Arial"/>
          <w:sz w:val="22"/>
          <w:szCs w:val="22"/>
          <w:lang w:bidi="ar-SA"/>
        </w:rPr>
        <w:t xml:space="preserve"> </w:t>
      </w:r>
      <w:r w:rsidR="00AF1256" w:rsidRPr="00AF1256">
        <w:rPr>
          <w:rFonts w:ascii="Book Antiqua" w:hAnsi="Book Antiqua" w:cs="Arial"/>
          <w:sz w:val="22"/>
          <w:szCs w:val="22"/>
          <w:lang w:bidi="ar-SA"/>
        </w:rPr>
        <w:t xml:space="preserve"> </w:t>
      </w:r>
    </w:p>
    <w:p w14:paraId="1EBFF2C2" w14:textId="77777777" w:rsidR="009F6924" w:rsidRPr="009F6924" w:rsidRDefault="00212AA0" w:rsidP="008B1985">
      <w:pPr>
        <w:widowControl/>
        <w:autoSpaceDE/>
        <w:autoSpaceDN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AF1256">
        <w:rPr>
          <w:rFonts w:ascii="Book Antiqua" w:hAnsi="Book Antiqua" w:cs="Arial"/>
          <w:sz w:val="22"/>
          <w:szCs w:val="22"/>
          <w:lang w:bidi="ar-SA"/>
        </w:rPr>
        <w:br w:type="page"/>
      </w:r>
      <w:r w:rsidR="009F6924"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>Osobitná časť</w:t>
      </w:r>
    </w:p>
    <w:p w14:paraId="44D0BF8A" w14:textId="77777777" w:rsidR="009F6924" w:rsidRPr="009F6924" w:rsidRDefault="008101B9" w:rsidP="009F6924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</w:rPr>
        <w:pict w14:anchorId="6EFD051C">
          <v:shape id="Rovná spojovacia šípka 1" o:spid="_x0000_s1027" type="#_x0000_t32" style="position:absolute;left:0;text-align:left;margin-left:-.35pt;margin-top:2.75pt;width:455pt;height:0;z-index:25166131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</w:pict>
      </w:r>
    </w:p>
    <w:p w14:paraId="1750DA6A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AF125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ánok</w:t>
      </w:r>
      <w:r w:rsidRPr="00AF125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I</w:t>
      </w:r>
    </w:p>
    <w:p w14:paraId="13D7E0B7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AF1256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 bodu 1  </w:t>
      </w:r>
    </w:p>
    <w:p w14:paraId="32B46670" w14:textId="7C518453" w:rsidR="00AF1256" w:rsidRPr="007A783D" w:rsidRDefault="007A783D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D</w:t>
      </w:r>
      <w:r w:rsidR="00CE5B9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efinuje sa nová kategória osôb, ktoré sú oslobodené od platenia súdneho poplatku.</w:t>
      </w:r>
      <w:bookmarkStart w:id="0" w:name="_GoBack"/>
      <w:bookmarkEnd w:id="0"/>
    </w:p>
    <w:p w14:paraId="4DCA9734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AF125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ánok</w:t>
      </w:r>
      <w:r w:rsidRPr="00AF125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II</w:t>
      </w:r>
    </w:p>
    <w:p w14:paraId="701773ED" w14:textId="77777777" w:rsidR="00AF1256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AF12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Zavádza sa primeraná </w:t>
      </w:r>
      <w:proofErr w:type="spellStart"/>
      <w:r w:rsidRPr="00AF12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legisvakačná</w:t>
      </w:r>
      <w:proofErr w:type="spellEnd"/>
      <w:r w:rsidRPr="00AF12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lehota za účelom oboznámenia sa s novou právnou úpravou s ohľadom na predpokladaný dátum vyhlásenia zákona v Zbierke zákonov SR. </w:t>
      </w:r>
    </w:p>
    <w:p w14:paraId="4EC73EF0" w14:textId="77777777" w:rsidR="009F6924" w:rsidRPr="00AF1256" w:rsidRDefault="00AF1256" w:rsidP="00AF1256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Pr="00AF125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Navrhuje sa účinnosť návrhu zákona </w:t>
      </w:r>
      <w:r w:rsidR="00E36FD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15. dňom vyhlásenia v Zbierka zákonov SR.</w:t>
      </w:r>
    </w:p>
    <w:sectPr w:rsidR="009F6924" w:rsidRPr="00AF1256" w:rsidSect="00BB35E1">
      <w:type w:val="continuous"/>
      <w:pgSz w:w="11906" w:h="16838"/>
      <w:pgMar w:top="1134" w:right="1134" w:bottom="1134" w:left="1134" w:header="709" w:footer="70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F3F2E" w14:textId="77777777" w:rsidR="008101B9" w:rsidRDefault="008101B9">
      <w:r>
        <w:separator/>
      </w:r>
    </w:p>
  </w:endnote>
  <w:endnote w:type="continuationSeparator" w:id="0">
    <w:p w14:paraId="3F469C71" w14:textId="77777777" w:rsidR="008101B9" w:rsidRDefault="0081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2"/>
    <w:family w:val="auto"/>
    <w:notTrueType/>
    <w:pitch w:val="variable"/>
  </w:font>
  <w:font w:name="Symbol, 'Times New Roman'">
    <w:panose1 w:val="00000000000000000000"/>
    <w:charset w:val="02"/>
    <w:family w:val="roman"/>
    <w:notTrueType/>
    <w:pitch w:val="variable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095E9" w14:textId="77777777" w:rsidR="008101B9" w:rsidRDefault="008101B9">
      <w:r>
        <w:rPr>
          <w:color w:val="000000"/>
        </w:rPr>
        <w:separator/>
      </w:r>
    </w:p>
  </w:footnote>
  <w:footnote w:type="continuationSeparator" w:id="0">
    <w:p w14:paraId="3AF83BA8" w14:textId="77777777" w:rsidR="008101B9" w:rsidRDefault="00810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A8D"/>
    <w:multiLevelType w:val="hybridMultilevel"/>
    <w:tmpl w:val="7F3809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B653D"/>
    <w:rsid w:val="00001DE7"/>
    <w:rsid w:val="0001147F"/>
    <w:rsid w:val="00013ABE"/>
    <w:rsid w:val="000470E8"/>
    <w:rsid w:val="00075798"/>
    <w:rsid w:val="000B5C2B"/>
    <w:rsid w:val="000C166D"/>
    <w:rsid w:val="000E26FA"/>
    <w:rsid w:val="000F4C13"/>
    <w:rsid w:val="0012480C"/>
    <w:rsid w:val="00145142"/>
    <w:rsid w:val="00153B16"/>
    <w:rsid w:val="001A55AD"/>
    <w:rsid w:val="001C334C"/>
    <w:rsid w:val="001C442D"/>
    <w:rsid w:val="001D11DA"/>
    <w:rsid w:val="001D2B93"/>
    <w:rsid w:val="001E0F83"/>
    <w:rsid w:val="001E4F50"/>
    <w:rsid w:val="001E6479"/>
    <w:rsid w:val="00212AA0"/>
    <w:rsid w:val="002163D3"/>
    <w:rsid w:val="00260531"/>
    <w:rsid w:val="002642EA"/>
    <w:rsid w:val="00275E35"/>
    <w:rsid w:val="00294D6D"/>
    <w:rsid w:val="00297050"/>
    <w:rsid w:val="002A0A56"/>
    <w:rsid w:val="002A345F"/>
    <w:rsid w:val="002C127C"/>
    <w:rsid w:val="002D180A"/>
    <w:rsid w:val="002E3CB8"/>
    <w:rsid w:val="00300757"/>
    <w:rsid w:val="00312F49"/>
    <w:rsid w:val="00314FC9"/>
    <w:rsid w:val="00322CBC"/>
    <w:rsid w:val="003254A1"/>
    <w:rsid w:val="003506A2"/>
    <w:rsid w:val="0036607B"/>
    <w:rsid w:val="003932B3"/>
    <w:rsid w:val="00393A7C"/>
    <w:rsid w:val="003B206B"/>
    <w:rsid w:val="003C4853"/>
    <w:rsid w:val="003E4969"/>
    <w:rsid w:val="003F2C29"/>
    <w:rsid w:val="003F6F46"/>
    <w:rsid w:val="00401CEF"/>
    <w:rsid w:val="00403429"/>
    <w:rsid w:val="0043142A"/>
    <w:rsid w:val="00437F93"/>
    <w:rsid w:val="0044017D"/>
    <w:rsid w:val="00445805"/>
    <w:rsid w:val="00470E08"/>
    <w:rsid w:val="004C7790"/>
    <w:rsid w:val="004C7C57"/>
    <w:rsid w:val="004D08D2"/>
    <w:rsid w:val="004E1E66"/>
    <w:rsid w:val="0052348E"/>
    <w:rsid w:val="00531C6F"/>
    <w:rsid w:val="00544D0E"/>
    <w:rsid w:val="005469A9"/>
    <w:rsid w:val="00547196"/>
    <w:rsid w:val="0058452E"/>
    <w:rsid w:val="005F094A"/>
    <w:rsid w:val="00600409"/>
    <w:rsid w:val="0060614C"/>
    <w:rsid w:val="00612323"/>
    <w:rsid w:val="00613831"/>
    <w:rsid w:val="006329D9"/>
    <w:rsid w:val="00662941"/>
    <w:rsid w:val="00676D7A"/>
    <w:rsid w:val="00681AF9"/>
    <w:rsid w:val="00682454"/>
    <w:rsid w:val="006C15F7"/>
    <w:rsid w:val="006C523F"/>
    <w:rsid w:val="006F1FEF"/>
    <w:rsid w:val="00705202"/>
    <w:rsid w:val="00716123"/>
    <w:rsid w:val="007374A8"/>
    <w:rsid w:val="007530F1"/>
    <w:rsid w:val="00755E04"/>
    <w:rsid w:val="0077381B"/>
    <w:rsid w:val="00784B25"/>
    <w:rsid w:val="0079622E"/>
    <w:rsid w:val="007A783D"/>
    <w:rsid w:val="007B25B8"/>
    <w:rsid w:val="007D5451"/>
    <w:rsid w:val="007E1102"/>
    <w:rsid w:val="00807C32"/>
    <w:rsid w:val="008101B9"/>
    <w:rsid w:val="008511EB"/>
    <w:rsid w:val="00854118"/>
    <w:rsid w:val="00872CE0"/>
    <w:rsid w:val="00880065"/>
    <w:rsid w:val="008B1985"/>
    <w:rsid w:val="008D50B9"/>
    <w:rsid w:val="008D60E9"/>
    <w:rsid w:val="009047AD"/>
    <w:rsid w:val="00906B87"/>
    <w:rsid w:val="00924BA2"/>
    <w:rsid w:val="00924F8D"/>
    <w:rsid w:val="009532D4"/>
    <w:rsid w:val="0096295C"/>
    <w:rsid w:val="00981E41"/>
    <w:rsid w:val="009B2ACD"/>
    <w:rsid w:val="009C044D"/>
    <w:rsid w:val="009C1FB6"/>
    <w:rsid w:val="009E09E8"/>
    <w:rsid w:val="009F58A5"/>
    <w:rsid w:val="009F6924"/>
    <w:rsid w:val="00A3277D"/>
    <w:rsid w:val="00A6220D"/>
    <w:rsid w:val="00AA3D59"/>
    <w:rsid w:val="00AB758F"/>
    <w:rsid w:val="00AC1E33"/>
    <w:rsid w:val="00AC4D1E"/>
    <w:rsid w:val="00AD563D"/>
    <w:rsid w:val="00AE6541"/>
    <w:rsid w:val="00AF1256"/>
    <w:rsid w:val="00AF6E51"/>
    <w:rsid w:val="00AF78F2"/>
    <w:rsid w:val="00B35845"/>
    <w:rsid w:val="00B52ABA"/>
    <w:rsid w:val="00B553D2"/>
    <w:rsid w:val="00BB06C3"/>
    <w:rsid w:val="00BB09A2"/>
    <w:rsid w:val="00BB35E1"/>
    <w:rsid w:val="00BD4273"/>
    <w:rsid w:val="00C07276"/>
    <w:rsid w:val="00C10C95"/>
    <w:rsid w:val="00C1413F"/>
    <w:rsid w:val="00C176E4"/>
    <w:rsid w:val="00C63173"/>
    <w:rsid w:val="00C63DA0"/>
    <w:rsid w:val="00CA3BF2"/>
    <w:rsid w:val="00CB653D"/>
    <w:rsid w:val="00CB79B8"/>
    <w:rsid w:val="00CD3F0A"/>
    <w:rsid w:val="00CE5B94"/>
    <w:rsid w:val="00CF1C12"/>
    <w:rsid w:val="00CF3A95"/>
    <w:rsid w:val="00D03215"/>
    <w:rsid w:val="00D03332"/>
    <w:rsid w:val="00D064D3"/>
    <w:rsid w:val="00D2694F"/>
    <w:rsid w:val="00D3056C"/>
    <w:rsid w:val="00D348F7"/>
    <w:rsid w:val="00D37E72"/>
    <w:rsid w:val="00D458E1"/>
    <w:rsid w:val="00D46245"/>
    <w:rsid w:val="00D87946"/>
    <w:rsid w:val="00DA1CD4"/>
    <w:rsid w:val="00DA21B1"/>
    <w:rsid w:val="00DB39CF"/>
    <w:rsid w:val="00E10995"/>
    <w:rsid w:val="00E13DF0"/>
    <w:rsid w:val="00E23887"/>
    <w:rsid w:val="00E36FDC"/>
    <w:rsid w:val="00E771A7"/>
    <w:rsid w:val="00E775F9"/>
    <w:rsid w:val="00E81AD7"/>
    <w:rsid w:val="00E82BC3"/>
    <w:rsid w:val="00E84888"/>
    <w:rsid w:val="00ED6347"/>
    <w:rsid w:val="00EE702A"/>
    <w:rsid w:val="00EE74AB"/>
    <w:rsid w:val="00EF2548"/>
    <w:rsid w:val="00F45A13"/>
    <w:rsid w:val="00F55A58"/>
    <w:rsid w:val="00F70A0C"/>
    <w:rsid w:val="00F7206F"/>
    <w:rsid w:val="00FA57BF"/>
    <w:rsid w:val="00FC234C"/>
    <w:rsid w:val="00FC7ABD"/>
    <w:rsid w:val="00F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Rovná spojovacia šípka 1"/>
      </o:rules>
    </o:shapelayout>
  </w:shapeDefaults>
  <w:decimalSymbol w:val=","/>
  <w:listSeparator w:val=";"/>
  <w14:docId w14:val="3784D010"/>
  <w14:defaultImageDpi w14:val="0"/>
  <w15:docId w15:val="{C0EB6ED9-C329-47BF-92D4-863643EB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bidi="hi-IN"/>
    </w:rPr>
  </w:style>
  <w:style w:type="paragraph" w:styleId="Nzev">
    <w:name w:val="Title"/>
    <w:basedOn w:val="Standard"/>
    <w:next w:val="Textbody"/>
    <w:link w:val="NzevChar"/>
    <w:uiPriority w:val="99"/>
    <w:qFormat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</w:pPr>
    <w:rPr>
      <w:lang w:eastAsia="zh-CN"/>
    </w:rPr>
  </w:style>
  <w:style w:type="paragraph" w:styleId="Seznam">
    <w:name w:val="List"/>
    <w:basedOn w:val="Textbody"/>
    <w:uiPriority w:val="99"/>
  </w:style>
  <w:style w:type="paragraph" w:styleId="Titulek">
    <w:name w:val="caption"/>
    <w:basedOn w:val="Standard"/>
    <w:uiPriority w:val="99"/>
    <w:qFormat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/>
    </w:rPr>
  </w:style>
  <w:style w:type="character" w:customStyle="1" w:styleId="RTFNum52">
    <w:name w:val="RTF_Num 5 2"/>
    <w:uiPriority w:val="99"/>
    <w:rPr>
      <w:rFonts w:ascii="Courier New" w:hAnsi="Courier New"/>
    </w:rPr>
  </w:style>
  <w:style w:type="character" w:customStyle="1" w:styleId="RTFNum53">
    <w:name w:val="RTF_Num 5 3"/>
    <w:uiPriority w:val="99"/>
    <w:rPr>
      <w:rFonts w:ascii="Wingdings, Symbol" w:hAnsi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/>
    </w:rPr>
  </w:style>
  <w:style w:type="character" w:customStyle="1" w:styleId="RTFNum55">
    <w:name w:val="RTF_Num 5 5"/>
    <w:uiPriority w:val="99"/>
    <w:rPr>
      <w:rFonts w:ascii="Courier New" w:hAnsi="Courier New"/>
    </w:rPr>
  </w:style>
  <w:style w:type="character" w:customStyle="1" w:styleId="RTFNum56">
    <w:name w:val="RTF_Num 5 6"/>
    <w:uiPriority w:val="99"/>
    <w:rPr>
      <w:rFonts w:ascii="Wingdings, Symbol" w:hAnsi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/>
    </w:rPr>
  </w:style>
  <w:style w:type="character" w:customStyle="1" w:styleId="RTFNum58">
    <w:name w:val="RTF_Num 5 8"/>
    <w:uiPriority w:val="99"/>
    <w:rPr>
      <w:rFonts w:ascii="Courier New" w:hAnsi="Courier New"/>
    </w:rPr>
  </w:style>
  <w:style w:type="character" w:customStyle="1" w:styleId="RTFNum59">
    <w:name w:val="RTF_Num 5 9"/>
    <w:uiPriority w:val="99"/>
    <w:rPr>
      <w:rFonts w:ascii="Wingdings, Symbol" w:hAnsi="Wingdings, Symbol"/>
    </w:rPr>
  </w:style>
  <w:style w:type="paragraph" w:customStyle="1" w:styleId="Default">
    <w:name w:val="Default"/>
    <w:uiPriority w:val="99"/>
    <w:rsid w:val="009F6924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locked/>
    <w:rsid w:val="001E647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locked/>
    <w:rsid w:val="00013A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13ABE"/>
    <w:rPr>
      <w:rFonts w:ascii="Segoe UI" w:hAnsi="Segoe UI" w:cs="Mangal"/>
      <w:kern w:val="3"/>
      <w:sz w:val="16"/>
      <w:szCs w:val="16"/>
      <w:lang w:val="x-none" w:eastAsia="zh-CN" w:bidi="hi-IN"/>
    </w:rPr>
  </w:style>
  <w:style w:type="table" w:styleId="Mkatabulky">
    <w:name w:val="Table Grid"/>
    <w:basedOn w:val="Normlntabulka"/>
    <w:uiPriority w:val="59"/>
    <w:locked/>
    <w:rsid w:val="00D3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24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4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4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55BA-B523-430E-A804-CA2B8782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Bc. Ján Kecskés</dc:creator>
  <cp:keywords/>
  <dc:description/>
  <cp:lastModifiedBy>Ján Kecskés</cp:lastModifiedBy>
  <cp:revision>3</cp:revision>
  <cp:lastPrinted>2019-04-23T12:18:00Z</cp:lastPrinted>
  <dcterms:created xsi:type="dcterms:W3CDTF">2019-04-24T07:54:00Z</dcterms:created>
  <dcterms:modified xsi:type="dcterms:W3CDTF">2019-05-09T10:30:00Z</dcterms:modified>
</cp:coreProperties>
</file>