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668" w:rsidRPr="00421D15" w:rsidRDefault="00CE1668" w:rsidP="00CE1668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421D15">
        <w:rPr>
          <w:rFonts w:ascii="Times New Roman" w:hAnsi="Times New Roman"/>
          <w:b/>
          <w:caps/>
          <w:sz w:val="24"/>
          <w:szCs w:val="24"/>
        </w:rPr>
        <w:t>Národná rada Slovenskej republiky</w:t>
      </w:r>
    </w:p>
    <w:p w:rsidR="00CE1668" w:rsidRPr="00421D15" w:rsidRDefault="00CE1668" w:rsidP="00CE166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421D15">
        <w:rPr>
          <w:rFonts w:ascii="Times New Roman" w:hAnsi="Times New Roman"/>
          <w:b/>
          <w:caps/>
          <w:sz w:val="24"/>
          <w:szCs w:val="24"/>
        </w:rPr>
        <w:t>VII. volebné obdobie</w:t>
      </w:r>
    </w:p>
    <w:p w:rsidR="00CE1668" w:rsidRPr="00CE1668" w:rsidRDefault="00CE1668" w:rsidP="00CE166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CE1668" w:rsidRPr="00CE1668" w:rsidRDefault="00CE1668" w:rsidP="00CE166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E1668">
        <w:rPr>
          <w:rFonts w:ascii="Times New Roman" w:hAnsi="Times New Roman"/>
          <w:i/>
          <w:sz w:val="24"/>
          <w:szCs w:val="24"/>
        </w:rPr>
        <w:t>Návrh</w:t>
      </w:r>
    </w:p>
    <w:p w:rsidR="00CE1668" w:rsidRPr="00CE1668" w:rsidRDefault="00CE1668" w:rsidP="00CE166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CE1668" w:rsidRPr="00513F09" w:rsidRDefault="00CE1668" w:rsidP="00CE16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3F09">
        <w:rPr>
          <w:rFonts w:ascii="Times New Roman" w:hAnsi="Times New Roman"/>
          <w:b/>
          <w:sz w:val="24"/>
          <w:szCs w:val="24"/>
        </w:rPr>
        <w:t>Zákon</w:t>
      </w:r>
    </w:p>
    <w:p w:rsidR="00CE1668" w:rsidRPr="00513F09" w:rsidRDefault="00CE1668" w:rsidP="00CE16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1668" w:rsidRDefault="00CE1668" w:rsidP="00CE16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3F09">
        <w:rPr>
          <w:rFonts w:ascii="Times New Roman" w:hAnsi="Times New Roman"/>
          <w:b/>
          <w:sz w:val="24"/>
          <w:szCs w:val="24"/>
        </w:rPr>
        <w:t>z ......... 201</w:t>
      </w:r>
      <w:r>
        <w:rPr>
          <w:rFonts w:ascii="Times New Roman" w:hAnsi="Times New Roman"/>
          <w:b/>
          <w:sz w:val="24"/>
          <w:szCs w:val="24"/>
        </w:rPr>
        <w:t>9</w:t>
      </w:r>
      <w:r w:rsidRPr="00513F09">
        <w:rPr>
          <w:rFonts w:ascii="Times New Roman" w:hAnsi="Times New Roman"/>
          <w:b/>
          <w:sz w:val="24"/>
          <w:szCs w:val="24"/>
        </w:rPr>
        <w:t>,</w:t>
      </w:r>
    </w:p>
    <w:p w:rsidR="00CE1668" w:rsidRDefault="00CE1668" w:rsidP="00CE16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1668" w:rsidRDefault="00CE1668" w:rsidP="00CE1668">
      <w:pPr>
        <w:pStyle w:val="TextBod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C57">
        <w:rPr>
          <w:rFonts w:ascii="Times New Roman" w:hAnsi="Times New Roman" w:cs="Times New Roman"/>
          <w:b/>
          <w:sz w:val="24"/>
          <w:szCs w:val="24"/>
        </w:rPr>
        <w:t xml:space="preserve">ktorým sa </w:t>
      </w:r>
      <w:r w:rsidR="00457431" w:rsidRPr="004F4C57">
        <w:rPr>
          <w:rFonts w:ascii="Times New Roman" w:hAnsi="Times New Roman" w:cs="Times New Roman"/>
          <w:b/>
          <w:sz w:val="24"/>
          <w:szCs w:val="24"/>
        </w:rPr>
        <w:t>dopĺňa</w:t>
      </w:r>
      <w:r w:rsidRPr="004F4C57">
        <w:rPr>
          <w:rFonts w:ascii="Times New Roman" w:hAnsi="Times New Roman" w:cs="Times New Roman"/>
          <w:b/>
          <w:sz w:val="24"/>
          <w:szCs w:val="24"/>
        </w:rPr>
        <w:t xml:space="preserve"> zákon</w:t>
      </w:r>
      <w:r>
        <w:rPr>
          <w:rFonts w:ascii="Times New Roman" w:hAnsi="Times New Roman" w:cs="Times New Roman"/>
          <w:b/>
          <w:sz w:val="24"/>
          <w:szCs w:val="24"/>
        </w:rPr>
        <w:t xml:space="preserve"> č. 211/2000 Z. z. o slobodnom prístupe k informáciám a o zmene a doplnení niektorých zákonov (zákon o slobode informácií) v znení neskorších predpisov</w:t>
      </w:r>
    </w:p>
    <w:p w:rsidR="00CE1668" w:rsidRDefault="00CE1668" w:rsidP="00CE1668">
      <w:pPr>
        <w:pStyle w:val="TextBody"/>
        <w:spacing w:after="0"/>
        <w:jc w:val="center"/>
        <w:rPr>
          <w:rFonts w:ascii="Times New Roman" w:hAnsi="Times New Roman" w:cs="Times New Roman"/>
          <w:szCs w:val="24"/>
        </w:rPr>
      </w:pPr>
    </w:p>
    <w:p w:rsidR="00CE1668" w:rsidRDefault="00CE1668" w:rsidP="00141CBD">
      <w:pPr>
        <w:pStyle w:val="TextBody"/>
        <w:spacing w:after="0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CE1668" w:rsidRDefault="00CE1668" w:rsidP="00CE1668">
      <w:pPr>
        <w:pStyle w:val="Default"/>
        <w:rPr>
          <w:rFonts w:ascii="Times New Roman" w:hAnsi="Times New Roman" w:cs="Times New Roman"/>
          <w:lang w:bidi="ar-SA"/>
        </w:rPr>
      </w:pPr>
    </w:p>
    <w:p w:rsidR="00CE1668" w:rsidRDefault="00CE1668" w:rsidP="00CE1668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eastAsia="en-US" w:bidi="ar-SA"/>
        </w:rPr>
        <w:t>Čl. I</w:t>
      </w:r>
    </w:p>
    <w:p w:rsidR="00CE1668" w:rsidRDefault="00CE1668" w:rsidP="00CE1668">
      <w:pPr>
        <w:pStyle w:val="Default"/>
        <w:rPr>
          <w:rFonts w:ascii="Times New Roman" w:hAnsi="Times New Roman" w:cs="Times New Roman"/>
          <w:lang w:bidi="ar-SA"/>
        </w:rPr>
      </w:pPr>
    </w:p>
    <w:p w:rsidR="00CE1668" w:rsidRPr="004F4C57" w:rsidRDefault="00CE1668" w:rsidP="00141CBD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ar-SA"/>
        </w:rPr>
        <w:t>Zákon č. 211/2000 Z. z. o slobodnom prístupe k informáciám a o zmene a doplnení niektorých zákonov (zákon o slobode informácií) v znení zákona č.</w:t>
      </w:r>
      <w:r w:rsidRPr="00764C69">
        <w:rPr>
          <w:rFonts w:ascii="Times New Roman" w:hAnsi="Times New Roman" w:cs="Times New Roman"/>
          <w:lang w:eastAsia="en-US" w:bidi="ar-SA"/>
        </w:rPr>
        <w:t xml:space="preserve"> </w:t>
      </w:r>
      <w:r w:rsidRPr="00D6360E">
        <w:rPr>
          <w:rFonts w:ascii="Times New Roman" w:hAnsi="Times New Roman" w:cs="Times New Roman"/>
          <w:lang w:eastAsia="en-US" w:bidi="ar-SA"/>
        </w:rPr>
        <w:t>747/2004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D6360E">
        <w:rPr>
          <w:rFonts w:ascii="Times New Roman" w:hAnsi="Times New Roman" w:cs="Times New Roman"/>
          <w:lang w:eastAsia="en-US" w:bidi="ar-SA"/>
        </w:rPr>
        <w:t xml:space="preserve">z., zákona </w:t>
      </w:r>
      <w:r w:rsidR="00141CBD">
        <w:rPr>
          <w:rFonts w:ascii="Times New Roman" w:hAnsi="Times New Roman" w:cs="Times New Roman"/>
          <w:lang w:eastAsia="en-US" w:bidi="ar-SA"/>
        </w:rPr>
        <w:t xml:space="preserve">                 </w:t>
      </w:r>
      <w:r w:rsidRPr="00D6360E">
        <w:rPr>
          <w:rFonts w:ascii="Times New Roman" w:hAnsi="Times New Roman" w:cs="Times New Roman"/>
          <w:lang w:eastAsia="en-US" w:bidi="ar-SA"/>
        </w:rPr>
        <w:t>č. 628/2005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D6360E">
        <w:rPr>
          <w:rFonts w:ascii="Times New Roman" w:hAnsi="Times New Roman" w:cs="Times New Roman"/>
          <w:lang w:eastAsia="en-US" w:bidi="ar-SA"/>
        </w:rPr>
        <w:t>z., zákona č. 207/2008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D6360E">
        <w:rPr>
          <w:rFonts w:ascii="Times New Roman" w:hAnsi="Times New Roman" w:cs="Times New Roman"/>
          <w:lang w:eastAsia="en-US" w:bidi="ar-SA"/>
        </w:rPr>
        <w:t>z., zákona č. 477/2008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D6360E">
        <w:rPr>
          <w:rFonts w:ascii="Times New Roman" w:hAnsi="Times New Roman" w:cs="Times New Roman"/>
          <w:lang w:eastAsia="en-US" w:bidi="ar-SA"/>
        </w:rPr>
        <w:t>z., zákona č. 145/2010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D6360E">
        <w:rPr>
          <w:rFonts w:ascii="Times New Roman" w:hAnsi="Times New Roman" w:cs="Times New Roman"/>
          <w:lang w:eastAsia="en-US" w:bidi="ar-SA"/>
        </w:rPr>
        <w:t>z., zákona č. 546/2010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D6360E">
        <w:rPr>
          <w:rFonts w:ascii="Times New Roman" w:hAnsi="Times New Roman" w:cs="Times New Roman"/>
          <w:lang w:eastAsia="en-US" w:bidi="ar-SA"/>
        </w:rPr>
        <w:t>z., zákona č. 204/2011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D6360E">
        <w:rPr>
          <w:rFonts w:ascii="Times New Roman" w:hAnsi="Times New Roman" w:cs="Times New Roman"/>
          <w:lang w:eastAsia="en-US" w:bidi="ar-SA"/>
        </w:rPr>
        <w:t>z., zákona č. 220/2011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D6360E">
        <w:rPr>
          <w:rFonts w:ascii="Times New Roman" w:hAnsi="Times New Roman" w:cs="Times New Roman"/>
          <w:lang w:eastAsia="en-US" w:bidi="ar-SA"/>
        </w:rPr>
        <w:t xml:space="preserve">z., zákona </w:t>
      </w:r>
      <w:r w:rsidR="00141CBD">
        <w:rPr>
          <w:rFonts w:ascii="Times New Roman" w:hAnsi="Times New Roman" w:cs="Times New Roman"/>
          <w:lang w:eastAsia="en-US" w:bidi="ar-SA"/>
        </w:rPr>
        <w:t xml:space="preserve">                               </w:t>
      </w:r>
      <w:r w:rsidRPr="00D6360E">
        <w:rPr>
          <w:rFonts w:ascii="Times New Roman" w:hAnsi="Times New Roman" w:cs="Times New Roman"/>
          <w:lang w:eastAsia="en-US" w:bidi="ar-SA"/>
        </w:rPr>
        <w:t>č. 382/2011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D6360E">
        <w:rPr>
          <w:rFonts w:ascii="Times New Roman" w:hAnsi="Times New Roman" w:cs="Times New Roman"/>
          <w:lang w:eastAsia="en-US" w:bidi="ar-SA"/>
        </w:rPr>
        <w:t>z., zákona č. 341/2012 Z.</w:t>
      </w:r>
      <w:r>
        <w:rPr>
          <w:rFonts w:ascii="Times New Roman" w:hAnsi="Times New Roman" w:cs="Times New Roman"/>
          <w:lang w:eastAsia="en-US" w:bidi="ar-SA"/>
        </w:rPr>
        <w:t xml:space="preserve"> z., </w:t>
      </w:r>
      <w:r w:rsidRPr="00D6360E">
        <w:rPr>
          <w:rFonts w:ascii="Times New Roman" w:hAnsi="Times New Roman" w:cs="Times New Roman"/>
          <w:lang w:eastAsia="en-US" w:bidi="ar-SA"/>
        </w:rPr>
        <w:t>zákona č. 340/2015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D6360E">
        <w:rPr>
          <w:rFonts w:ascii="Times New Roman" w:hAnsi="Times New Roman" w:cs="Times New Roman"/>
          <w:lang w:eastAsia="en-US" w:bidi="ar-SA"/>
        </w:rPr>
        <w:t>z.</w:t>
      </w:r>
      <w:r>
        <w:rPr>
          <w:rFonts w:ascii="Times New Roman" w:hAnsi="Times New Roman" w:cs="Times New Roman"/>
          <w:lang w:eastAsia="en-US" w:bidi="ar-SA"/>
        </w:rPr>
        <w:t xml:space="preserve"> a </w:t>
      </w:r>
      <w:r w:rsidRPr="00D6360E">
        <w:rPr>
          <w:rFonts w:ascii="Times New Roman" w:hAnsi="Times New Roman" w:cs="Times New Roman"/>
          <w:lang w:eastAsia="en-US" w:bidi="ar-SA"/>
        </w:rPr>
        <w:t xml:space="preserve">zákona </w:t>
      </w:r>
      <w:r w:rsidR="00141CBD">
        <w:rPr>
          <w:rFonts w:ascii="Times New Roman" w:hAnsi="Times New Roman" w:cs="Times New Roman"/>
          <w:lang w:eastAsia="en-US" w:bidi="ar-SA"/>
        </w:rPr>
        <w:t xml:space="preserve">                                             </w:t>
      </w:r>
      <w:r w:rsidRPr="00D6360E">
        <w:rPr>
          <w:rFonts w:ascii="Times New Roman" w:hAnsi="Times New Roman" w:cs="Times New Roman"/>
          <w:lang w:eastAsia="en-US" w:bidi="ar-SA"/>
        </w:rPr>
        <w:t xml:space="preserve">č. </w:t>
      </w:r>
      <w:r>
        <w:rPr>
          <w:rFonts w:ascii="Times New Roman" w:hAnsi="Times New Roman" w:cs="Times New Roman"/>
          <w:lang w:eastAsia="en-US" w:bidi="ar-SA"/>
        </w:rPr>
        <w:t>125/2016</w:t>
      </w:r>
      <w:r w:rsidRPr="00D6360E">
        <w:rPr>
          <w:rFonts w:ascii="Times New Roman" w:hAnsi="Times New Roman" w:cs="Times New Roman"/>
          <w:lang w:eastAsia="en-US" w:bidi="ar-SA"/>
        </w:rPr>
        <w:t xml:space="preserve">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D6360E">
        <w:rPr>
          <w:rFonts w:ascii="Times New Roman" w:hAnsi="Times New Roman" w:cs="Times New Roman"/>
          <w:lang w:eastAsia="en-US" w:bidi="ar-SA"/>
        </w:rPr>
        <w:t>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4F4C57">
        <w:rPr>
          <w:rFonts w:ascii="Times New Roman" w:hAnsi="Times New Roman" w:cs="Times New Roman"/>
          <w:lang w:eastAsia="en-US" w:bidi="ar-SA"/>
        </w:rPr>
        <w:t xml:space="preserve">sa </w:t>
      </w:r>
      <w:r w:rsidR="00457431" w:rsidRPr="004F4C57">
        <w:rPr>
          <w:rFonts w:ascii="Times New Roman" w:hAnsi="Times New Roman" w:cs="Times New Roman"/>
          <w:lang w:eastAsia="en-US" w:bidi="ar-SA"/>
        </w:rPr>
        <w:t>dopĺňa</w:t>
      </w:r>
      <w:r w:rsidRPr="004F4C57">
        <w:rPr>
          <w:rFonts w:ascii="Times New Roman" w:hAnsi="Times New Roman" w:cs="Times New Roman"/>
          <w:lang w:eastAsia="en-US" w:bidi="ar-SA"/>
        </w:rPr>
        <w:t xml:space="preserve"> takto:</w:t>
      </w:r>
    </w:p>
    <w:p w:rsidR="00CE1668" w:rsidRPr="004F4C57" w:rsidRDefault="00CE1668" w:rsidP="00CE1668">
      <w:pPr>
        <w:pStyle w:val="Default"/>
        <w:jc w:val="both"/>
        <w:rPr>
          <w:rFonts w:ascii="Times New Roman" w:hAnsi="Times New Roman" w:cs="Times New Roman"/>
          <w:lang w:eastAsia="en-US" w:bidi="ar-SA"/>
        </w:rPr>
      </w:pPr>
    </w:p>
    <w:p w:rsidR="00141CBD" w:rsidRPr="004F4C57" w:rsidRDefault="00141CBD" w:rsidP="0024764A">
      <w:pPr>
        <w:pStyle w:val="Odsekzoznamu"/>
        <w:spacing w:after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4F4C57">
        <w:rPr>
          <w:rFonts w:ascii="Times New Roman" w:hAnsi="Times New Roman"/>
          <w:color w:val="000000"/>
          <w:kern w:val="2"/>
          <w:sz w:val="24"/>
          <w:szCs w:val="24"/>
        </w:rPr>
        <w:t xml:space="preserve">§ 5 </w:t>
      </w:r>
      <w:r w:rsidR="00457431" w:rsidRPr="004F4C57">
        <w:rPr>
          <w:rFonts w:ascii="Times New Roman" w:hAnsi="Times New Roman"/>
          <w:color w:val="000000"/>
          <w:kern w:val="2"/>
          <w:sz w:val="24"/>
          <w:szCs w:val="24"/>
        </w:rPr>
        <w:t>sa dopĺňa odsek</w:t>
      </w:r>
      <w:r w:rsidR="001364E7">
        <w:rPr>
          <w:rFonts w:ascii="Times New Roman" w:hAnsi="Times New Roman"/>
          <w:color w:val="000000"/>
          <w:kern w:val="2"/>
          <w:sz w:val="24"/>
          <w:szCs w:val="24"/>
        </w:rPr>
        <w:t>om</w:t>
      </w:r>
      <w:r w:rsidR="00457431" w:rsidRPr="004F4C57">
        <w:rPr>
          <w:rFonts w:ascii="Times New Roman" w:hAnsi="Times New Roman"/>
          <w:color w:val="000000"/>
          <w:kern w:val="2"/>
          <w:sz w:val="24"/>
          <w:szCs w:val="24"/>
        </w:rPr>
        <w:t xml:space="preserve"> 9, ktorý</w:t>
      </w:r>
      <w:r w:rsidRPr="004F4C57">
        <w:rPr>
          <w:rFonts w:ascii="Times New Roman" w:hAnsi="Times New Roman"/>
          <w:color w:val="000000"/>
          <w:kern w:val="2"/>
          <w:sz w:val="24"/>
          <w:szCs w:val="24"/>
        </w:rPr>
        <w:t xml:space="preserve"> znie:</w:t>
      </w:r>
    </w:p>
    <w:p w:rsidR="0024764A" w:rsidRPr="004F4C57" w:rsidRDefault="0024764A" w:rsidP="0024764A">
      <w:pPr>
        <w:spacing w:after="0" w:line="240" w:lineRule="auto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E1668" w:rsidRPr="0024764A" w:rsidRDefault="00457431" w:rsidP="0024764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4F4C57">
        <w:rPr>
          <w:rFonts w:ascii="Times New Roman" w:hAnsi="Times New Roman"/>
          <w:color w:val="000000"/>
          <w:kern w:val="2"/>
          <w:sz w:val="24"/>
          <w:szCs w:val="24"/>
        </w:rPr>
        <w:t>„(9</w:t>
      </w:r>
      <w:r w:rsidR="00CE1668" w:rsidRPr="004F4C57">
        <w:rPr>
          <w:rFonts w:ascii="Times New Roman" w:hAnsi="Times New Roman"/>
          <w:color w:val="000000"/>
          <w:kern w:val="2"/>
          <w:sz w:val="24"/>
          <w:szCs w:val="24"/>
        </w:rPr>
        <w:t>) Povinná</w:t>
      </w:r>
      <w:r w:rsidR="00CE1668" w:rsidRPr="0024764A">
        <w:rPr>
          <w:rFonts w:ascii="Times New Roman" w:hAnsi="Times New Roman"/>
          <w:color w:val="000000"/>
          <w:kern w:val="2"/>
          <w:sz w:val="24"/>
          <w:szCs w:val="24"/>
        </w:rPr>
        <w:t xml:space="preserve"> osoba sprístupnenú informáciu spolu so žiadosťou o informáciu podľa </w:t>
      </w:r>
      <w:r w:rsidR="001364E7">
        <w:rPr>
          <w:rFonts w:ascii="Times New Roman" w:hAnsi="Times New Roman"/>
          <w:color w:val="000000"/>
          <w:kern w:val="2"/>
          <w:sz w:val="24"/>
          <w:szCs w:val="24"/>
        </w:rPr>
        <w:t xml:space="preserve">                    </w:t>
      </w:r>
      <w:r w:rsidR="00CE1668" w:rsidRPr="0024764A">
        <w:rPr>
          <w:rFonts w:ascii="Times New Roman" w:hAnsi="Times New Roman"/>
          <w:color w:val="000000"/>
          <w:kern w:val="2"/>
          <w:sz w:val="24"/>
          <w:szCs w:val="24"/>
        </w:rPr>
        <w:t>§ 14 zverejňuje na svojom webovom sídle bez zbytočného odkladu, najneskôr však do 15 pracovných dní po jej sprístupnení. Informácia podľa predchádzajúcej vety sa zverejňuje nepretržite najmenej počas 30 rokov od sprístupnenia</w:t>
      </w:r>
      <w:r w:rsidR="00141CBD" w:rsidRPr="0024764A">
        <w:rPr>
          <w:rFonts w:ascii="Times New Roman" w:hAnsi="Times New Roman"/>
          <w:color w:val="000000"/>
          <w:kern w:val="2"/>
          <w:sz w:val="24"/>
          <w:szCs w:val="24"/>
        </w:rPr>
        <w:t xml:space="preserve"> i</w:t>
      </w:r>
      <w:r w:rsidR="00CE1668" w:rsidRPr="0024764A">
        <w:rPr>
          <w:rFonts w:ascii="Times New Roman" w:hAnsi="Times New Roman"/>
          <w:color w:val="000000"/>
          <w:kern w:val="2"/>
          <w:sz w:val="24"/>
          <w:szCs w:val="24"/>
        </w:rPr>
        <w:t xml:space="preserve">nformácie. Rovnakým spôsobom povinná osoba zverejňuje aj svoje rozhodnutia o nesprístupnení informácie podľa </w:t>
      </w:r>
      <w:r w:rsidR="001364E7">
        <w:rPr>
          <w:rFonts w:ascii="Times New Roman" w:hAnsi="Times New Roman"/>
          <w:color w:val="000000"/>
          <w:kern w:val="2"/>
          <w:sz w:val="24"/>
          <w:szCs w:val="24"/>
        </w:rPr>
        <w:t xml:space="preserve">                 </w:t>
      </w:r>
      <w:r w:rsidR="00CE1668" w:rsidRPr="0024764A">
        <w:rPr>
          <w:rFonts w:ascii="Times New Roman" w:hAnsi="Times New Roman"/>
          <w:color w:val="000000"/>
          <w:kern w:val="2"/>
          <w:sz w:val="24"/>
          <w:szCs w:val="24"/>
        </w:rPr>
        <w:t xml:space="preserve">§ 18 ods. 2 spolu so žiadosťou o informáciu, podané opravné prostriedky proti rozhodnutiam o nesprístupnení informácie </w:t>
      </w:r>
      <w:r w:rsidR="001C5B0E">
        <w:rPr>
          <w:rFonts w:ascii="Times New Roman" w:hAnsi="Times New Roman"/>
          <w:color w:val="000000"/>
          <w:kern w:val="2"/>
          <w:sz w:val="24"/>
          <w:szCs w:val="24"/>
        </w:rPr>
        <w:t>a rozhodnutia o nich podľa § 19 a</w:t>
      </w:r>
      <w:r w:rsidR="00CE1668" w:rsidRPr="0024764A">
        <w:rPr>
          <w:rFonts w:ascii="Times New Roman" w:hAnsi="Times New Roman"/>
          <w:color w:val="000000"/>
          <w:kern w:val="2"/>
          <w:sz w:val="24"/>
          <w:szCs w:val="24"/>
        </w:rPr>
        <w:t xml:space="preserve"> rozhodnutia súdov o žalobách proti nesprístupneniu informácie povinnou osobou. </w:t>
      </w:r>
      <w:r w:rsidR="00EA43AA" w:rsidRPr="0024764A">
        <w:rPr>
          <w:rFonts w:ascii="Times New Roman" w:hAnsi="Times New Roman"/>
          <w:color w:val="000000"/>
          <w:kern w:val="2"/>
          <w:sz w:val="24"/>
          <w:szCs w:val="24"/>
        </w:rPr>
        <w:t xml:space="preserve"> </w:t>
      </w:r>
      <w:r w:rsidR="00CE1668" w:rsidRPr="0024764A">
        <w:rPr>
          <w:rFonts w:ascii="Times New Roman" w:hAnsi="Times New Roman"/>
          <w:color w:val="000000"/>
          <w:kern w:val="2"/>
          <w:sz w:val="24"/>
          <w:szCs w:val="24"/>
        </w:rPr>
        <w:t xml:space="preserve">Povinnosť zverejňovať informácie podľa </w:t>
      </w:r>
      <w:r w:rsidR="001C5B0E">
        <w:rPr>
          <w:rFonts w:ascii="Times New Roman" w:hAnsi="Times New Roman"/>
          <w:color w:val="000000"/>
          <w:kern w:val="2"/>
          <w:sz w:val="24"/>
          <w:szCs w:val="24"/>
        </w:rPr>
        <w:t>tohto odseku</w:t>
      </w:r>
      <w:r w:rsidR="00CE1668" w:rsidRPr="0024764A">
        <w:rPr>
          <w:rFonts w:ascii="Times New Roman" w:hAnsi="Times New Roman"/>
          <w:color w:val="000000"/>
          <w:kern w:val="2"/>
          <w:sz w:val="24"/>
          <w:szCs w:val="24"/>
        </w:rPr>
        <w:t xml:space="preserve"> sa nevzťahuje na </w:t>
      </w:r>
    </w:p>
    <w:p w:rsidR="004F4C57" w:rsidRDefault="00CE1668" w:rsidP="00141CBD">
      <w:pPr>
        <w:pStyle w:val="Odsekzoznamu"/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</w:rPr>
      </w:pPr>
      <w:r w:rsidRPr="00141CBD">
        <w:rPr>
          <w:rFonts w:ascii="Times New Roman" w:hAnsi="Times New Roman"/>
          <w:color w:val="000000"/>
          <w:kern w:val="2"/>
          <w:sz w:val="24"/>
          <w:szCs w:val="24"/>
        </w:rPr>
        <w:t>a) povinnú osobu, ktorá nemá zriadené svoje webové sídlo,</w:t>
      </w:r>
      <w:bookmarkStart w:id="0" w:name="_GoBack"/>
      <w:bookmarkEnd w:id="0"/>
    </w:p>
    <w:p w:rsidR="004F4C57" w:rsidRDefault="00CE1668" w:rsidP="00141CBD">
      <w:pPr>
        <w:pStyle w:val="Odsekzoznamu"/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</w:rPr>
      </w:pPr>
      <w:r w:rsidRPr="00141CBD">
        <w:rPr>
          <w:rFonts w:ascii="Times New Roman" w:hAnsi="Times New Roman"/>
          <w:color w:val="000000"/>
          <w:kern w:val="2"/>
          <w:sz w:val="24"/>
          <w:szCs w:val="24"/>
        </w:rPr>
        <w:t>b) informáciu sprístupnenú ústne, telefonicky alebo nahliadnutím do spisu,</w:t>
      </w:r>
    </w:p>
    <w:p w:rsidR="004F4C57" w:rsidRDefault="00A934BC" w:rsidP="00141CBD">
      <w:pPr>
        <w:pStyle w:val="Odsekzoznamu"/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</w:rPr>
      </w:pPr>
      <w:r w:rsidRPr="004F4C57">
        <w:rPr>
          <w:rFonts w:ascii="Times New Roman" w:hAnsi="Times New Roman"/>
          <w:color w:val="000000"/>
          <w:kern w:val="2"/>
          <w:sz w:val="24"/>
          <w:szCs w:val="24"/>
        </w:rPr>
        <w:t>c</w:t>
      </w:r>
      <w:r w:rsidR="00CE1668" w:rsidRPr="004F4C57">
        <w:rPr>
          <w:rFonts w:ascii="Times New Roman" w:hAnsi="Times New Roman"/>
          <w:color w:val="000000"/>
          <w:kern w:val="2"/>
          <w:sz w:val="24"/>
          <w:szCs w:val="24"/>
        </w:rPr>
        <w:t>) informáciu, pri ktorej žiadateľ požia</w:t>
      </w:r>
      <w:r w:rsidRPr="004F4C57">
        <w:rPr>
          <w:rFonts w:ascii="Times New Roman" w:hAnsi="Times New Roman"/>
          <w:color w:val="000000"/>
          <w:kern w:val="2"/>
          <w:sz w:val="24"/>
          <w:szCs w:val="24"/>
        </w:rPr>
        <w:t>dal o to, aby nebola zverejnená.“.</w:t>
      </w:r>
    </w:p>
    <w:p w:rsidR="00D054E7" w:rsidRPr="00CE1668" w:rsidRDefault="00D054E7" w:rsidP="00141CBD">
      <w:pPr>
        <w:pStyle w:val="Odsekzoznamu"/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E1668" w:rsidRDefault="00CE1668" w:rsidP="00CE1668">
      <w:pPr>
        <w:spacing w:after="0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  <w:r w:rsidRPr="006C0A4A">
        <w:rPr>
          <w:rFonts w:ascii="Times New Roman" w:hAnsi="Times New Roman"/>
          <w:b/>
          <w:color w:val="000000"/>
          <w:kern w:val="2"/>
          <w:sz w:val="24"/>
          <w:szCs w:val="24"/>
        </w:rPr>
        <w:t>Čl. II</w:t>
      </w:r>
    </w:p>
    <w:p w:rsidR="00CE1668" w:rsidRPr="006C0A4A" w:rsidRDefault="00CE1668" w:rsidP="00CE1668">
      <w:pPr>
        <w:spacing w:after="0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</w:p>
    <w:p w:rsidR="00CE1668" w:rsidRDefault="00CE1668" w:rsidP="004F4C57">
      <w:pPr>
        <w:spacing w:after="0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Tento zákon nadobúda účinnosť 1. augusta 2019.</w:t>
      </w:r>
    </w:p>
    <w:p w:rsidR="000D72BE" w:rsidRDefault="000D72BE" w:rsidP="00CE1668">
      <w:pPr>
        <w:spacing w:after="0"/>
      </w:pPr>
    </w:p>
    <w:p w:rsidR="00CE1668" w:rsidRPr="00F32CCC" w:rsidRDefault="00CE1668" w:rsidP="00CE1668">
      <w:pPr>
        <w:spacing w:after="0"/>
      </w:pPr>
    </w:p>
    <w:sectPr w:rsidR="00CE1668" w:rsidRPr="00F32CCC" w:rsidSect="00A51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47F4"/>
    <w:multiLevelType w:val="hybridMultilevel"/>
    <w:tmpl w:val="4BA67164"/>
    <w:lvl w:ilvl="0" w:tplc="F20AEC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2712F1"/>
    <w:multiLevelType w:val="hybridMultilevel"/>
    <w:tmpl w:val="4ED6B79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394F9A"/>
    <w:multiLevelType w:val="hybridMultilevel"/>
    <w:tmpl w:val="4796A9D2"/>
    <w:lvl w:ilvl="0" w:tplc="09545E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1DA39F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96E9D2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20EEC8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25EE5C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558401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3C6BDD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628F52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38AC4F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342527BE"/>
    <w:multiLevelType w:val="hybridMultilevel"/>
    <w:tmpl w:val="951E231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DDD"/>
    <w:rsid w:val="00067B19"/>
    <w:rsid w:val="00087DFF"/>
    <w:rsid w:val="000D72BE"/>
    <w:rsid w:val="000E3E89"/>
    <w:rsid w:val="001364E7"/>
    <w:rsid w:val="00141CBD"/>
    <w:rsid w:val="001C5B0E"/>
    <w:rsid w:val="001C6929"/>
    <w:rsid w:val="0024764A"/>
    <w:rsid w:val="002A5F17"/>
    <w:rsid w:val="002C256B"/>
    <w:rsid w:val="00312907"/>
    <w:rsid w:val="003925F2"/>
    <w:rsid w:val="00457431"/>
    <w:rsid w:val="004E5772"/>
    <w:rsid w:val="004F4C57"/>
    <w:rsid w:val="005206B9"/>
    <w:rsid w:val="006A2E6A"/>
    <w:rsid w:val="0080214F"/>
    <w:rsid w:val="009275F3"/>
    <w:rsid w:val="00931509"/>
    <w:rsid w:val="00943B88"/>
    <w:rsid w:val="00967A91"/>
    <w:rsid w:val="009F7656"/>
    <w:rsid w:val="00A3142C"/>
    <w:rsid w:val="00A35036"/>
    <w:rsid w:val="00A5105A"/>
    <w:rsid w:val="00A934BC"/>
    <w:rsid w:val="00B205D0"/>
    <w:rsid w:val="00BE2431"/>
    <w:rsid w:val="00BF4A91"/>
    <w:rsid w:val="00C41B5D"/>
    <w:rsid w:val="00CE1668"/>
    <w:rsid w:val="00CE4DDD"/>
    <w:rsid w:val="00CE577C"/>
    <w:rsid w:val="00D054E7"/>
    <w:rsid w:val="00D7343C"/>
    <w:rsid w:val="00DA1D5F"/>
    <w:rsid w:val="00DA75F3"/>
    <w:rsid w:val="00E07042"/>
    <w:rsid w:val="00E77BBC"/>
    <w:rsid w:val="00EA43AA"/>
    <w:rsid w:val="00F3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7285B5"/>
  <w14:defaultImageDpi w14:val="0"/>
  <w15:docId w15:val="{0DE52018-3EAD-4010-B5D0-84EB17E8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4DDD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E4D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itulok">
    <w:name w:val="titulok"/>
    <w:basedOn w:val="Normlny"/>
    <w:rsid w:val="00CE4DDD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CE4DDD"/>
    <w:rPr>
      <w:rFonts w:ascii="Cambria" w:hAnsi="Cambria" w:cs="Times New Roman"/>
      <w:b/>
      <w:bCs/>
      <w:i/>
      <w:iC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67B1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3142C"/>
    <w:pPr>
      <w:ind w:left="720"/>
      <w:contextualSpacing/>
    </w:pPr>
  </w:style>
  <w:style w:type="paragraph" w:customStyle="1" w:styleId="Default">
    <w:name w:val="Default"/>
    <w:uiPriority w:val="99"/>
    <w:rsid w:val="00CE1668"/>
    <w:pPr>
      <w:widowControl w:val="0"/>
      <w:autoSpaceDE w:val="0"/>
      <w:autoSpaceDN w:val="0"/>
      <w:adjustRightInd w:val="0"/>
    </w:pPr>
    <w:rPr>
      <w:rFonts w:ascii="Liberation Serif" w:eastAsia="Calibri" w:hAnsi="Liberation Serif" w:cs="Liberation Serif"/>
      <w:color w:val="000000"/>
      <w:kern w:val="2"/>
      <w:sz w:val="24"/>
      <w:szCs w:val="24"/>
      <w:lang w:bidi="hi-IN"/>
    </w:rPr>
  </w:style>
  <w:style w:type="paragraph" w:customStyle="1" w:styleId="TextBody">
    <w:name w:val="Text Body"/>
    <w:basedOn w:val="Default"/>
    <w:uiPriority w:val="99"/>
    <w:rsid w:val="00CE1668"/>
    <w:pPr>
      <w:spacing w:after="140" w:line="288" w:lineRule="auto"/>
      <w:jc w:val="both"/>
    </w:pPr>
    <w:rPr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82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 Pitoňáková</cp:lastModifiedBy>
  <cp:revision>3</cp:revision>
  <cp:lastPrinted>2013-10-30T11:15:00Z</cp:lastPrinted>
  <dcterms:created xsi:type="dcterms:W3CDTF">2019-04-23T10:45:00Z</dcterms:created>
  <dcterms:modified xsi:type="dcterms:W3CDTF">2019-04-23T10:51:00Z</dcterms:modified>
</cp:coreProperties>
</file>