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612CA" w14:textId="77777777" w:rsidR="0088003E" w:rsidRDefault="00302293" w:rsidP="008800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8003E">
        <w:rPr>
          <w:rFonts w:ascii="Times New Roman" w:hAnsi="Times New Roman" w:cs="Times New Roman"/>
          <w:b/>
          <w:sz w:val="24"/>
          <w:szCs w:val="24"/>
        </w:rPr>
        <w:t>TÉZY OPATREN</w:t>
      </w:r>
      <w:r w:rsidR="0088003E" w:rsidRPr="0088003E">
        <w:rPr>
          <w:rFonts w:ascii="Times New Roman" w:hAnsi="Times New Roman" w:cs="Times New Roman"/>
          <w:b/>
          <w:sz w:val="24"/>
          <w:szCs w:val="24"/>
        </w:rPr>
        <w:t>IA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ŠTATISTICK</w:t>
      </w:r>
      <w:r w:rsidR="0088003E" w:rsidRPr="0088003E">
        <w:rPr>
          <w:rFonts w:ascii="Times New Roman" w:hAnsi="Times New Roman" w:cs="Times New Roman"/>
          <w:b/>
          <w:sz w:val="24"/>
          <w:szCs w:val="24"/>
        </w:rPr>
        <w:t>ÉHO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ÚRAD</w:t>
      </w:r>
      <w:r w:rsidR="0088003E" w:rsidRPr="0088003E">
        <w:rPr>
          <w:rFonts w:ascii="Times New Roman" w:hAnsi="Times New Roman" w:cs="Times New Roman"/>
          <w:b/>
          <w:sz w:val="24"/>
          <w:szCs w:val="24"/>
        </w:rPr>
        <w:t>U</w:t>
      </w:r>
      <w:r w:rsidRPr="0088003E">
        <w:rPr>
          <w:rFonts w:ascii="Times New Roman" w:hAnsi="Times New Roman" w:cs="Times New Roman"/>
          <w:b/>
          <w:sz w:val="24"/>
          <w:szCs w:val="24"/>
        </w:rPr>
        <w:t xml:space="preserve"> SLOVENSKEJ REP</w:t>
      </w:r>
      <w:r w:rsidR="000A6469" w:rsidRPr="0088003E">
        <w:rPr>
          <w:rFonts w:ascii="Times New Roman" w:hAnsi="Times New Roman" w:cs="Times New Roman"/>
          <w:b/>
          <w:sz w:val="24"/>
          <w:szCs w:val="24"/>
        </w:rPr>
        <w:t>UBLKIKY</w:t>
      </w:r>
    </w:p>
    <w:p w14:paraId="0DFFC8EB" w14:textId="1C71E5D2" w:rsidR="004755E6" w:rsidRPr="0088003E" w:rsidRDefault="0088003E" w:rsidP="004755E6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03E">
        <w:rPr>
          <w:rFonts w:ascii="Times New Roman" w:hAnsi="Times New Roman" w:cs="Times New Roman"/>
          <w:b/>
          <w:sz w:val="24"/>
          <w:szCs w:val="24"/>
        </w:rPr>
        <w:t xml:space="preserve">podľa § 2 ods. 3 návrhu zákona o sčítaní obyvateľov, domov a bytov v roku 2021 </w:t>
      </w:r>
      <w:r w:rsidR="004755E6" w:rsidRPr="0088003E">
        <w:rPr>
          <w:rFonts w:ascii="Times New Roman" w:hAnsi="Times New Roman" w:cs="Times New Roman"/>
          <w:b/>
          <w:sz w:val="24"/>
          <w:szCs w:val="24"/>
        </w:rPr>
        <w:t>a</w:t>
      </w:r>
      <w:r w:rsidR="00AD6313">
        <w:rPr>
          <w:rFonts w:ascii="Times New Roman" w:hAnsi="Times New Roman" w:cs="Times New Roman"/>
          <w:b/>
          <w:sz w:val="24"/>
          <w:szCs w:val="24"/>
        </w:rPr>
        <w:t> o zmene a doplnení niektorých zákonov</w:t>
      </w:r>
    </w:p>
    <w:p w14:paraId="129E0349" w14:textId="59A1B998" w:rsidR="00302293" w:rsidRPr="0088003E" w:rsidRDefault="00302293" w:rsidP="0088003E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22374" w14:textId="16FB4277" w:rsidR="00C74DB9" w:rsidRDefault="00C74DB9" w:rsidP="00C74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</w:t>
      </w:r>
      <w:r w:rsidR="0088003E">
        <w:rPr>
          <w:rFonts w:ascii="Times New Roman" w:hAnsi="Times New Roman" w:cs="Times New Roman"/>
          <w:sz w:val="24"/>
          <w:szCs w:val="24"/>
        </w:rPr>
        <w:t xml:space="preserve">a úvodná veta </w:t>
      </w:r>
      <w:r>
        <w:rPr>
          <w:rFonts w:ascii="Times New Roman" w:hAnsi="Times New Roman" w:cs="Times New Roman"/>
          <w:sz w:val="24"/>
          <w:szCs w:val="24"/>
        </w:rPr>
        <w:t>opatrenia:</w:t>
      </w:r>
    </w:p>
    <w:p w14:paraId="2EA4D53C" w14:textId="77777777" w:rsidR="00C74DB9" w:rsidRPr="009E6A7E" w:rsidRDefault="00C74DB9" w:rsidP="00C74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>OPATRENIE</w:t>
      </w:r>
    </w:p>
    <w:p w14:paraId="049537E4" w14:textId="77777777" w:rsidR="00C74DB9" w:rsidRPr="009E6A7E" w:rsidRDefault="00C74DB9" w:rsidP="00C74D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Štatistického úradu</w:t>
      </w:r>
      <w:r w:rsidRPr="009E6A7E">
        <w:rPr>
          <w:rFonts w:ascii="Times New Roman" w:hAnsi="Times New Roman" w:cs="Times New Roman"/>
          <w:sz w:val="24"/>
          <w:szCs w:val="24"/>
        </w:rPr>
        <w:t xml:space="preserve"> Slovenskej republiky</w:t>
      </w:r>
    </w:p>
    <w:p w14:paraId="6B8DD82D" w14:textId="77777777" w:rsidR="00C74DB9" w:rsidRPr="009E6A7E" w:rsidRDefault="00C74DB9" w:rsidP="008E793B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E6A7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E6A7E">
        <w:rPr>
          <w:rFonts w:ascii="Times New Roman" w:hAnsi="Times New Roman" w:cs="Times New Roman"/>
          <w:sz w:val="24"/>
          <w:szCs w:val="24"/>
        </w:rPr>
        <w:t>,</w:t>
      </w:r>
    </w:p>
    <w:p w14:paraId="3BAB38F3" w14:textId="4D932145" w:rsidR="00C74DB9" w:rsidRDefault="00C74DB9" w:rsidP="00FF1DB9">
      <w:pPr>
        <w:jc w:val="both"/>
        <w:rPr>
          <w:rFonts w:ascii="Times New Roman" w:hAnsi="Times New Roman" w:cs="Times New Roman"/>
          <w:sz w:val="24"/>
          <w:szCs w:val="24"/>
        </w:rPr>
      </w:pPr>
      <w:r w:rsidRPr="009E6A7E">
        <w:rPr>
          <w:rFonts w:ascii="Times New Roman" w:hAnsi="Times New Roman" w:cs="Times New Roman"/>
          <w:sz w:val="24"/>
          <w:szCs w:val="24"/>
        </w:rPr>
        <w:t xml:space="preserve">ktorým sa </w:t>
      </w:r>
      <w:r>
        <w:rPr>
          <w:rFonts w:ascii="Times New Roman" w:hAnsi="Times New Roman" w:cs="Times New Roman"/>
          <w:sz w:val="24"/>
          <w:szCs w:val="24"/>
        </w:rPr>
        <w:t xml:space="preserve">určujú podrobnosti o </w:t>
      </w:r>
      <w:r w:rsidRPr="00C74DB9">
        <w:rPr>
          <w:rFonts w:ascii="Times New Roman" w:hAnsi="Times New Roman" w:cs="Times New Roman"/>
          <w:sz w:val="24"/>
          <w:szCs w:val="24"/>
        </w:rPr>
        <w:t xml:space="preserve">charakteristikách a štruktúre zisťovaných údajov o témach </w:t>
      </w:r>
      <w:r w:rsidR="004755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čítania obyvateľov, domov </w:t>
      </w:r>
      <w:r w:rsidR="001D2A1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bytov v roku 2021 a </w:t>
      </w:r>
      <w:r w:rsidRPr="00C74DB9">
        <w:rPr>
          <w:rFonts w:ascii="Times New Roman" w:hAnsi="Times New Roman" w:cs="Times New Roman"/>
          <w:sz w:val="24"/>
          <w:szCs w:val="24"/>
        </w:rPr>
        <w:t xml:space="preserve">spôsobe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Pr="00C74DB9">
        <w:rPr>
          <w:rFonts w:ascii="Times New Roman" w:hAnsi="Times New Roman" w:cs="Times New Roman"/>
          <w:sz w:val="24"/>
          <w:szCs w:val="24"/>
        </w:rPr>
        <w:t>zisťovania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4DB9">
        <w:rPr>
          <w:rFonts w:ascii="Times New Roman" w:hAnsi="Times New Roman" w:cs="Times New Roman"/>
          <w:sz w:val="24"/>
          <w:szCs w:val="24"/>
        </w:rPr>
        <w:t>vzory sčítacích formulárov pre sčítanie obyvateľov a</w:t>
      </w:r>
      <w:r>
        <w:rPr>
          <w:rFonts w:ascii="Times New Roman" w:hAnsi="Times New Roman" w:cs="Times New Roman"/>
          <w:sz w:val="24"/>
          <w:szCs w:val="24"/>
        </w:rPr>
        <w:t xml:space="preserve"> vzory </w:t>
      </w:r>
      <w:r w:rsidRPr="00C74DB9">
        <w:rPr>
          <w:rFonts w:ascii="Times New Roman" w:hAnsi="Times New Roman" w:cs="Times New Roman"/>
          <w:sz w:val="24"/>
          <w:szCs w:val="24"/>
        </w:rPr>
        <w:t>sčítacích formulárov pre sčítanie domov a bytov</w:t>
      </w:r>
    </w:p>
    <w:p w14:paraId="538B96F4" w14:textId="08290DCD" w:rsidR="00C74DB9" w:rsidRDefault="00C74DB9" w:rsidP="00C74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Štatistický úrad Slovenskej republiky podľa § 2</w:t>
      </w:r>
      <w:r w:rsidRPr="00612416">
        <w:rPr>
          <w:rFonts w:ascii="Times New Roman" w:hAnsi="Times New Roman" w:cs="Times New Roman"/>
          <w:sz w:val="24"/>
          <w:szCs w:val="24"/>
        </w:rPr>
        <w:t xml:space="preserve"> ods. 3 zákona </w:t>
      </w:r>
      <w:r>
        <w:rPr>
          <w:rFonts w:ascii="Times New Roman" w:hAnsi="Times New Roman" w:cs="Times New Roman"/>
          <w:sz w:val="24"/>
          <w:szCs w:val="24"/>
        </w:rPr>
        <w:t xml:space="preserve">č. .../2019 Z. z. o sčítaní obyvateľov, domov a bytov v roku 2021 </w:t>
      </w:r>
      <w:r w:rsidR="00AD6313" w:rsidRPr="00AD6313">
        <w:rPr>
          <w:rFonts w:ascii="Times New Roman" w:hAnsi="Times New Roman" w:cs="Times New Roman"/>
          <w:sz w:val="24"/>
          <w:szCs w:val="24"/>
        </w:rPr>
        <w:t>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729">
        <w:rPr>
          <w:rFonts w:ascii="Times New Roman" w:hAnsi="Times New Roman" w:cs="Times New Roman"/>
          <w:sz w:val="24"/>
          <w:szCs w:val="24"/>
        </w:rPr>
        <w:t xml:space="preserve">(ďalej len „zákon“) </w:t>
      </w:r>
      <w:r w:rsidRPr="00612416">
        <w:rPr>
          <w:rFonts w:ascii="Times New Roman" w:hAnsi="Times New Roman" w:cs="Times New Roman"/>
          <w:sz w:val="24"/>
          <w:szCs w:val="24"/>
        </w:rPr>
        <w:t>ustanovuje:</w:t>
      </w:r>
    </w:p>
    <w:p w14:paraId="3DF907DC" w14:textId="50F1FDF2" w:rsidR="0088003E" w:rsidRDefault="0088003E" w:rsidP="00C74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a obsah:</w:t>
      </w:r>
    </w:p>
    <w:p w14:paraId="7689080C" w14:textId="7D81A09E" w:rsidR="00C74DB9" w:rsidRDefault="00047CF9" w:rsidP="00C74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Predmetom</w:t>
      </w:r>
      <w:r w:rsidR="00C74DB9">
        <w:rPr>
          <w:rFonts w:ascii="Times New Roman" w:hAnsi="Times New Roman" w:cs="Times New Roman"/>
          <w:sz w:val="24"/>
          <w:szCs w:val="24"/>
        </w:rPr>
        <w:t xml:space="preserve"> opatrenia je ustanovenie podrobností </w:t>
      </w:r>
      <w:r w:rsidR="00C74DB9" w:rsidRPr="00D05540">
        <w:rPr>
          <w:rFonts w:ascii="Times New Roman" w:hAnsi="Times New Roman" w:cs="Times New Roman"/>
          <w:sz w:val="24"/>
          <w:szCs w:val="24"/>
        </w:rPr>
        <w:t>o charakteristikách a štruktúre zisťovaných údajov o témach podľa zoznamu</w:t>
      </w:r>
      <w:r w:rsidR="00C74DB9">
        <w:rPr>
          <w:rFonts w:ascii="Times New Roman" w:hAnsi="Times New Roman" w:cs="Times New Roman"/>
          <w:sz w:val="24"/>
          <w:szCs w:val="24"/>
        </w:rPr>
        <w:t xml:space="preserve"> uvedeného v prílohe k zákonu</w:t>
      </w:r>
      <w:r w:rsidR="00C74DB9" w:rsidRPr="00D05540">
        <w:rPr>
          <w:rFonts w:ascii="Times New Roman" w:hAnsi="Times New Roman" w:cs="Times New Roman"/>
          <w:sz w:val="24"/>
          <w:szCs w:val="24"/>
        </w:rPr>
        <w:t xml:space="preserve">, podrobnosti o spôsobe zisťovania údajov a vzory </w:t>
      </w:r>
      <w:r w:rsidR="00C74DB9">
        <w:rPr>
          <w:rFonts w:ascii="Times New Roman" w:hAnsi="Times New Roman" w:cs="Times New Roman"/>
          <w:sz w:val="24"/>
          <w:szCs w:val="24"/>
        </w:rPr>
        <w:t xml:space="preserve">sčítacích </w:t>
      </w:r>
      <w:r w:rsidR="00C74DB9" w:rsidRPr="00D05540">
        <w:rPr>
          <w:rFonts w:ascii="Times New Roman" w:hAnsi="Times New Roman" w:cs="Times New Roman"/>
          <w:sz w:val="24"/>
          <w:szCs w:val="24"/>
        </w:rPr>
        <w:t>formulárov pre sčítanie obyvateľov a </w:t>
      </w:r>
      <w:r w:rsidR="00C74DB9">
        <w:rPr>
          <w:rFonts w:ascii="Times New Roman" w:hAnsi="Times New Roman" w:cs="Times New Roman"/>
          <w:sz w:val="24"/>
          <w:szCs w:val="24"/>
        </w:rPr>
        <w:t xml:space="preserve">sčítacích </w:t>
      </w:r>
      <w:r w:rsidR="00C74DB9" w:rsidRPr="00D05540">
        <w:rPr>
          <w:rFonts w:ascii="Times New Roman" w:hAnsi="Times New Roman" w:cs="Times New Roman"/>
          <w:sz w:val="24"/>
          <w:szCs w:val="24"/>
        </w:rPr>
        <w:t>formulárov pre sčítanie domov a</w:t>
      </w:r>
      <w:r w:rsidR="00C74DB9">
        <w:rPr>
          <w:rFonts w:ascii="Times New Roman" w:hAnsi="Times New Roman" w:cs="Times New Roman"/>
          <w:sz w:val="24"/>
          <w:szCs w:val="24"/>
        </w:rPr>
        <w:t> </w:t>
      </w:r>
      <w:r w:rsidR="00C74DB9" w:rsidRPr="00D05540">
        <w:rPr>
          <w:rFonts w:ascii="Times New Roman" w:hAnsi="Times New Roman" w:cs="Times New Roman"/>
          <w:sz w:val="24"/>
          <w:szCs w:val="24"/>
        </w:rPr>
        <w:t>bytov</w:t>
      </w:r>
      <w:r w:rsidR="00C74DB9">
        <w:rPr>
          <w:rFonts w:ascii="Times New Roman" w:hAnsi="Times New Roman" w:cs="Times New Roman"/>
          <w:sz w:val="24"/>
          <w:szCs w:val="24"/>
        </w:rPr>
        <w:t>.</w:t>
      </w:r>
    </w:p>
    <w:p w14:paraId="39A68762" w14:textId="2DC00CDF" w:rsidR="00C74DB9" w:rsidRPr="003D5DC8" w:rsidRDefault="00C74DB9" w:rsidP="00C37C65">
      <w:pPr>
        <w:pStyle w:val="Odsekzoznamu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Opatrenie</w:t>
      </w:r>
      <w:r w:rsidRPr="003D5DC8">
        <w:rPr>
          <w:rFonts w:ascii="Times New Roman" w:hAnsi="Times New Roman" w:cs="Times New Roman"/>
          <w:sz w:val="24"/>
          <w:szCs w:val="24"/>
        </w:rPr>
        <w:t xml:space="preserve"> bude obsahovať:</w:t>
      </w:r>
    </w:p>
    <w:p w14:paraId="44A48FA5" w14:textId="6EC7C2CA" w:rsidR="00C74DB9" w:rsidRPr="003D5DC8" w:rsidRDefault="00C74DB9" w:rsidP="00C37C65">
      <w:pPr>
        <w:pStyle w:val="Odsekzoznamu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3D5DC8">
        <w:rPr>
          <w:rFonts w:ascii="Times New Roman" w:hAnsi="Times New Roman" w:cs="Times New Roman"/>
          <w:sz w:val="24"/>
          <w:szCs w:val="24"/>
        </w:rPr>
        <w:t>oznam zisťovaných premenných osobitne pre sčítanie obyvateľov a pre sčítanie domov a bytov. Každá téma uvedená v prílohe návrhu zákona bude mať uvedené príslušné zisťované premenné</w:t>
      </w:r>
      <w:r w:rsidR="00C37C65">
        <w:rPr>
          <w:rFonts w:ascii="Times New Roman" w:hAnsi="Times New Roman" w:cs="Times New Roman"/>
          <w:sz w:val="24"/>
          <w:szCs w:val="24"/>
        </w:rPr>
        <w:t>;</w:t>
      </w:r>
      <w:r w:rsidRPr="003D5DC8">
        <w:rPr>
          <w:rFonts w:ascii="Times New Roman" w:hAnsi="Times New Roman" w:cs="Times New Roman"/>
          <w:sz w:val="24"/>
          <w:szCs w:val="24"/>
        </w:rPr>
        <w:t xml:space="preserve"> </w:t>
      </w:r>
      <w:r w:rsidR="001D2A1D" w:rsidRPr="00C37C65">
        <w:rPr>
          <w:rFonts w:ascii="Times New Roman" w:hAnsi="Times New Roman" w:cs="Times New Roman"/>
          <w:sz w:val="24"/>
          <w:szCs w:val="24"/>
        </w:rPr>
        <w:t>napr.</w:t>
      </w:r>
      <w:r w:rsidRPr="00C37C65">
        <w:rPr>
          <w:rFonts w:ascii="Times New Roman" w:hAnsi="Times New Roman" w:cs="Times New Roman"/>
          <w:sz w:val="24"/>
          <w:szCs w:val="24"/>
        </w:rPr>
        <w:t xml:space="preserve"> </w:t>
      </w:r>
      <w:r w:rsidR="001D10EA" w:rsidRPr="00FF1DB9">
        <w:rPr>
          <w:rFonts w:ascii="Times New Roman" w:hAnsi="Times New Roman" w:cs="Times New Roman"/>
          <w:sz w:val="24"/>
          <w:szCs w:val="24"/>
        </w:rPr>
        <w:t>K t</w:t>
      </w:r>
      <w:r w:rsidRPr="00FF1DB9">
        <w:rPr>
          <w:rFonts w:ascii="Times New Roman" w:hAnsi="Times New Roman" w:cs="Times New Roman"/>
          <w:sz w:val="24"/>
          <w:szCs w:val="24"/>
        </w:rPr>
        <w:t>ém</w:t>
      </w:r>
      <w:r w:rsidR="001D10EA" w:rsidRPr="00FF1DB9">
        <w:rPr>
          <w:rFonts w:ascii="Times New Roman" w:hAnsi="Times New Roman" w:cs="Times New Roman"/>
          <w:sz w:val="24"/>
          <w:szCs w:val="24"/>
        </w:rPr>
        <w:t>e</w:t>
      </w:r>
      <w:r w:rsidRPr="00FF1DB9">
        <w:rPr>
          <w:rFonts w:ascii="Times New Roman" w:hAnsi="Times New Roman" w:cs="Times New Roman"/>
          <w:sz w:val="24"/>
          <w:szCs w:val="24"/>
        </w:rPr>
        <w:t xml:space="preserve"> </w:t>
      </w:r>
      <w:r w:rsidRPr="001D10EA">
        <w:rPr>
          <w:rFonts w:ascii="Times New Roman" w:hAnsi="Times New Roman" w:cs="Times New Roman"/>
          <w:i/>
          <w:sz w:val="24"/>
          <w:szCs w:val="24"/>
        </w:rPr>
        <w:t>miesto pobytu</w:t>
      </w:r>
      <w:r w:rsidR="001D10EA" w:rsidRPr="00C37C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10EA" w:rsidRPr="00FF1DB9">
        <w:rPr>
          <w:rFonts w:ascii="Times New Roman" w:hAnsi="Times New Roman" w:cs="Times New Roman"/>
          <w:sz w:val="24"/>
          <w:szCs w:val="24"/>
        </w:rPr>
        <w:t>budú prislúchať premenné</w:t>
      </w:r>
      <w:r w:rsidR="001D10EA" w:rsidRPr="00C37C65">
        <w:rPr>
          <w:rFonts w:ascii="Times New Roman" w:hAnsi="Times New Roman" w:cs="Times New Roman"/>
          <w:i/>
          <w:sz w:val="24"/>
          <w:szCs w:val="24"/>
        </w:rPr>
        <w:t xml:space="preserve"> trvalý pobyt a obvyklý pobyt</w:t>
      </w:r>
      <w:r w:rsidR="00C37C65">
        <w:rPr>
          <w:rFonts w:ascii="Times New Roman" w:hAnsi="Times New Roman" w:cs="Times New Roman"/>
          <w:i/>
          <w:sz w:val="24"/>
          <w:szCs w:val="24"/>
        </w:rPr>
        <w:t>.</w:t>
      </w:r>
      <w:r w:rsidRPr="003D5DC8">
        <w:rPr>
          <w:rFonts w:ascii="Times New Roman" w:hAnsi="Times New Roman" w:cs="Times New Roman"/>
          <w:sz w:val="24"/>
          <w:szCs w:val="24"/>
        </w:rPr>
        <w:t xml:space="preserve"> Vo výnimočných prípadoch názov premennej nemusí byť plne identický s názvom premennej na e</w:t>
      </w:r>
      <w:r w:rsidR="00FF1DB9">
        <w:rPr>
          <w:rFonts w:ascii="Times New Roman" w:hAnsi="Times New Roman" w:cs="Times New Roman"/>
          <w:sz w:val="24"/>
          <w:szCs w:val="24"/>
        </w:rPr>
        <w:t xml:space="preserve">lektronickom </w:t>
      </w:r>
      <w:r w:rsidRPr="003D5DC8">
        <w:rPr>
          <w:rFonts w:ascii="Times New Roman" w:hAnsi="Times New Roman" w:cs="Times New Roman"/>
          <w:sz w:val="24"/>
          <w:szCs w:val="24"/>
        </w:rPr>
        <w:t>formulári z dôvodu priblíženia sa laickej verejnosti</w:t>
      </w:r>
      <w:r w:rsidR="00D7235C">
        <w:rPr>
          <w:rFonts w:ascii="Times New Roman" w:hAnsi="Times New Roman" w:cs="Times New Roman"/>
          <w:sz w:val="24"/>
          <w:szCs w:val="24"/>
        </w:rPr>
        <w:t>;</w:t>
      </w:r>
      <w:r w:rsidRPr="003D5DC8">
        <w:rPr>
          <w:rFonts w:ascii="Times New Roman" w:hAnsi="Times New Roman" w:cs="Times New Roman"/>
          <w:sz w:val="24"/>
          <w:szCs w:val="24"/>
        </w:rPr>
        <w:t xml:space="preserve"> nap</w:t>
      </w:r>
      <w:r w:rsidR="001A1463">
        <w:rPr>
          <w:rFonts w:ascii="Times New Roman" w:hAnsi="Times New Roman" w:cs="Times New Roman"/>
          <w:sz w:val="24"/>
          <w:szCs w:val="24"/>
        </w:rPr>
        <w:t xml:space="preserve">r. </w:t>
      </w:r>
      <w:r w:rsidR="001D10EA" w:rsidRPr="00FF1DB9">
        <w:rPr>
          <w:rFonts w:ascii="Times New Roman" w:hAnsi="Times New Roman" w:cs="Times New Roman"/>
          <w:i/>
          <w:sz w:val="24"/>
          <w:szCs w:val="24"/>
        </w:rPr>
        <w:t>doprava do zamestnania</w:t>
      </w:r>
      <w:r w:rsidR="001D10EA">
        <w:rPr>
          <w:rFonts w:ascii="Times New Roman" w:hAnsi="Times New Roman" w:cs="Times New Roman"/>
          <w:sz w:val="24"/>
          <w:szCs w:val="24"/>
        </w:rPr>
        <w:t xml:space="preserve"> alebo </w:t>
      </w:r>
      <w:r w:rsidR="001D10EA" w:rsidRPr="00FF1DB9">
        <w:rPr>
          <w:rFonts w:ascii="Times New Roman" w:hAnsi="Times New Roman" w:cs="Times New Roman"/>
          <w:i/>
          <w:sz w:val="24"/>
          <w:szCs w:val="24"/>
        </w:rPr>
        <w:t>spôsob dopravy do zamestnania</w:t>
      </w:r>
      <w:r w:rsidR="00FF1DB9">
        <w:rPr>
          <w:rFonts w:ascii="Times New Roman" w:hAnsi="Times New Roman" w:cs="Times New Roman"/>
          <w:i/>
          <w:sz w:val="24"/>
          <w:szCs w:val="24"/>
        </w:rPr>
        <w:t>.</w:t>
      </w:r>
      <w:r w:rsidR="001D10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78CFF" w14:textId="12CD97CA" w:rsidR="00C74DB9" w:rsidRPr="00FF1DB9" w:rsidRDefault="00C74DB9" w:rsidP="00C37C65">
      <w:pPr>
        <w:pStyle w:val="Odsekzoznamu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D5DC8">
        <w:rPr>
          <w:rFonts w:ascii="Times New Roman" w:hAnsi="Times New Roman" w:cs="Times New Roman"/>
          <w:sz w:val="24"/>
          <w:szCs w:val="24"/>
        </w:rPr>
        <w:t>efiníciu premennej  pre účel sčítania</w:t>
      </w:r>
      <w:r w:rsidR="003741F0">
        <w:rPr>
          <w:rFonts w:ascii="Times New Roman" w:hAnsi="Times New Roman" w:cs="Times New Roman"/>
          <w:sz w:val="24"/>
          <w:szCs w:val="24"/>
        </w:rPr>
        <w:t>;</w:t>
      </w:r>
      <w:r w:rsidRPr="003D5DC8">
        <w:rPr>
          <w:rFonts w:ascii="Times New Roman" w:hAnsi="Times New Roman" w:cs="Times New Roman"/>
          <w:sz w:val="24"/>
          <w:szCs w:val="24"/>
        </w:rPr>
        <w:t xml:space="preserve"> </w:t>
      </w:r>
      <w:r w:rsidRPr="00FF1DB9">
        <w:rPr>
          <w:rFonts w:ascii="Times New Roman" w:hAnsi="Times New Roman" w:cs="Times New Roman"/>
          <w:sz w:val="24"/>
          <w:szCs w:val="24"/>
        </w:rPr>
        <w:t>napr.</w:t>
      </w:r>
      <w:r w:rsidRPr="003D5D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41F0" w:rsidRPr="00FF1DB9">
        <w:rPr>
          <w:rFonts w:ascii="Times New Roman" w:hAnsi="Times New Roman" w:cs="Times New Roman"/>
          <w:i/>
          <w:sz w:val="24"/>
          <w:szCs w:val="24"/>
        </w:rPr>
        <w:t>Miestom narodenia sa rozumie bydlisko matky v čase narodenia obyvateľa.</w:t>
      </w:r>
    </w:p>
    <w:p w14:paraId="20590D99" w14:textId="387ACDFE" w:rsidR="00C74DB9" w:rsidRPr="003D5DC8" w:rsidRDefault="00C74DB9" w:rsidP="00C37C65">
      <w:pPr>
        <w:pStyle w:val="Odsekzoznamu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Pr="003D5DC8">
        <w:rPr>
          <w:rFonts w:ascii="Times New Roman" w:hAnsi="Times New Roman" w:cs="Times New Roman"/>
          <w:sz w:val="24"/>
          <w:szCs w:val="24"/>
        </w:rPr>
        <w:t>truktúru zisťovaných údajov</w:t>
      </w:r>
      <w:r w:rsidR="001D2A1D">
        <w:rPr>
          <w:rFonts w:ascii="Times New Roman" w:hAnsi="Times New Roman" w:cs="Times New Roman"/>
          <w:sz w:val="24"/>
          <w:szCs w:val="24"/>
        </w:rPr>
        <w:t>;</w:t>
      </w:r>
      <w:r w:rsidRPr="003D5DC8">
        <w:rPr>
          <w:rFonts w:ascii="Times New Roman" w:hAnsi="Times New Roman" w:cs="Times New Roman"/>
          <w:sz w:val="24"/>
          <w:szCs w:val="24"/>
        </w:rPr>
        <w:t xml:space="preserve"> napr</w:t>
      </w:r>
      <w:r w:rsidR="001D2A1D">
        <w:rPr>
          <w:rFonts w:ascii="Times New Roman" w:hAnsi="Times New Roman" w:cs="Times New Roman"/>
          <w:sz w:val="24"/>
          <w:szCs w:val="24"/>
        </w:rPr>
        <w:t>.</w:t>
      </w:r>
      <w:r w:rsidRPr="003D5DC8">
        <w:rPr>
          <w:rFonts w:ascii="Times New Roman" w:hAnsi="Times New Roman" w:cs="Times New Roman"/>
          <w:sz w:val="24"/>
          <w:szCs w:val="24"/>
        </w:rPr>
        <w:t xml:space="preserve"> </w:t>
      </w:r>
      <w:r w:rsidRPr="003D5DC8">
        <w:rPr>
          <w:rFonts w:ascii="Times New Roman" w:hAnsi="Times New Roman" w:cs="Times New Roman"/>
          <w:i/>
          <w:sz w:val="24"/>
          <w:szCs w:val="24"/>
        </w:rPr>
        <w:t>rodinný stav: slobodný</w:t>
      </w:r>
      <w:r w:rsidR="001D2A1D">
        <w:rPr>
          <w:rFonts w:ascii="Times New Roman" w:hAnsi="Times New Roman" w:cs="Times New Roman"/>
          <w:i/>
          <w:sz w:val="24"/>
          <w:szCs w:val="24"/>
        </w:rPr>
        <w:t>/</w:t>
      </w:r>
      <w:r w:rsidRPr="003D5DC8">
        <w:rPr>
          <w:rFonts w:ascii="Times New Roman" w:hAnsi="Times New Roman" w:cs="Times New Roman"/>
          <w:i/>
          <w:sz w:val="24"/>
          <w:szCs w:val="24"/>
        </w:rPr>
        <w:t>slobodná, rozvedený</w:t>
      </w:r>
      <w:r w:rsidR="001D2A1D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D5DC8">
        <w:rPr>
          <w:rFonts w:ascii="Times New Roman" w:hAnsi="Times New Roman" w:cs="Times New Roman"/>
          <w:i/>
          <w:sz w:val="24"/>
          <w:szCs w:val="24"/>
        </w:rPr>
        <w:t>rozvedená, ženatý</w:t>
      </w:r>
      <w:r w:rsidR="001D2A1D">
        <w:rPr>
          <w:rFonts w:ascii="Times New Roman" w:hAnsi="Times New Roman" w:cs="Times New Roman"/>
          <w:i/>
          <w:sz w:val="24"/>
          <w:szCs w:val="24"/>
        </w:rPr>
        <w:t>/</w:t>
      </w:r>
      <w:r w:rsidRPr="003D5DC8">
        <w:rPr>
          <w:rFonts w:ascii="Times New Roman" w:hAnsi="Times New Roman" w:cs="Times New Roman"/>
          <w:i/>
          <w:sz w:val="24"/>
          <w:szCs w:val="24"/>
        </w:rPr>
        <w:t xml:space="preserve"> vydatá, vdovec</w:t>
      </w:r>
      <w:r w:rsidR="001D2A1D">
        <w:rPr>
          <w:rFonts w:ascii="Times New Roman" w:hAnsi="Times New Roman" w:cs="Times New Roman"/>
          <w:i/>
          <w:sz w:val="24"/>
          <w:szCs w:val="24"/>
        </w:rPr>
        <w:t>/</w:t>
      </w:r>
      <w:r w:rsidRPr="003D5DC8">
        <w:rPr>
          <w:rFonts w:ascii="Times New Roman" w:hAnsi="Times New Roman" w:cs="Times New Roman"/>
          <w:i/>
          <w:sz w:val="24"/>
          <w:szCs w:val="24"/>
        </w:rPr>
        <w:t>vdova</w:t>
      </w:r>
    </w:p>
    <w:p w14:paraId="136B5CE8" w14:textId="02103A75" w:rsidR="00C74DB9" w:rsidRPr="003D5DC8" w:rsidRDefault="00C74DB9" w:rsidP="00C37C65">
      <w:pPr>
        <w:pStyle w:val="Odsekzoznamu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3D5DC8">
        <w:rPr>
          <w:rFonts w:ascii="Times New Roman" w:hAnsi="Times New Roman" w:cs="Times New Roman"/>
          <w:sz w:val="24"/>
          <w:szCs w:val="24"/>
        </w:rPr>
        <w:t>pôsob</w:t>
      </w:r>
      <w:r w:rsidR="00B02668">
        <w:rPr>
          <w:rFonts w:ascii="Times New Roman" w:hAnsi="Times New Roman" w:cs="Times New Roman"/>
          <w:sz w:val="24"/>
          <w:szCs w:val="24"/>
        </w:rPr>
        <w:t xml:space="preserve"> </w:t>
      </w:r>
      <w:r w:rsidRPr="003D5DC8">
        <w:rPr>
          <w:rFonts w:ascii="Times New Roman" w:hAnsi="Times New Roman" w:cs="Times New Roman"/>
          <w:sz w:val="24"/>
          <w:szCs w:val="24"/>
        </w:rPr>
        <w:t>zisťovaných údajov je daný tým, či ide o</w:t>
      </w:r>
      <w:r w:rsidR="001D10EA">
        <w:rPr>
          <w:rFonts w:ascii="Times New Roman" w:hAnsi="Times New Roman" w:cs="Times New Roman"/>
          <w:sz w:val="24"/>
          <w:szCs w:val="24"/>
        </w:rPr>
        <w:t xml:space="preserve">  zisťovanú </w:t>
      </w:r>
      <w:r w:rsidR="00FF1DB9">
        <w:rPr>
          <w:rFonts w:ascii="Times New Roman" w:hAnsi="Times New Roman" w:cs="Times New Roman"/>
          <w:sz w:val="24"/>
          <w:szCs w:val="24"/>
        </w:rPr>
        <w:t xml:space="preserve">premennú </w:t>
      </w:r>
      <w:r w:rsidR="00B02668">
        <w:rPr>
          <w:rFonts w:ascii="Times New Roman" w:hAnsi="Times New Roman" w:cs="Times New Roman"/>
          <w:sz w:val="24"/>
          <w:szCs w:val="24"/>
        </w:rPr>
        <w:t xml:space="preserve">alebo zberanú </w:t>
      </w:r>
      <w:r w:rsidR="00FF1DB9">
        <w:rPr>
          <w:rFonts w:ascii="Times New Roman" w:hAnsi="Times New Roman" w:cs="Times New Roman"/>
          <w:sz w:val="24"/>
          <w:szCs w:val="24"/>
        </w:rPr>
        <w:t xml:space="preserve">premennú </w:t>
      </w:r>
      <w:r w:rsidR="00B02668">
        <w:rPr>
          <w:rFonts w:ascii="Times New Roman" w:hAnsi="Times New Roman" w:cs="Times New Roman"/>
          <w:sz w:val="24"/>
          <w:szCs w:val="24"/>
        </w:rPr>
        <w:t>alebo premennú</w:t>
      </w:r>
      <w:r w:rsidR="00FF1DB9">
        <w:rPr>
          <w:rFonts w:ascii="Times New Roman" w:hAnsi="Times New Roman" w:cs="Times New Roman"/>
          <w:sz w:val="24"/>
          <w:szCs w:val="24"/>
        </w:rPr>
        <w:t xml:space="preserve"> odvodenú</w:t>
      </w:r>
      <w:r w:rsidR="00B02668">
        <w:rPr>
          <w:rFonts w:ascii="Times New Roman" w:hAnsi="Times New Roman" w:cs="Times New Roman"/>
          <w:sz w:val="24"/>
          <w:szCs w:val="24"/>
        </w:rPr>
        <w:t>.</w:t>
      </w:r>
      <w:r w:rsidRPr="003D5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7FE36" w14:textId="7482C4C7" w:rsidR="00C74DB9" w:rsidRDefault="00C74DB9" w:rsidP="00C37C65">
      <w:pPr>
        <w:pStyle w:val="Odsekzoznamu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Návrhy </w:t>
      </w:r>
      <w:r w:rsidRPr="003D5DC8">
        <w:rPr>
          <w:rFonts w:ascii="Times New Roman" w:hAnsi="Times New Roman" w:cs="Times New Roman"/>
          <w:sz w:val="24"/>
          <w:szCs w:val="24"/>
        </w:rPr>
        <w:t>elektronických formulárov, osobitne pre obyvateľov a osobitne pre domy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5DC8">
        <w:rPr>
          <w:rFonts w:ascii="Times New Roman" w:hAnsi="Times New Roman" w:cs="Times New Roman"/>
          <w:sz w:val="24"/>
          <w:szCs w:val="24"/>
        </w:rPr>
        <w:t>byty</w:t>
      </w:r>
      <w:r>
        <w:rPr>
          <w:rFonts w:ascii="Times New Roman" w:hAnsi="Times New Roman" w:cs="Times New Roman"/>
          <w:sz w:val="24"/>
          <w:szCs w:val="24"/>
        </w:rPr>
        <w:t>. V</w:t>
      </w:r>
      <w:r w:rsidRPr="003D5DC8">
        <w:rPr>
          <w:rFonts w:ascii="Times New Roman" w:hAnsi="Times New Roman" w:cs="Times New Roman"/>
          <w:sz w:val="24"/>
          <w:szCs w:val="24"/>
        </w:rPr>
        <w:t xml:space="preserve">zhľadom na to, že dizajn </w:t>
      </w:r>
      <w:r w:rsidR="00FF1DB9">
        <w:rPr>
          <w:rFonts w:ascii="Times New Roman" w:hAnsi="Times New Roman" w:cs="Times New Roman"/>
          <w:sz w:val="24"/>
          <w:szCs w:val="24"/>
        </w:rPr>
        <w:t xml:space="preserve">Sčítania obyvateľov, domov a bytov v roku 2021 </w:t>
      </w:r>
      <w:r w:rsidRPr="003D5DC8">
        <w:rPr>
          <w:rFonts w:ascii="Times New Roman" w:hAnsi="Times New Roman" w:cs="Times New Roman"/>
          <w:sz w:val="24"/>
          <w:szCs w:val="24"/>
        </w:rPr>
        <w:t xml:space="preserve">predpokladá plne elektronický zber údajov o domoch a bytoch a údajov </w:t>
      </w:r>
      <w:r w:rsidR="00B02668">
        <w:rPr>
          <w:rFonts w:ascii="Times New Roman" w:hAnsi="Times New Roman" w:cs="Times New Roman"/>
          <w:sz w:val="24"/>
          <w:szCs w:val="24"/>
        </w:rPr>
        <w:t xml:space="preserve">o </w:t>
      </w:r>
      <w:r w:rsidRPr="003D5DC8">
        <w:rPr>
          <w:rFonts w:ascii="Times New Roman" w:hAnsi="Times New Roman" w:cs="Times New Roman"/>
          <w:sz w:val="24"/>
          <w:szCs w:val="24"/>
        </w:rPr>
        <w:t xml:space="preserve">obyvateľoch, </w:t>
      </w:r>
      <w:r>
        <w:rPr>
          <w:rFonts w:ascii="Times New Roman" w:hAnsi="Times New Roman" w:cs="Times New Roman"/>
          <w:sz w:val="24"/>
          <w:szCs w:val="24"/>
        </w:rPr>
        <w:t>obsahom opatrenia nebudú návrhy</w:t>
      </w:r>
      <w:r w:rsidRPr="003D5DC8">
        <w:rPr>
          <w:rFonts w:ascii="Times New Roman" w:hAnsi="Times New Roman" w:cs="Times New Roman"/>
          <w:sz w:val="24"/>
          <w:szCs w:val="24"/>
        </w:rPr>
        <w:t xml:space="preserve"> formulárov </w:t>
      </w:r>
      <w:r>
        <w:rPr>
          <w:rFonts w:ascii="Times New Roman" w:hAnsi="Times New Roman" w:cs="Times New Roman"/>
          <w:sz w:val="24"/>
          <w:szCs w:val="24"/>
        </w:rPr>
        <w:t>v listinnej podobe</w:t>
      </w:r>
      <w:r w:rsidR="00047CF9">
        <w:rPr>
          <w:rFonts w:ascii="Times New Roman" w:hAnsi="Times New Roman" w:cs="Times New Roman"/>
          <w:sz w:val="24"/>
          <w:szCs w:val="24"/>
        </w:rPr>
        <w:t>. O</w:t>
      </w:r>
      <w:r>
        <w:rPr>
          <w:rFonts w:ascii="Times New Roman" w:hAnsi="Times New Roman" w:cs="Times New Roman"/>
          <w:sz w:val="24"/>
          <w:szCs w:val="24"/>
        </w:rPr>
        <w:t>patrenie</w:t>
      </w:r>
      <w:r w:rsidRPr="003D5DC8">
        <w:rPr>
          <w:rFonts w:ascii="Times New Roman" w:hAnsi="Times New Roman" w:cs="Times New Roman"/>
          <w:sz w:val="24"/>
          <w:szCs w:val="24"/>
        </w:rPr>
        <w:t xml:space="preserve"> bude </w:t>
      </w:r>
      <w:r w:rsidR="00B02668">
        <w:rPr>
          <w:rFonts w:ascii="Times New Roman" w:hAnsi="Times New Roman" w:cs="Times New Roman"/>
          <w:sz w:val="24"/>
          <w:szCs w:val="24"/>
        </w:rPr>
        <w:t>zahŕňať</w:t>
      </w:r>
      <w:r w:rsidRPr="003D5DC8">
        <w:rPr>
          <w:rFonts w:ascii="Times New Roman" w:hAnsi="Times New Roman" w:cs="Times New Roman"/>
          <w:sz w:val="24"/>
          <w:szCs w:val="24"/>
        </w:rPr>
        <w:t xml:space="preserve"> návrh obsahu e</w:t>
      </w:r>
      <w:r w:rsidR="00FF1DB9">
        <w:rPr>
          <w:rFonts w:ascii="Times New Roman" w:hAnsi="Times New Roman" w:cs="Times New Roman"/>
          <w:sz w:val="24"/>
          <w:szCs w:val="24"/>
        </w:rPr>
        <w:t xml:space="preserve">lektronických </w:t>
      </w:r>
      <w:r w:rsidRPr="003D5DC8">
        <w:rPr>
          <w:rFonts w:ascii="Times New Roman" w:hAnsi="Times New Roman" w:cs="Times New Roman"/>
          <w:sz w:val="24"/>
          <w:szCs w:val="24"/>
        </w:rPr>
        <w:t xml:space="preserve">formulárov bez dizajnu (farba, členenie, zalomenie a podobne). </w:t>
      </w:r>
    </w:p>
    <w:p w14:paraId="06571296" w14:textId="13B1997C" w:rsidR="00C74DB9" w:rsidRDefault="00C74DB9" w:rsidP="00C37C6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Opatrenie nadobudne účinnosť:</w:t>
      </w:r>
      <w:r w:rsidR="00B02668">
        <w:rPr>
          <w:rFonts w:ascii="Times New Roman" w:hAnsi="Times New Roman" w:cs="Times New Roman"/>
          <w:sz w:val="24"/>
          <w:szCs w:val="24"/>
        </w:rPr>
        <w:t xml:space="preserve"> </w:t>
      </w:r>
      <w:r w:rsidR="00C37C65">
        <w:rPr>
          <w:rFonts w:ascii="Times New Roman" w:hAnsi="Times New Roman" w:cs="Times New Roman"/>
          <w:sz w:val="24"/>
          <w:szCs w:val="24"/>
        </w:rPr>
        <w:t xml:space="preserve">1. </w:t>
      </w:r>
      <w:r w:rsidR="00536780">
        <w:rPr>
          <w:rFonts w:ascii="Times New Roman" w:hAnsi="Times New Roman" w:cs="Times New Roman"/>
          <w:sz w:val="24"/>
          <w:szCs w:val="24"/>
        </w:rPr>
        <w:t>január</w:t>
      </w:r>
      <w:r w:rsidR="00C37C65">
        <w:rPr>
          <w:rFonts w:ascii="Times New Roman" w:hAnsi="Times New Roman" w:cs="Times New Roman"/>
          <w:sz w:val="24"/>
          <w:szCs w:val="24"/>
        </w:rPr>
        <w:t xml:space="preserve"> 2020</w:t>
      </w:r>
      <w:r w:rsidR="00FC1576">
        <w:rPr>
          <w:rFonts w:ascii="Times New Roman" w:hAnsi="Times New Roman" w:cs="Times New Roman"/>
          <w:sz w:val="24"/>
          <w:szCs w:val="24"/>
        </w:rPr>
        <w:t>.</w:t>
      </w:r>
    </w:p>
    <w:p w14:paraId="39A4E7A2" w14:textId="5570CB13" w:rsidR="00C74DB9" w:rsidRDefault="00C74DB9" w:rsidP="00C74D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Opatrenie</w:t>
      </w:r>
      <w:r w:rsidRPr="00D05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 vyhlási</w:t>
      </w:r>
      <w:r w:rsidRPr="00D05540">
        <w:rPr>
          <w:rFonts w:ascii="Times New Roman" w:hAnsi="Times New Roman" w:cs="Times New Roman"/>
          <w:sz w:val="24"/>
          <w:szCs w:val="24"/>
        </w:rPr>
        <w:t xml:space="preserve"> uverejnením jeho úplného znenia v Zbier</w:t>
      </w:r>
      <w:r>
        <w:rPr>
          <w:rFonts w:ascii="Times New Roman" w:hAnsi="Times New Roman" w:cs="Times New Roman"/>
          <w:sz w:val="24"/>
          <w:szCs w:val="24"/>
        </w:rPr>
        <w:t>ke zákonov Slovenskej republiky a jeho návrh bude predložený na medzirezortné pripomienkové konanie.</w:t>
      </w:r>
    </w:p>
    <w:sectPr w:rsidR="00C74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96266" w14:textId="77777777" w:rsidR="00031446" w:rsidRDefault="00031446" w:rsidP="00C74DB9">
      <w:pPr>
        <w:spacing w:after="0" w:line="240" w:lineRule="auto"/>
      </w:pPr>
      <w:r>
        <w:separator/>
      </w:r>
    </w:p>
  </w:endnote>
  <w:endnote w:type="continuationSeparator" w:id="0">
    <w:p w14:paraId="5C50B239" w14:textId="77777777" w:rsidR="00031446" w:rsidRDefault="00031446" w:rsidP="00C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98C72" w14:textId="77777777" w:rsidR="00031446" w:rsidRDefault="00031446" w:rsidP="00C74DB9">
      <w:pPr>
        <w:spacing w:after="0" w:line="240" w:lineRule="auto"/>
      </w:pPr>
      <w:r>
        <w:separator/>
      </w:r>
    </w:p>
  </w:footnote>
  <w:footnote w:type="continuationSeparator" w:id="0">
    <w:p w14:paraId="60A32F74" w14:textId="77777777" w:rsidR="00031446" w:rsidRDefault="00031446" w:rsidP="00C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CBD"/>
    <w:multiLevelType w:val="hybridMultilevel"/>
    <w:tmpl w:val="8E609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D1D98"/>
    <w:multiLevelType w:val="hybridMultilevel"/>
    <w:tmpl w:val="23DC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F0ABC"/>
    <w:multiLevelType w:val="hybridMultilevel"/>
    <w:tmpl w:val="13449C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39A7"/>
    <w:multiLevelType w:val="hybridMultilevel"/>
    <w:tmpl w:val="0FC2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92E0D"/>
    <w:multiLevelType w:val="hybridMultilevel"/>
    <w:tmpl w:val="AEAC9D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F1D7E"/>
    <w:multiLevelType w:val="hybridMultilevel"/>
    <w:tmpl w:val="8E609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D70CB"/>
    <w:multiLevelType w:val="hybridMultilevel"/>
    <w:tmpl w:val="F8186E7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A7665"/>
    <w:multiLevelType w:val="hybridMultilevel"/>
    <w:tmpl w:val="B5DEAD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00E70"/>
    <w:multiLevelType w:val="hybridMultilevel"/>
    <w:tmpl w:val="22C8A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B1F00"/>
    <w:multiLevelType w:val="hybridMultilevel"/>
    <w:tmpl w:val="F4949A9C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0" w15:restartNumberingAfterBreak="0">
    <w:nsid w:val="36CD2402"/>
    <w:multiLevelType w:val="hybridMultilevel"/>
    <w:tmpl w:val="1C042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021685"/>
    <w:multiLevelType w:val="hybridMultilevel"/>
    <w:tmpl w:val="27D0D30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E63154"/>
    <w:multiLevelType w:val="hybridMultilevel"/>
    <w:tmpl w:val="50B244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A5580"/>
    <w:multiLevelType w:val="hybridMultilevel"/>
    <w:tmpl w:val="A1D6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B3344"/>
    <w:multiLevelType w:val="hybridMultilevel"/>
    <w:tmpl w:val="E14012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31394"/>
    <w:multiLevelType w:val="hybridMultilevel"/>
    <w:tmpl w:val="831A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81FD4"/>
    <w:multiLevelType w:val="hybridMultilevel"/>
    <w:tmpl w:val="7FC07B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921C3"/>
    <w:multiLevelType w:val="hybridMultilevel"/>
    <w:tmpl w:val="8962EB8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B00C88"/>
    <w:multiLevelType w:val="hybridMultilevel"/>
    <w:tmpl w:val="F4AC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82A14"/>
    <w:multiLevelType w:val="hybridMultilevel"/>
    <w:tmpl w:val="151C10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1"/>
  </w:num>
  <w:num w:numId="5">
    <w:abstractNumId w:val="10"/>
  </w:num>
  <w:num w:numId="6">
    <w:abstractNumId w:val="3"/>
  </w:num>
  <w:num w:numId="7">
    <w:abstractNumId w:val="15"/>
  </w:num>
  <w:num w:numId="8">
    <w:abstractNumId w:val="13"/>
  </w:num>
  <w:num w:numId="9">
    <w:abstractNumId w:val="0"/>
  </w:num>
  <w:num w:numId="10">
    <w:abstractNumId w:val="4"/>
  </w:num>
  <w:num w:numId="11">
    <w:abstractNumId w:val="7"/>
  </w:num>
  <w:num w:numId="12">
    <w:abstractNumId w:val="14"/>
  </w:num>
  <w:num w:numId="13">
    <w:abstractNumId w:val="2"/>
  </w:num>
  <w:num w:numId="14">
    <w:abstractNumId w:val="16"/>
  </w:num>
  <w:num w:numId="15">
    <w:abstractNumId w:val="12"/>
  </w:num>
  <w:num w:numId="16">
    <w:abstractNumId w:val="8"/>
  </w:num>
  <w:num w:numId="17">
    <w:abstractNumId w:val="5"/>
  </w:num>
  <w:num w:numId="18">
    <w:abstractNumId w:val="11"/>
  </w:num>
  <w:num w:numId="19">
    <w:abstractNumId w:val="1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42"/>
    <w:rsid w:val="00015D37"/>
    <w:rsid w:val="00031446"/>
    <w:rsid w:val="00047CF9"/>
    <w:rsid w:val="000A6469"/>
    <w:rsid w:val="0011309A"/>
    <w:rsid w:val="001A1463"/>
    <w:rsid w:val="001C3D3F"/>
    <w:rsid w:val="001D10EA"/>
    <w:rsid w:val="001D2A1D"/>
    <w:rsid w:val="001E7830"/>
    <w:rsid w:val="0022035C"/>
    <w:rsid w:val="00266FF3"/>
    <w:rsid w:val="002D675A"/>
    <w:rsid w:val="00302293"/>
    <w:rsid w:val="0031498C"/>
    <w:rsid w:val="00333729"/>
    <w:rsid w:val="00350327"/>
    <w:rsid w:val="003741F0"/>
    <w:rsid w:val="003875B6"/>
    <w:rsid w:val="003D29C9"/>
    <w:rsid w:val="003E141A"/>
    <w:rsid w:val="004057F7"/>
    <w:rsid w:val="004209E6"/>
    <w:rsid w:val="00447054"/>
    <w:rsid w:val="004755E6"/>
    <w:rsid w:val="00493C69"/>
    <w:rsid w:val="004A0918"/>
    <w:rsid w:val="004D041C"/>
    <w:rsid w:val="004D5B20"/>
    <w:rsid w:val="004F61B6"/>
    <w:rsid w:val="00536780"/>
    <w:rsid w:val="005D6404"/>
    <w:rsid w:val="00612416"/>
    <w:rsid w:val="00674CD3"/>
    <w:rsid w:val="00677B7A"/>
    <w:rsid w:val="006922E2"/>
    <w:rsid w:val="006C4A83"/>
    <w:rsid w:val="00712B74"/>
    <w:rsid w:val="007421FD"/>
    <w:rsid w:val="00750E50"/>
    <w:rsid w:val="007901F4"/>
    <w:rsid w:val="007D423A"/>
    <w:rsid w:val="00861472"/>
    <w:rsid w:val="008634A0"/>
    <w:rsid w:val="0088003E"/>
    <w:rsid w:val="008E0C41"/>
    <w:rsid w:val="008E793B"/>
    <w:rsid w:val="008F17D3"/>
    <w:rsid w:val="009346CF"/>
    <w:rsid w:val="009838B3"/>
    <w:rsid w:val="009A6833"/>
    <w:rsid w:val="009B1CCA"/>
    <w:rsid w:val="009C6450"/>
    <w:rsid w:val="009E2D69"/>
    <w:rsid w:val="009E31D3"/>
    <w:rsid w:val="009E6A7E"/>
    <w:rsid w:val="00A35381"/>
    <w:rsid w:val="00A54AF6"/>
    <w:rsid w:val="00A8174A"/>
    <w:rsid w:val="00AA7B78"/>
    <w:rsid w:val="00AC473F"/>
    <w:rsid w:val="00AD6313"/>
    <w:rsid w:val="00B02668"/>
    <w:rsid w:val="00BF02DD"/>
    <w:rsid w:val="00C37C65"/>
    <w:rsid w:val="00C64CE9"/>
    <w:rsid w:val="00C6522E"/>
    <w:rsid w:val="00C74DB9"/>
    <w:rsid w:val="00C903A0"/>
    <w:rsid w:val="00CB7E42"/>
    <w:rsid w:val="00CC3B46"/>
    <w:rsid w:val="00D413F1"/>
    <w:rsid w:val="00D466D3"/>
    <w:rsid w:val="00D7019C"/>
    <w:rsid w:val="00D7235C"/>
    <w:rsid w:val="00DE0D56"/>
    <w:rsid w:val="00EA1C9C"/>
    <w:rsid w:val="00EC70D0"/>
    <w:rsid w:val="00F37BFA"/>
    <w:rsid w:val="00FC1576"/>
    <w:rsid w:val="00FF1DB9"/>
    <w:rsid w:val="735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C304"/>
  <w15:chartTrackingRefBased/>
  <w15:docId w15:val="{204EA875-5BB8-4FB4-989B-4043710E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A8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4A83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C4A83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0A64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6469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646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6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6469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Predvolenpsmoodseku"/>
    <w:uiPriority w:val="99"/>
    <w:semiHidden/>
    <w:rsid w:val="000A6469"/>
    <w:rPr>
      <w:rFonts w:ascii="Times New Roman" w:hAnsi="Times New Roman" w:cs="Times New Roman" w:hint="default"/>
      <w:color w:val="808080"/>
    </w:rPr>
  </w:style>
  <w:style w:type="paragraph" w:customStyle="1" w:styleId="Standard">
    <w:name w:val="Standard"/>
    <w:rsid w:val="000A6469"/>
    <w:pPr>
      <w:suppressAutoHyphens/>
      <w:autoSpaceDN w:val="0"/>
      <w:spacing w:line="247" w:lineRule="auto"/>
      <w:textAlignment w:val="baseline"/>
    </w:pPr>
    <w:rPr>
      <w:rFonts w:ascii="Calibri" w:eastAsia="SimSun" w:hAnsi="Calibri" w:cs="F"/>
      <w:kern w:val="3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2416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2416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612416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unhideWhenUsed/>
    <w:rsid w:val="00C74DB9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C74DB9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C74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241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1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198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ODB2021_tézy-opatrenia-podľa-§2ods.3"/>
    <f:field ref="objsubject" par="" edit="true" text=""/>
    <f:field ref="objcreatedby" par="" text="Bokol, Viliam, Mgr."/>
    <f:field ref="objcreatedat" par="" text="9.4.2019 14:41:25"/>
    <f:field ref="objchangedby" par="" text="Administrator, System"/>
    <f:field ref="objmodifiedat" par="" text="9.4.2019 14:41:2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</dc:creator>
  <cp:keywords/>
  <dc:description/>
  <cp:lastModifiedBy>Bokol Viliam</cp:lastModifiedBy>
  <cp:revision>2</cp:revision>
  <dcterms:created xsi:type="dcterms:W3CDTF">2019-04-18T13:15:00Z</dcterms:created>
  <dcterms:modified xsi:type="dcterms:W3CDTF">2019-04-18T13:15:00Z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style="text-align:justify"&gt;&lt;span style="font-size:16px;"&gt;&lt;span style="color: black;"&gt;Od 1. marca 2017 do 1. júna 2017 prebehla výzva &lt;/span&gt;&lt;/span&gt;&lt;span style="font-size: 16px; text-align: justify;"&gt;odbornej verejnosti&amp;nbsp;&lt;/span&gt;&lt;span style="font-siz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Pred rokovaním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Štatistiky_x000d_
Ochrana osobných údajov_x000d_
Miestna štátna správa_x000d_
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Viliam Bokol</vt:lpwstr>
  </property>
  <property fmtid="{D5CDD505-2E9C-101B-9397-08002B2CF9AE}" pid="12" name="FSC#SKEDITIONSLOVLEX@103.510:zodppredkladatel">
    <vt:lpwstr>Ing. Alexander Ballek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sčítaní obyvateľov, domov a bytov v roku 2021 a ktorým sa mení zákon č. 595/2003 Z. z. o dani z príjmov v znení neskorších predpisov a ktorým sa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Štatistický úrad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2019_x000d_
Uznesenie vlády Slovenskej republiky č. 587 z 13. decembra 2017 k návrhu Legislatívneho zámeru zákona o sčítaní obyvateľov, domov a bytov v roku 2021</vt:lpwstr>
  </property>
  <property fmtid="{D5CDD505-2E9C-101B-9397-08002B2CF9AE}" pid="23" name="FSC#SKEDITIONSLOVLEX@103.510:plnynazovpredpis">
    <vt:lpwstr> Zákon o sčítaní obyvateľov, domov a bytov v roku 2021 a ktorým sa mení zákon č. 595/2003 Z. z. o dani z príjmov v znení neskorších predpisov a ktorým sa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10001-0029/2019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LP/2019/139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-	čl. 159 a 175 Zmluvy o fungovaní Európskej únie.</vt:lpwstr>
  </property>
  <property fmtid="{D5CDD505-2E9C-101B-9397-08002B2CF9AE}" pid="47" name="FSC#SKEDITIONSLOVLEX@103.510:AttrStrListDocPropSekundarneLegPravoPO">
    <vt:lpwstr>-	nariadenie Európskeho parlamentu a Rady (ES) č. 763/2008 z 9. júla 2008 o sčítaní obyvateľov, domov a bytov (Ú. v. EÚ L 218, 13.8.2008), gestori: ŠÚ SR, MF SR, MV SR, MŽP SR, ÚGKK SR, -	nariadenie Európskeho parlamentu a Rady (EÚ) č. 1260/2013 z 20. nov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c)	nie je upravený v judikatúre Súdneho dvora Európskej únie</vt:lpwstr>
  </property>
  <property fmtid="{D5CDD505-2E9C-101B-9397-08002B2CF9AE}" pid="52" name="FSC#SKEDITIONSLOVLEX@103.510:AttrStrListDocPropLehotaPrebratieSmernice">
    <vt:lpwstr>Bezpredmetné vzhľadom na druh právnych aktov Európskej únie.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Proti Slovenskej republike nebolo začaté konanie v rámci „EÚ Pilot“, nebol začatý postup EK ani nebolo začaté konanie Súdneho dvora EÚ proti SR podľa čl. 258 až 260 Zmluvy o fungovaní Európskej únie.</vt:lpwstr>
  </property>
  <property fmtid="{D5CDD505-2E9C-101B-9397-08002B2CF9AE}" pid="55" name="FSC#SKEDITIONSLOVLEX@103.510:AttrStrListDocPropInfoUzPreberanePP">
    <vt:lpwstr>Bezpredmetné. Nariadenia a vykonávacie nariadenia sú záväzné v celom rozsahu a priamo uplatniteľné vo všetkých členských štátoch.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5. 2. 2019</vt:lpwstr>
  </property>
  <property fmtid="{D5CDD505-2E9C-101B-9397-08002B2CF9AE}" pid="59" name="FSC#SKEDITIONSLOVLEX@103.510:AttrDateDocPropUkonceniePKK">
    <vt:lpwstr>19. 2. 2019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Pozitívne_x000d_
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>Vzhľadom na skutočnosť, že nesplnenie povinností súvisiacich so sčítaním bude sankcionované v&amp;nbsp;záujme dosiahnutia cieľov sčítania, predpokladá sa pozitívny vplyv na rozpočet verejnej správy. Uviesť odhad navýšenia príjmov za vybrané pokuty však v súča</vt:lpwstr>
  </property>
  <property fmtid="{D5CDD505-2E9C-101B-9397-08002B2CF9AE}" pid="66" name="FSC#SKEDITIONSLOVLEX@103.510:AttrStrListDocPropAltRiesenia">
    <vt:lpwstr>Úrad v rámci prípravy konceptu sčítania v roku 2021 zvažoval viaceré spôsoby jeho vykonania. Rozhodnutie nepokračovať v realizácii tradičných sčítaní v SR (zber všetkých údajov priamo od obyvateľov) ovplyvnila najmä vysoká administratívna záťaž respondent</vt:lpwstr>
  </property>
  <property fmtid="{D5CDD505-2E9C-101B-9397-08002B2CF9AE}" pid="67" name="FSC#SKEDITIONSLOVLEX@103.510:AttrStrListDocPropStanoviskoGest">
    <vt:lpwstr>&lt;p&gt;Uveďte stanovisko Komisie pre posudzovanie vybraných vplyvov, ktoré Vám bolo zaslané v&amp;nbsp;rámci predbežného pripomienkového konania&lt;/p&gt;&lt;p&gt;Komisia pre posudzovanie vybraných vplyvov vydala nasledujúce stanovisko k materiálu návrhu zákona o&amp;nbsp;sčítan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vlády_x000d_
podpredseda vlády a minister financií_x000d_
predseda Štatistického úradu SR_x000d_
splnomocnenec vlády SR pre rómske komunity</vt:lpwstr>
  </property>
  <property fmtid="{D5CDD505-2E9C-101B-9397-08002B2CF9AE}" pid="137" name="FSC#SKEDITIONSLOVLEX@103.510:AttrStrListDocPropUznesenieNaVedomie">
    <vt:lpwstr>predseda Národnej rady SR</vt:lpwstr>
  </property>
  <property fmtid="{D5CDD505-2E9C-101B-9397-08002B2CF9AE}" pid="138" name="FSC#SKEDITIONSLOVLEX@103.510:funkciaPred">
    <vt:lpwstr>legislatívec</vt:lpwstr>
  </property>
  <property fmtid="{D5CDD505-2E9C-101B-9397-08002B2CF9AE}" pid="139" name="FSC#SKEDITIONSLOVLEX@103.510:funkciaPredAkuzativ">
    <vt:lpwstr>legislatívca</vt:lpwstr>
  </property>
  <property fmtid="{D5CDD505-2E9C-101B-9397-08002B2CF9AE}" pid="140" name="FSC#SKEDITIONSLOVLEX@103.510:funkciaPredDativ">
    <vt:lpwstr>legislatívcovi</vt:lpwstr>
  </property>
  <property fmtid="{D5CDD505-2E9C-101B-9397-08002B2CF9AE}" pid="141" name="FSC#SKEDITIONSLOVLEX@103.510:funkciaZodpPred">
    <vt:lpwstr>Predseda</vt:lpwstr>
  </property>
  <property fmtid="{D5CDD505-2E9C-101B-9397-08002B2CF9AE}" pid="142" name="FSC#SKEDITIONSLOVLEX@103.510:funkciaZodpPredAkuzativ">
    <vt:lpwstr>Predsedu</vt:lpwstr>
  </property>
  <property fmtid="{D5CDD505-2E9C-101B-9397-08002B2CF9AE}" pid="143" name="FSC#SKEDITIONSLOVLEX@103.510:funkciaZodpPredDativ">
    <vt:lpwstr>Predsedovi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Alexander Ballek_x000d_
Predseda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&lt;p&gt;Štatistický úrad Slovenskej republiky (ďalej len „štatistický úrad“) predkladá návrh zákona o&amp;nbsp;sčítaní obyvateľov, domov a&amp;nbsp;bytov v&amp;nbsp;roku 2021 (ďalej len „návrh zákona“). Návrh zákona sa predkladá na rokovanie na základe uznesenia vlády Slo</vt:lpwstr>
  </property>
  <property fmtid="{D5CDD505-2E9C-101B-9397-08002B2CF9AE}" pid="150" name="FSC#SKEDITIONSLOVLEX@103.510:vytvorenedna">
    <vt:lpwstr>9. 4. 2019</vt:lpwstr>
  </property>
  <property fmtid="{D5CDD505-2E9C-101B-9397-08002B2CF9AE}" pid="151" name="FSC#COOSYSTEM@1.1:Container">
    <vt:lpwstr>COO.2145.1000.3.3296138</vt:lpwstr>
  </property>
  <property fmtid="{D5CDD505-2E9C-101B-9397-08002B2CF9AE}" pid="152" name="FSC#FSCFOLIO@1.1001:docpropproject">
    <vt:lpwstr/>
  </property>
</Properties>
</file>