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02" w:rsidRDefault="00277602" w:rsidP="00277602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 ô v o d o v á    s p r á v a</w:t>
      </w:r>
    </w:p>
    <w:p w:rsidR="00277602" w:rsidRDefault="00277602" w:rsidP="00277602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277602" w:rsidRDefault="00277602" w:rsidP="00277602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Všeobecná časť</w:t>
      </w:r>
    </w:p>
    <w:p w:rsidR="00277602" w:rsidRDefault="00277602" w:rsidP="0027760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7602" w:rsidRPr="00283393" w:rsidRDefault="00277602" w:rsidP="0027760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48DC" w:rsidRDefault="00E16CBF" w:rsidP="00FC1A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Ústavný zákon č. 357/2004 Z.</w:t>
      </w:r>
      <w:r w:rsidR="00277602" w:rsidRPr="00283393">
        <w:rPr>
          <w:rFonts w:ascii="Times New Roman" w:hAnsi="Times New Roman"/>
          <w:sz w:val="24"/>
          <w:szCs w:val="24"/>
        </w:rPr>
        <w:t>z. o ochrane verejného záujmu pri výkone funkcií verejných funkcionárov v znení ústavného zákona č. 545/2005 Z.z.</w:t>
      </w:r>
      <w:r w:rsidR="00BF48DC">
        <w:rPr>
          <w:rFonts w:ascii="Times New Roman" w:hAnsi="Times New Roman"/>
          <w:sz w:val="24"/>
          <w:szCs w:val="24"/>
        </w:rPr>
        <w:t xml:space="preserve"> </w:t>
      </w:r>
      <w:r w:rsidR="00277602" w:rsidRPr="00283393">
        <w:rPr>
          <w:rFonts w:ascii="Times New Roman" w:hAnsi="Times New Roman"/>
          <w:snapToGrid w:val="0"/>
          <w:sz w:val="24"/>
          <w:szCs w:val="24"/>
        </w:rPr>
        <w:t xml:space="preserve">(ďalej len „ústavný zákon“) </w:t>
      </w:r>
      <w:r w:rsidR="00BF48DC">
        <w:rPr>
          <w:rFonts w:ascii="Times New Roman" w:hAnsi="Times New Roman"/>
          <w:snapToGrid w:val="0"/>
          <w:sz w:val="24"/>
          <w:szCs w:val="24"/>
        </w:rPr>
        <w:t xml:space="preserve">bol novelizovaný </w:t>
      </w:r>
      <w:r w:rsidR="00227C2C">
        <w:rPr>
          <w:rFonts w:ascii="Times New Roman" w:hAnsi="Times New Roman"/>
          <w:snapToGrid w:val="0"/>
          <w:sz w:val="24"/>
          <w:szCs w:val="24"/>
        </w:rPr>
        <w:t>na 40. schôdzi Národnej rady Slovenskej republiky dňa 31.1.2019</w:t>
      </w:r>
      <w:r w:rsidR="00BF48DC">
        <w:rPr>
          <w:rFonts w:ascii="Times New Roman" w:hAnsi="Times New Roman"/>
          <w:snapToGrid w:val="0"/>
          <w:sz w:val="24"/>
          <w:szCs w:val="24"/>
        </w:rPr>
        <w:t>, pričom jeho znenie vyšlo v Zbierke zákonov</w:t>
      </w:r>
      <w:r w:rsidR="00931B80">
        <w:rPr>
          <w:rFonts w:ascii="Times New Roman" w:hAnsi="Times New Roman"/>
          <w:snapToGrid w:val="0"/>
          <w:sz w:val="24"/>
          <w:szCs w:val="24"/>
        </w:rPr>
        <w:t xml:space="preserve"> Slovenskej republiky</w:t>
      </w:r>
      <w:r w:rsidR="00BF48DC">
        <w:rPr>
          <w:rFonts w:ascii="Times New Roman" w:hAnsi="Times New Roman"/>
          <w:snapToGrid w:val="0"/>
          <w:sz w:val="24"/>
          <w:szCs w:val="24"/>
        </w:rPr>
        <w:t xml:space="preserve"> pod č. 66/2019</w:t>
      </w:r>
      <w:r w:rsidR="00931B8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81860">
        <w:rPr>
          <w:rFonts w:ascii="Times New Roman" w:hAnsi="Times New Roman"/>
          <w:snapToGrid w:val="0"/>
          <w:sz w:val="24"/>
          <w:szCs w:val="24"/>
        </w:rPr>
        <w:t>Z.z</w:t>
      </w:r>
      <w:r w:rsidR="00BF48DC">
        <w:rPr>
          <w:rFonts w:ascii="Times New Roman" w:hAnsi="Times New Roman"/>
          <w:snapToGrid w:val="0"/>
          <w:sz w:val="24"/>
          <w:szCs w:val="24"/>
        </w:rPr>
        <w:t xml:space="preserve">. Uvedený ústavný zákon nadobúda účinnosť dňom 1.1.2020. </w:t>
      </w:r>
    </w:p>
    <w:p w:rsidR="00E80BB2" w:rsidRDefault="00BF48DC" w:rsidP="00CD18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Pri rokovaní o návrhu ústavného zákona došlo v jeho záverečnej časti pri hlasovaní o pozmeňujúcich návrhoch k tomuto ústavnému zákonu k pochybeniu, keď bol prijatý text ústavného zákona k čl. 2 ods. 1 písm. zp) v znení pôvodného návrhu a súčasne i v znení navrhovanej zmeny. </w:t>
      </w:r>
      <w:r w:rsidR="00E80BB2">
        <w:rPr>
          <w:rFonts w:ascii="Times New Roman" w:hAnsi="Times New Roman"/>
          <w:snapToGrid w:val="0"/>
          <w:sz w:val="24"/>
          <w:szCs w:val="24"/>
        </w:rPr>
        <w:t xml:space="preserve">V nadväznosti na úpravu znenia písmena zp) je potrebné vykonať úpravu aj vo vzore </w:t>
      </w:r>
      <w:r>
        <w:rPr>
          <w:rFonts w:ascii="Times New Roman" w:hAnsi="Times New Roman"/>
          <w:snapToGrid w:val="0"/>
          <w:sz w:val="24"/>
          <w:szCs w:val="24"/>
        </w:rPr>
        <w:t>„Oznámenie</w:t>
      </w:r>
      <w:r w:rsidR="00227C2C">
        <w:rPr>
          <w:rFonts w:ascii="Times New Roman" w:hAnsi="Times New Roman"/>
          <w:snapToGrid w:val="0"/>
          <w:sz w:val="24"/>
          <w:szCs w:val="24"/>
        </w:rPr>
        <w:t xml:space="preserve"> funkcií, zamestnaní, činností a majetkových pomerov verejného funkcionára“</w:t>
      </w:r>
      <w:r w:rsidR="00E80BB2">
        <w:rPr>
          <w:rFonts w:ascii="Times New Roman" w:hAnsi="Times New Roman"/>
          <w:snapToGrid w:val="0"/>
          <w:sz w:val="24"/>
          <w:szCs w:val="24"/>
        </w:rPr>
        <w:t xml:space="preserve"> (príloha č. 1) a vo </w:t>
      </w:r>
      <w:r w:rsidR="00227C2C">
        <w:rPr>
          <w:rFonts w:ascii="Times New Roman" w:hAnsi="Times New Roman"/>
          <w:snapToGrid w:val="0"/>
          <w:sz w:val="24"/>
          <w:szCs w:val="24"/>
        </w:rPr>
        <w:t>vzor</w:t>
      </w:r>
      <w:r w:rsidR="00E80BB2">
        <w:rPr>
          <w:rFonts w:ascii="Times New Roman" w:hAnsi="Times New Roman"/>
          <w:snapToGrid w:val="0"/>
          <w:sz w:val="24"/>
          <w:szCs w:val="24"/>
        </w:rPr>
        <w:t>e</w:t>
      </w:r>
      <w:r w:rsidR="00227C2C">
        <w:rPr>
          <w:rFonts w:ascii="Times New Roman" w:hAnsi="Times New Roman"/>
          <w:snapToGrid w:val="0"/>
          <w:sz w:val="24"/>
          <w:szCs w:val="24"/>
        </w:rPr>
        <w:t xml:space="preserve"> „Oznámenie verejného funkcionára po skončení výkonu verejnej funkcie“ </w:t>
      </w:r>
      <w:r w:rsidR="00E80BB2">
        <w:rPr>
          <w:rFonts w:ascii="Times New Roman" w:hAnsi="Times New Roman"/>
          <w:snapToGrid w:val="0"/>
          <w:sz w:val="24"/>
          <w:szCs w:val="24"/>
        </w:rPr>
        <w:t xml:space="preserve">(príloha č. 2) tak, aby boli v súlade so znením písmena zp). </w:t>
      </w:r>
    </w:p>
    <w:p w:rsidR="00E80BB2" w:rsidRDefault="00E80BB2" w:rsidP="00CD18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03236" w:rsidRDefault="00E03236" w:rsidP="00E032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Vzhľadom na potrebu jednoznačného znenia vzoru prílohy č. 1 „Oznámenie funkcií, zamestnaní, činností a majetkových pomerov verejného funkcionára“ a vzoru prílohy č. 2  „Oznámenie verejného funkcionára po skončení výkonu verejnej funkcie“ sa v tomto návrhu navrhuje</w:t>
      </w:r>
      <w:r w:rsidR="00CD180A">
        <w:rPr>
          <w:rFonts w:ascii="Times New Roman" w:hAnsi="Times New Roman"/>
          <w:snapToGrid w:val="0"/>
          <w:sz w:val="24"/>
          <w:szCs w:val="24"/>
        </w:rPr>
        <w:t xml:space="preserve"> z hľadiska legislatívnej techniky </w:t>
      </w:r>
      <w:r>
        <w:rPr>
          <w:rFonts w:ascii="Times New Roman" w:hAnsi="Times New Roman"/>
          <w:snapToGrid w:val="0"/>
          <w:sz w:val="24"/>
          <w:szCs w:val="24"/>
        </w:rPr>
        <w:t>ako súčasť tejto novely úplné znenie prílohy č. 1 a</w:t>
      </w:r>
      <w:r w:rsidR="00E16CBF">
        <w:rPr>
          <w:rFonts w:ascii="Times New Roman" w:hAnsi="Times New Roman"/>
          <w:snapToGrid w:val="0"/>
          <w:sz w:val="24"/>
          <w:szCs w:val="24"/>
        </w:rPr>
        <w:t xml:space="preserve"> prílohy </w:t>
      </w:r>
      <w:r>
        <w:rPr>
          <w:rFonts w:ascii="Times New Roman" w:hAnsi="Times New Roman"/>
          <w:snapToGrid w:val="0"/>
          <w:sz w:val="24"/>
          <w:szCs w:val="24"/>
        </w:rPr>
        <w:t xml:space="preserve">č. 2 v znení vyššie uvedených zmien. </w:t>
      </w:r>
    </w:p>
    <w:p w:rsidR="00E03236" w:rsidRDefault="00E03236" w:rsidP="00E032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803B0" w:rsidRDefault="003803B0" w:rsidP="00FC1A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Navrhované zmeny v novele tohto ústavného zákona nadobudnú účinnosť spolu s účinnosťou ústavného zákona č. 66/2019 Z.z</w:t>
      </w:r>
      <w:r w:rsidR="004E4BF8">
        <w:rPr>
          <w:rFonts w:ascii="Times New Roman" w:hAnsi="Times New Roman"/>
          <w:snapToGrid w:val="0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 xml:space="preserve">, ktorým sa mení a dopĺňa ústavný zákon </w:t>
      </w:r>
      <w:r w:rsidR="00BF0179">
        <w:rPr>
          <w:rFonts w:ascii="Times New Roman" w:hAnsi="Times New Roman"/>
          <w:snapToGrid w:val="0"/>
          <w:sz w:val="24"/>
          <w:szCs w:val="24"/>
        </w:rPr>
        <w:br/>
      </w:r>
      <w:r>
        <w:rPr>
          <w:rFonts w:ascii="Times New Roman" w:hAnsi="Times New Roman"/>
          <w:snapToGrid w:val="0"/>
          <w:sz w:val="24"/>
          <w:szCs w:val="24"/>
        </w:rPr>
        <w:t xml:space="preserve">č. 357/2004 Z.z. o ochrane verejného záujmu pri výkone funkcií verejných funkcionárov v znení ústavného zákona č. 545/2004 Z.z.  </w:t>
      </w:r>
    </w:p>
    <w:p w:rsidR="000E4477" w:rsidRDefault="000E4477" w:rsidP="00FC1A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80BB2" w:rsidRDefault="000E4477" w:rsidP="000E4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ústavného zákona</w:t>
      </w:r>
      <w:r w:rsidR="00E80BB2">
        <w:rPr>
          <w:rFonts w:ascii="Times New Roman" w:hAnsi="Times New Roman"/>
          <w:sz w:val="24"/>
          <w:szCs w:val="24"/>
          <w:lang w:eastAsia="sk-SK"/>
        </w:rPr>
        <w:t xml:space="preserve"> si nevyžiada zvýšené nároky na rozpočty obcí a vyšších územných celkov, nemá vplyv na podnikateľskú sféru, na zamestnanosť ani na životné prostredie. </w:t>
      </w:r>
    </w:p>
    <w:p w:rsidR="000E4477" w:rsidRDefault="000E4477" w:rsidP="000E4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Vzhľadom na skutočnosť, že predmetná úprava ochrany verejného záujmu nie je upravená v prá</w:t>
      </w:r>
      <w:r w:rsidR="00E16CBF">
        <w:rPr>
          <w:rFonts w:ascii="Times New Roman" w:hAnsi="Times New Roman"/>
          <w:sz w:val="24"/>
          <w:szCs w:val="24"/>
          <w:lang w:eastAsia="sk-SK"/>
        </w:rPr>
        <w:t>v</w:t>
      </w:r>
      <w:r>
        <w:rPr>
          <w:rFonts w:ascii="Times New Roman" w:hAnsi="Times New Roman"/>
          <w:sz w:val="24"/>
          <w:szCs w:val="24"/>
          <w:lang w:eastAsia="sk-SK"/>
        </w:rPr>
        <w:t xml:space="preserve">e Európskej únie, nie je potrebné v rámci dôvodovej správy vypracovať doložku zlučiteľnosti tohto návrhu s právom Európskej únie. </w:t>
      </w:r>
    </w:p>
    <w:p w:rsidR="000E4477" w:rsidRDefault="000E447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ústavného zákona je v súlade s Ústavou Slovenskej republiky, ústavnými zákonmi a zákonmi, ako aj medzinárodnými zmluvami, ktorými je Slovenská republika viazaná.</w:t>
      </w: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0BB2" w:rsidRDefault="00E80BB2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0BB2" w:rsidRDefault="00E80BB2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0BB2" w:rsidRDefault="00E80BB2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0BB2" w:rsidRDefault="00E80BB2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0BB2" w:rsidRDefault="00E80BB2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Osobitná časť</w:t>
      </w:r>
    </w:p>
    <w:p w:rsidR="005349A7" w:rsidRDefault="005349A7" w:rsidP="005349A7">
      <w:pPr>
        <w:rPr>
          <w:rFonts w:asciiTheme="minorHAnsi" w:hAnsiTheme="minorHAnsi"/>
        </w:rPr>
      </w:pPr>
    </w:p>
    <w:p w:rsidR="005349A7" w:rsidRDefault="005349A7" w:rsidP="00534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5349A7" w:rsidRDefault="005349A7" w:rsidP="00534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Uvedené ustanovenie rieši pochybenia pri hlasovaní o pozmeňujúcich návrhoch k ústavnému zákonu č. 66/2019 Z.z., ku ktorým došlo schválením textu pôvodného znenia písm. zp)  v čl. 2 ods. 1 ústavného zákona, ako aj pozmeňujúceho návrhu k nemu. V dôsledku tohto pochybenia obsahuje text uvedeného písm. zp) obidve varianty, pričom zámerom zákonodarcu bolo vypustiť pôvodný text písm. zp) v znení „zp) ktoré nie sú uvedené v písmenách a) až zo), do ktorých sú verejní funkcionári navrhovaní, volení alebo z ktorých sú odvolávaní prezidentom Slovenskej republiky, vládou Slovenskej republiky a Národnou radou Slovenskej republiky, okrem členov disciplinárnych senátov súdov Slovenskej republiky.“</w:t>
      </w:r>
      <w:r w:rsidR="00B15F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 dôvodu jeho nejednoznačnosti je potrebné ho nahradiť novým textom v znení „zp) verejných funkcionárov, ktoré nie sú uvedené v písmenách a) až zo), ak tak ustanoví zákon.“.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Navrhovaný text jednoznačne určuje, že za verejných funkcionárov sa považujú aj verejní funkcionári, ktorí nie sú uvedení v písmenách a) až zo), ak tak ustanoví zákon. 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15F2C">
        <w:rPr>
          <w:rFonts w:ascii="Times New Roman" w:hAnsi="Times New Roman"/>
          <w:sz w:val="24"/>
          <w:szCs w:val="24"/>
        </w:rPr>
        <w:t xml:space="preserve">avrhovaná úprava </w:t>
      </w:r>
      <w:r>
        <w:rPr>
          <w:rFonts w:ascii="Times New Roman" w:hAnsi="Times New Roman"/>
          <w:sz w:val="24"/>
          <w:szCs w:val="24"/>
        </w:rPr>
        <w:t xml:space="preserve">čl. 2 ods. 4 ústavného zákona zužuje povinnosť orgánu verejnej moci oznamovať novovymenovaných alebo odvolaných verejných funkcionárov len v prípadoch uvedených v čl. 2 ods. 1 písm. zc) a zd). </w:t>
      </w:r>
    </w:p>
    <w:p w:rsidR="00B15F2C" w:rsidRDefault="00B15F2C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bodom 3 a 4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Vzor </w:t>
      </w:r>
      <w:r>
        <w:rPr>
          <w:rFonts w:ascii="Times New Roman" w:hAnsi="Times New Roman"/>
          <w:snapToGrid w:val="0"/>
          <w:sz w:val="24"/>
          <w:szCs w:val="24"/>
        </w:rPr>
        <w:t>„Oznámenie funkcií, zamestnaní, činností a majetkových pomerov verejného funkcionára“ uvedený v prílohe č. 1 a vzor „Oznámenie verejného funkcionára po skončení výkonu verejnej funkcie“ uvedený v prílohe č. 2 j</w:t>
      </w:r>
      <w:r>
        <w:rPr>
          <w:rFonts w:ascii="Times New Roman" w:hAnsi="Times New Roman"/>
          <w:sz w:val="24"/>
          <w:szCs w:val="24"/>
        </w:rPr>
        <w:t xml:space="preserve">e v zmysle čl. 7 ods. 6 a v zmysle čl. 8  </w:t>
      </w:r>
      <w:r>
        <w:rPr>
          <w:rFonts w:ascii="Times New Roman" w:hAnsi="Times New Roman"/>
          <w:sz w:val="24"/>
          <w:szCs w:val="24"/>
        </w:rPr>
        <w:br/>
        <w:t xml:space="preserve">ods. 6 ústavného zákona súčasťou tohto ústavného zákona. V prípade, že dôjde k zmene textu ústavného zákona, musia byť vzory týchto oznámení v súlade s ním. Z tohto dôvodu je potrebné premietnuť zmenu textu ústavného zákona v čl. 2 ods. 1 písm. zp) do vzoru oznámení. 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je potrebné vykonať ďalšie úpravy vzoru prílohy č. 1 „</w:t>
      </w:r>
      <w:r>
        <w:rPr>
          <w:rFonts w:ascii="Times New Roman" w:hAnsi="Times New Roman"/>
          <w:snapToGrid w:val="0"/>
          <w:sz w:val="24"/>
          <w:szCs w:val="24"/>
        </w:rPr>
        <w:t xml:space="preserve">Oznámenie funkcií, zamestnaní, činností a majetkových pomerov verejného funkcionára“ z dôvodu, že pri rokovaní o tomto ústavnom zákone sa nepremietlo prijaté ustanovenie čl. 7 ods. 4 písm. a) správne do vzoru „Oznámenie funkcií, zamestnaní, činností a majetkových pomerov verejného funkcionára“ (príloha č. 1), keď podľa textu ústavného zákona má byť v bode D/1. uvedený pri vlastníctve nehnuteľnej veci „Vlastnícky podiel“. Rovnako v bode D/2. pri vlastníctve hnuteľnej veci majú byť uvedené namiesto slova „Podiel“ slová „Vlastnícky podiel“. Ďalej v bode D/3. pri vlastníctve majetkového práva alebo inej majetkovej hodnoty majú byť uvedené namiesto slova „Podiel“ slová „Vlastnícky podiel“ a v bode D/4. pri existencii záväzku majú byť uvedené namiesto slova „Podiel“ slová „Výška podielu“. </w:t>
      </w:r>
    </w:p>
    <w:p w:rsidR="005349A7" w:rsidRDefault="005349A7" w:rsidP="005349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5349A7" w:rsidRDefault="005349A7" w:rsidP="005349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Ďalej príloha č. 1 v bode 6. písm. c) obsahuje ustanovenie, ktoré nie je v ústavnom zákone uvedené. Keďže príloha č. 1 ústavného zákona je súčasťou samotného ústavného zákona, je potrebné vypustiť písm. „c) súhrn ďalších príjmov“. 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 Čl. II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534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Účinnosť tohto ústavného zákona sa navrhuje dňom 1.1.2020 tak, aby tento návrh nadobudol účinnosť súčasne s účinnosťou ústavného zákona č. 66/2019 Z.z. </w:t>
      </w:r>
    </w:p>
    <w:p w:rsidR="005349A7" w:rsidRDefault="005349A7" w:rsidP="0053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A7" w:rsidRDefault="005349A7" w:rsidP="000E331B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sectPr w:rsidR="005349A7" w:rsidSect="00E3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7BAC"/>
    <w:multiLevelType w:val="hybridMultilevel"/>
    <w:tmpl w:val="7EAE51E4"/>
    <w:lvl w:ilvl="0" w:tplc="69C89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ACF"/>
    <w:multiLevelType w:val="hybridMultilevel"/>
    <w:tmpl w:val="91DAE6DA"/>
    <w:lvl w:ilvl="0" w:tplc="AF6C36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02"/>
    <w:rsid w:val="000E331B"/>
    <w:rsid w:val="000E4477"/>
    <w:rsid w:val="00207304"/>
    <w:rsid w:val="00217E49"/>
    <w:rsid w:val="00227C2C"/>
    <w:rsid w:val="00277602"/>
    <w:rsid w:val="00283393"/>
    <w:rsid w:val="00296ABE"/>
    <w:rsid w:val="002F6B6A"/>
    <w:rsid w:val="003803B0"/>
    <w:rsid w:val="0047186A"/>
    <w:rsid w:val="004718DF"/>
    <w:rsid w:val="004E4BF8"/>
    <w:rsid w:val="004E7462"/>
    <w:rsid w:val="005349A7"/>
    <w:rsid w:val="005B0E7F"/>
    <w:rsid w:val="005F2F81"/>
    <w:rsid w:val="00630B0B"/>
    <w:rsid w:val="006A2DC1"/>
    <w:rsid w:val="00726968"/>
    <w:rsid w:val="00754608"/>
    <w:rsid w:val="007E2FB2"/>
    <w:rsid w:val="00881860"/>
    <w:rsid w:val="00893B23"/>
    <w:rsid w:val="00931B80"/>
    <w:rsid w:val="00952276"/>
    <w:rsid w:val="00A11605"/>
    <w:rsid w:val="00A4269E"/>
    <w:rsid w:val="00A80ED3"/>
    <w:rsid w:val="00AD359F"/>
    <w:rsid w:val="00AE2B8C"/>
    <w:rsid w:val="00B15F2C"/>
    <w:rsid w:val="00B2150D"/>
    <w:rsid w:val="00B2444A"/>
    <w:rsid w:val="00B57A28"/>
    <w:rsid w:val="00BF0179"/>
    <w:rsid w:val="00BF48DC"/>
    <w:rsid w:val="00C33C7F"/>
    <w:rsid w:val="00CD180A"/>
    <w:rsid w:val="00DF2293"/>
    <w:rsid w:val="00E03236"/>
    <w:rsid w:val="00E16CBF"/>
    <w:rsid w:val="00E30EB3"/>
    <w:rsid w:val="00E80BB2"/>
    <w:rsid w:val="00EA2271"/>
    <w:rsid w:val="00F91BC4"/>
    <w:rsid w:val="00F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29CDD0-DFB1-4FCF-9564-2EE3E14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7602"/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7602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FC1AAE"/>
    <w:pPr>
      <w:spacing w:after="0" w:line="240" w:lineRule="atLeast"/>
    </w:pPr>
    <w:rPr>
      <w:rFonts w:ascii="Arial" w:hAnsi="Arial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locked/>
    <w:rsid w:val="00FC1AAE"/>
    <w:rPr>
      <w:rFonts w:ascii="Arial" w:hAnsi="Arial" w:cs="Times New Roman"/>
      <w:noProof/>
      <w:sz w:val="18"/>
      <w:szCs w:val="18"/>
      <w:lang w:val="en-US"/>
    </w:rPr>
  </w:style>
  <w:style w:type="character" w:customStyle="1" w:styleId="h1a2">
    <w:name w:val="h1a2"/>
    <w:basedOn w:val="Predvolenpsmoodseku"/>
    <w:rsid w:val="00FC1AAE"/>
    <w:rPr>
      <w:rFonts w:cs="Times New Roman"/>
      <w:vanish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A8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80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Tureničová, Zuzana, PhDr., Mgr.</cp:lastModifiedBy>
  <cp:revision>2</cp:revision>
  <cp:lastPrinted>2019-03-27T11:49:00Z</cp:lastPrinted>
  <dcterms:created xsi:type="dcterms:W3CDTF">2019-04-18T08:43:00Z</dcterms:created>
  <dcterms:modified xsi:type="dcterms:W3CDTF">2019-04-18T08:43:00Z</dcterms:modified>
</cp:coreProperties>
</file>