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98"/>
        <w:gridCol w:w="5507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Default="00CE0D8E" w:rsidP="004B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Z</w:t>
            </w:r>
            <w:r w:rsidR="008447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výšenie vianočného príspevku vrátane jednorazového zvýšenia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na dvojnásobnú úroveň </w:t>
            </w:r>
            <w:r w:rsidR="003621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má pozitívny vplyv na hospodárenie domácností oprávneného okruhu poberateľov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vianočného príspevku. Uvedená právna úprava na jednej strane zvyšuje vianočný príspevok spolu s jednorazovým zvýšením na jeho dvojnásobok a na druhej strane rozširuje okruh dotknutých osôb, z dôvodu </w:t>
            </w:r>
            <w:r w:rsidR="00F7091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posunutia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hranice nároku na vianočný príspevok z pôvodných 60 % priemernej mzdy na 65 % priemernej mzdy z predchádzajúceho </w:t>
            </w:r>
            <w:r w:rsidR="00F7091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roka.</w:t>
            </w:r>
          </w:p>
          <w:p w:rsidR="00870D50" w:rsidRDefault="00870D50" w:rsidP="004B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B511B3" w:rsidRDefault="00870D50" w:rsidP="004B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Tabuľka 1: Porovnanie súm vianočného príspevku </w:t>
            </w:r>
          </w:p>
          <w:tbl>
            <w:tblPr>
              <w:tblW w:w="52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2"/>
              <w:gridCol w:w="1534"/>
              <w:gridCol w:w="1418"/>
              <w:gridCol w:w="1422"/>
            </w:tblGrid>
            <w:tr w:rsidR="004A10F7" w:rsidRPr="00870D50" w:rsidTr="004A10F7">
              <w:trPr>
                <w:trHeight w:val="330"/>
              </w:trPr>
              <w:tc>
                <w:tcPr>
                  <w:tcW w:w="90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Dôchodok v eur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 xml:space="preserve">Suma VP vrátane jednorazového zvýšenia - Súčasný právny stav 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Suma VP - Navrhovaný právny stav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  <w:t>Rozdiel</w:t>
                  </w:r>
                </w:p>
              </w:tc>
            </w:tr>
            <w:tr w:rsidR="004A10F7" w:rsidRPr="00870D50" w:rsidTr="004A10F7">
              <w:trPr>
                <w:trHeight w:val="330"/>
              </w:trPr>
              <w:tc>
                <w:tcPr>
                  <w:tcW w:w="90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</w:tr>
            <w:tr w:rsidR="004A10F7" w:rsidRPr="00870D50" w:rsidTr="004A10F7">
              <w:trPr>
                <w:trHeight w:val="330"/>
              </w:trPr>
              <w:tc>
                <w:tcPr>
                  <w:tcW w:w="90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</w:tr>
            <w:tr w:rsidR="004A10F7" w:rsidRPr="00870D50" w:rsidTr="004A10F7">
              <w:trPr>
                <w:trHeight w:val="300"/>
              </w:trPr>
              <w:tc>
                <w:tcPr>
                  <w:tcW w:w="9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u w:val="single"/>
                      <w:lang w:eastAsia="sk-SK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sz w:val="16"/>
                      <w:lang w:eastAsia="sk-SK"/>
                    </w:rPr>
                    <w:t>2 - 1</w:t>
                  </w:r>
                </w:p>
              </w:tc>
            </w:tr>
            <w:tr w:rsidR="004A10F7" w:rsidRPr="00870D50" w:rsidTr="004A10F7">
              <w:trPr>
                <w:trHeight w:val="34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 xml:space="preserve">do </w:t>
                  </w:r>
                  <w:r w:rsid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210</w:t>
                  </w: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200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0F7" w:rsidRPr="00870D50" w:rsidRDefault="004A10F7" w:rsidP="00870D5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100</w:t>
                  </w:r>
                </w:p>
              </w:tc>
            </w:tr>
            <w:tr w:rsidR="00AC1CDF" w:rsidRPr="00870D50" w:rsidTr="00AC1CDF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300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83,8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167,6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83,8</w:t>
                  </w:r>
                </w:p>
              </w:tc>
            </w:tr>
            <w:tr w:rsidR="00AC1CDF" w:rsidRPr="00870D50" w:rsidTr="004A10F7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400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65,8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131,6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65,8</w:t>
                  </w:r>
                </w:p>
              </w:tc>
            </w:tr>
            <w:tr w:rsidR="00AC1CDF" w:rsidRPr="00870D50" w:rsidTr="004A10F7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500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35,06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70,12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35,06</w:t>
                  </w:r>
                </w:p>
              </w:tc>
            </w:tr>
            <w:tr w:rsidR="00AC1CDF" w:rsidRPr="00870D50" w:rsidTr="004A10F7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600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17,06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34,12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17,06</w:t>
                  </w:r>
                </w:p>
              </w:tc>
            </w:tr>
            <w:tr w:rsidR="00AC1CDF" w:rsidRPr="00870D50" w:rsidTr="004A10F7">
              <w:trPr>
                <w:trHeight w:val="345"/>
              </w:trPr>
              <w:tc>
                <w:tcPr>
                  <w:tcW w:w="9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870D50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65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9,1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12,85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CDF" w:rsidRPr="00870D50" w:rsidRDefault="00AC1CDF" w:rsidP="00AC1CD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</w:pPr>
                  <w:r w:rsidRPr="00AC1CDF">
                    <w:rPr>
                      <w:rFonts w:ascii="Arial Narrow" w:eastAsia="Times New Roman" w:hAnsi="Arial Narrow" w:cs="Times New Roman"/>
                      <w:color w:val="000000"/>
                      <w:sz w:val="16"/>
                      <w:lang w:eastAsia="sk-SK"/>
                    </w:rPr>
                    <w:t>12,85</w:t>
                  </w:r>
                </w:p>
              </w:tc>
            </w:tr>
          </w:tbl>
          <w:p w:rsidR="00B511B3" w:rsidRDefault="00870D50" w:rsidP="004B678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</w:pPr>
            <w:r>
              <w:rPr>
                <w:rFonts w:ascii="Arial Narrow" w:eastAsia="Calibri" w:hAnsi="Arial Narrow" w:cs="Times New Roman"/>
                <w:i/>
                <w:sz w:val="18"/>
                <w:szCs w:val="20"/>
                <w:lang w:eastAsia="sk-SK"/>
              </w:rPr>
              <w:t xml:space="preserve">Zdroj: MPSVR SR; VP – vianočný príspevok; </w:t>
            </w:r>
          </w:p>
          <w:p w:rsidR="00870D50" w:rsidRPr="00870D50" w:rsidRDefault="00870D50" w:rsidP="00870D5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</w:pPr>
            <w:r w:rsidRPr="00870D50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>Pozn. Priemerná mesačná mzda v roku 2018 sa predpokladá v</w:t>
            </w:r>
            <w:r w:rsidR="004A10F7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> </w:t>
            </w:r>
            <w:r w:rsidRPr="00870D50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>sume</w:t>
            </w:r>
            <w:r w:rsidR="004A10F7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 xml:space="preserve">     </w:t>
            </w:r>
            <w:r w:rsidRPr="00870D50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 xml:space="preserve"> 1 01</w:t>
            </w:r>
            <w:r w:rsidR="004E63A0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>4</w:t>
            </w:r>
            <w:r w:rsidRPr="00870D50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 xml:space="preserve"> eur a životné minimum od 1. júla 2019 v sume </w:t>
            </w:r>
            <w:r w:rsidR="00AC1CDF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>210</w:t>
            </w:r>
            <w:r w:rsidR="00154CBC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>,0</w:t>
            </w:r>
            <w:r w:rsidR="00AC1CDF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870D50">
              <w:rPr>
                <w:rFonts w:ascii="Arial Narrow" w:eastAsia="Calibri" w:hAnsi="Arial Narrow" w:cs="Times New Roman"/>
                <w:i/>
                <w:sz w:val="20"/>
                <w:szCs w:val="20"/>
                <w:lang w:eastAsia="sk-SK"/>
              </w:rPr>
              <w:t>eur na základe makroekonomickej prognózy IFP zo septembra 2018.</w:t>
            </w:r>
          </w:p>
          <w:p w:rsidR="00CE0D8E" w:rsidRPr="00FD5794" w:rsidRDefault="00CE0D8E" w:rsidP="00CE0D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FD5794" w:rsidRDefault="00CC4FC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Vládnym n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ávrhom zákona budú pozitívne ovplyvnení všetci dôchodcovia, ktorých úhrn súm dôchodkov nepresahuje 65 % priemernej mzdy z predchádzajúceho roka. </w:t>
            </w:r>
            <w:r w:rsidR="00B511B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Celkový počet dotknutých osôb sa</w:t>
            </w:r>
            <w:r w:rsidR="00D9033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2019</w:t>
            </w:r>
            <w:r w:rsidR="00B511B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odhaduje približne na úrovni 1 276 000 osôb</w:t>
            </w:r>
            <w:r w:rsidR="001A574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(1 302 000 osôb po z</w:t>
            </w:r>
            <w:r w:rsidR="00AC1CD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ohľadnení doplatených vianočných príspevkov v roku 2020</w:t>
            </w:r>
            <w:r w:rsidR="001A574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)</w:t>
            </w:r>
            <w:r w:rsidR="00B511B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FD5794" w:rsidRDefault="00CC4FC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hospodárenie domácností.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FD5794" w:rsidRDefault="00CC4FC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Vládnym n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FD5794" w:rsidRDefault="00CC4FC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4C79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má pozitívny vplyv na príjem skupín poberateľov s nízkymi dôchodkovými dávkami, t. j. skupiny poberateľov, ktorí sa môžu nachádzať v riziku chudoby.</w:t>
            </w:r>
            <w:r w:rsidR="0071076C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  <w:r w:rsidR="008F3A62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Poberatelia dôchodkových dávok</w:t>
            </w:r>
            <w:r w:rsidR="00CE0D8E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, ktorých</w:t>
            </w:r>
            <w:r w:rsidR="00742712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suma dôchodku alebo</w:t>
            </w:r>
            <w:r w:rsidR="00CE0D8E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úhrn súm dôchodkov</w:t>
            </w:r>
            <w:r w:rsidR="00647DFF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v danom kalendárnom roku</w:t>
            </w:r>
            <w:r w:rsidR="00CE0D8E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nepresahuje 60 % priemernej mzdy z predchádzajúceho roka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672BD" w:rsidRPr="00FD5794" w:rsidRDefault="00CE0D8E" w:rsidP="00647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roku 2019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sa predpokladá zvýšenie vianočného príspevku pre poberateľov dôchodkových dávok, ktorých</w:t>
            </w:r>
            <w:r w:rsidR="00617C3A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suma dôchodku alebo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úhrn súm dôchodkov </w:t>
            </w:r>
            <w:r w:rsidR="00647DFF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 danom kalendárnom roku 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nepresahuje 60 % priemernej mzdy z</w:t>
            </w:r>
            <w:r w:rsidR="00647DFF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roka 2018</w:t>
            </w:r>
            <w:r w:rsidR="00DE29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742712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 priemere 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cca</w:t>
            </w:r>
            <w:r w:rsidR="00742712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</w:t>
            </w:r>
            <w:r w:rsidR="006A6F32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68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eur. 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FD5794" w:rsidRDefault="00CC4FC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F7091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122AEB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uvedenú skupinu poberateľov.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FD5794" w:rsidRDefault="008F3A62" w:rsidP="0061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Počet dotknutých poberateľov dôchodkových dávok</w:t>
            </w:r>
            <w:r w:rsidR="00647DFF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 ktorých</w:t>
            </w:r>
            <w:r w:rsidR="00617C3A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suma dôchodku alebo</w:t>
            </w:r>
            <w:r w:rsidR="00647DFF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úhrn súm dôchodkov v roku 2019 nepresiahne 60 % priemernej mzdy z roka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47DFF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2018</w:t>
            </w:r>
            <w:r w:rsidR="00DE29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="00647DFF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sa odhaduj</w:t>
            </w:r>
            <w:r w:rsidR="003621F7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="005B209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3621F7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na 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úrovni cca 1 224 </w:t>
            </w:r>
            <w:r w:rsidR="005B209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3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00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AC1CD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Po zohľadnení doplatených vianočných príspevkov</w:t>
            </w:r>
            <w:r w:rsidR="005B209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2020 sa celkový počet dotknutých osôb, ktorých úhrn súm dôchodkov nepresiahne 60 % priemernej mzdy z roka 2018, odhaduje na úrovni cca </w:t>
            </w:r>
            <w:r w:rsidR="001A574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1 249 000 osôb.</w:t>
            </w:r>
          </w:p>
        </w:tc>
      </w:tr>
      <w:tr w:rsidR="00313AEB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313AEB" w:rsidRPr="00CD4982" w:rsidRDefault="00313AEB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3AEB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313AEB" w:rsidRPr="00CD4982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7091C" w:rsidRPr="00CD4982" w:rsidTr="00F7091C">
        <w:trPr>
          <w:trHeight w:val="67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F7091C" w:rsidRPr="00CD4982" w:rsidRDefault="00F7091C" w:rsidP="00F70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 Poberatelia dôchodkových dávok, ktorýc</w:t>
            </w:r>
            <w:r w:rsidR="00647DFF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h</w:t>
            </w:r>
            <w:r w:rsidR="00742712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suma dôchodku alebo</w:t>
            </w:r>
            <w:r w:rsidR="00647DFF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úhrn súm dôchodkov je</w:t>
            </w: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v intervale od 60 % do 65 % priemernej mzdy z predchádzajúceho roka.</w:t>
            </w:r>
          </w:p>
        </w:tc>
      </w:tr>
      <w:tr w:rsidR="00F7091C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F7091C" w:rsidRPr="00CD4982" w:rsidRDefault="00F7091C" w:rsidP="00F709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shd w:val="clear" w:color="auto" w:fill="auto"/>
          </w:tcPr>
          <w:p w:rsidR="00F7091C" w:rsidRPr="003610A2" w:rsidRDefault="00F7091C" w:rsidP="0061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 roku 2019 sa </w:t>
            </w:r>
            <w:r w:rsidR="00617C3A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predpokladá vyplatenie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vianočného príspevku pre poberateľov dôchodkových dávok, ktorých</w:t>
            </w:r>
            <w:r w:rsidR="00617C3A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suma dôchodku alebo </w:t>
            </w:r>
            <w:r w:rsidR="00647DFF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úhrn</w:t>
            </w:r>
            <w:r w:rsidR="00617C3A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súm dôchodkov bude v roku 2019 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intervale od 60 % do 65 % priemernej mzdy z</w:t>
            </w:r>
            <w:r w:rsidR="00BE586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roka</w:t>
            </w:r>
            <w:r w:rsidR="00BE586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2018</w:t>
            </w:r>
            <w:r w:rsidR="00DE29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 v priemernej sume</w:t>
            </w:r>
            <w:r w:rsidR="00742712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cca 23 eur. </w:t>
            </w:r>
          </w:p>
        </w:tc>
      </w:tr>
      <w:tr w:rsidR="00F7091C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F7091C" w:rsidRPr="00CD4982" w:rsidRDefault="00F7091C" w:rsidP="00F7091C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shd w:val="clear" w:color="auto" w:fill="auto"/>
          </w:tcPr>
          <w:p w:rsidR="00F7091C" w:rsidRPr="003610A2" w:rsidRDefault="00CC4FC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 nemá negatívny vplyv na uvedenú skupinu poberateľov.</w:t>
            </w:r>
          </w:p>
        </w:tc>
      </w:tr>
      <w:tr w:rsidR="00F7091C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F7091C" w:rsidRPr="00CD4982" w:rsidRDefault="00F7091C" w:rsidP="00F7091C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shd w:val="clear" w:color="auto" w:fill="auto"/>
          </w:tcPr>
          <w:p w:rsidR="00F7091C" w:rsidRPr="003610A2" w:rsidRDefault="00F7091C" w:rsidP="001A5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Počet dotknutých poberateľov dôchodkových dávok</w:t>
            </w:r>
            <w:r w:rsidR="00BE586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 ktorých</w:t>
            </w:r>
            <w:r w:rsidR="00742712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suma dôchodku alebo </w:t>
            </w:r>
            <w:r w:rsidR="00BE586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úhrn súm dôchodkov bude v roku 2019  v intervale od 60 % do 65 % priemernej mzdy z roka 2018</w:t>
            </w:r>
            <w:r w:rsidR="00DE29D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sa odhaduje v roku 2019 na úrovni </w:t>
            </w:r>
            <w:r w:rsidR="00BE586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cca 52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000.</w:t>
            </w:r>
            <w:r w:rsidR="001A574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AC1CD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 zohľadnení doplatených vianočných príspevkov</w:t>
            </w:r>
            <w:r w:rsidR="001A574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2020 sa celkový počet dotknutých osôb, ktorých úhrn súm dôchodkov bude </w:t>
            </w:r>
            <w:r w:rsidR="001A574A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 intervale od 60 % do 65 % </w:t>
            </w:r>
            <w:r w:rsidR="001A574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priemernej mzdy z roka 2018, odhaduje na úrovni cca 53 000 osôb.</w:t>
            </w:r>
          </w:p>
        </w:tc>
      </w:tr>
      <w:tr w:rsidR="00F7091C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F7091C" w:rsidRPr="00CD4982" w:rsidRDefault="00F7091C" w:rsidP="00F7091C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F7091C" w:rsidRPr="00CA6BAF" w:rsidRDefault="00F7091C" w:rsidP="00F70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7091C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F7091C" w:rsidRPr="00CD4982" w:rsidRDefault="00F7091C" w:rsidP="00F70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F7091C" w:rsidRPr="00CA6BAF" w:rsidRDefault="00F7091C" w:rsidP="00F70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rPr>
          <w:rFonts w:ascii="Times New Roman" w:hAnsi="Times New Roman" w:cs="Times New Roman"/>
          <w:sz w:val="20"/>
          <w:szCs w:val="20"/>
        </w:rPr>
      </w:pPr>
    </w:p>
    <w:p w:rsidR="008E2C17" w:rsidRDefault="008E2C17" w:rsidP="00224847">
      <w:pPr>
        <w:rPr>
          <w:rFonts w:ascii="Times New Roman" w:hAnsi="Times New Roman" w:cs="Times New Roman"/>
          <w:sz w:val="20"/>
          <w:szCs w:val="20"/>
        </w:rPr>
      </w:pPr>
    </w:p>
    <w:p w:rsidR="008E2C17" w:rsidRPr="00A30F1C" w:rsidRDefault="008E2C17" w:rsidP="00224847">
      <w:pPr>
        <w:rPr>
          <w:rFonts w:ascii="Times New Roman" w:hAnsi="Times New Roman" w:cs="Times New Roman"/>
          <w:sz w:val="20"/>
          <w:szCs w:val="20"/>
        </w:rPr>
      </w:pPr>
    </w:p>
    <w:p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Pr="00BE586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61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30F1C" w:rsidRPr="00BE586C" w:rsidRDefault="00CC4FC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BE586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 má pozitívny vplyv na vznik nároku na vianočný príspevok z dôvodu posunutia hranice nároku a tým rozšírenia okruhu dotknutých osôb.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153873" w:rsidRDefault="00BE586C" w:rsidP="00BE586C">
            <w:pPr>
              <w:jc w:val="center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FD5794" w:rsidRDefault="00FD5794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C4F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</w:t>
            </w: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 w:rsidR="003027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Vládny návrh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F816D3" w:rsidRDefault="00BE586C" w:rsidP="00BE58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 w:rsidRPr="00F816D3"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  <w:t>Bez vplyvu.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94C53" w:rsidRPr="00994C53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94C5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06" w:rsidRDefault="00F53F06" w:rsidP="001D6749">
      <w:pPr>
        <w:spacing w:after="0" w:line="240" w:lineRule="auto"/>
      </w:pPr>
      <w:r>
        <w:separator/>
      </w:r>
    </w:p>
  </w:endnote>
  <w:endnote w:type="continuationSeparator" w:id="0">
    <w:p w:rsidR="00F53F06" w:rsidRDefault="00F53F06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F53F06">
          <w:rPr>
            <w:rFonts w:ascii="Times New Roman" w:hAnsi="Times New Roman" w:cs="Times New Roman"/>
            <w:noProof/>
          </w:rPr>
          <w:t>1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1726BB">
          <w:rPr>
            <w:rFonts w:ascii="Times New Roman" w:hAnsi="Times New Roman" w:cs="Times New Roman"/>
            <w:noProof/>
          </w:rPr>
          <w:t>5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06" w:rsidRDefault="00F53F06" w:rsidP="001D6749">
      <w:pPr>
        <w:spacing w:after="0" w:line="240" w:lineRule="auto"/>
      </w:pPr>
      <w:r>
        <w:separator/>
      </w:r>
    </w:p>
  </w:footnote>
  <w:footnote w:type="continuationSeparator" w:id="0">
    <w:p w:rsidR="00F53F06" w:rsidRDefault="00F53F06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ček_M">
    <w15:presenceInfo w15:providerId="None" w15:userId="Danček_M"/>
  </w15:person>
  <w15:person w15:author="Duriska Slavomir">
    <w15:presenceInfo w15:providerId="AD" w15:userId="S-1-5-21-623720501-4287158864-1464952876-3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970"/>
    <w:rsid w:val="000274D0"/>
    <w:rsid w:val="00032BDE"/>
    <w:rsid w:val="000C65F8"/>
    <w:rsid w:val="000C70C2"/>
    <w:rsid w:val="000F71CB"/>
    <w:rsid w:val="00115892"/>
    <w:rsid w:val="00117477"/>
    <w:rsid w:val="00122AEB"/>
    <w:rsid w:val="00153873"/>
    <w:rsid w:val="00153E92"/>
    <w:rsid w:val="00154CBC"/>
    <w:rsid w:val="00165321"/>
    <w:rsid w:val="00172113"/>
    <w:rsid w:val="001726BB"/>
    <w:rsid w:val="001A574A"/>
    <w:rsid w:val="001D6749"/>
    <w:rsid w:val="001E13F8"/>
    <w:rsid w:val="001F60EF"/>
    <w:rsid w:val="001F7932"/>
    <w:rsid w:val="00204D10"/>
    <w:rsid w:val="00224847"/>
    <w:rsid w:val="00227A26"/>
    <w:rsid w:val="00230C69"/>
    <w:rsid w:val="00257521"/>
    <w:rsid w:val="00265D57"/>
    <w:rsid w:val="002672BD"/>
    <w:rsid w:val="00274E76"/>
    <w:rsid w:val="00275F99"/>
    <w:rsid w:val="002A5EF2"/>
    <w:rsid w:val="002E487C"/>
    <w:rsid w:val="003027AF"/>
    <w:rsid w:val="00313AEB"/>
    <w:rsid w:val="00322260"/>
    <w:rsid w:val="00337B5D"/>
    <w:rsid w:val="003541E9"/>
    <w:rsid w:val="00357E2A"/>
    <w:rsid w:val="003610A2"/>
    <w:rsid w:val="003621F7"/>
    <w:rsid w:val="00362CBF"/>
    <w:rsid w:val="003849C7"/>
    <w:rsid w:val="00394DE3"/>
    <w:rsid w:val="0040544D"/>
    <w:rsid w:val="00466488"/>
    <w:rsid w:val="004A10F7"/>
    <w:rsid w:val="004B6781"/>
    <w:rsid w:val="004C7965"/>
    <w:rsid w:val="004E63A0"/>
    <w:rsid w:val="004F2664"/>
    <w:rsid w:val="004F5E3C"/>
    <w:rsid w:val="0051643C"/>
    <w:rsid w:val="00520808"/>
    <w:rsid w:val="00585AD3"/>
    <w:rsid w:val="005A57C8"/>
    <w:rsid w:val="005B2098"/>
    <w:rsid w:val="00617C3A"/>
    <w:rsid w:val="00647DFF"/>
    <w:rsid w:val="00650DFD"/>
    <w:rsid w:val="006878B5"/>
    <w:rsid w:val="00693F4E"/>
    <w:rsid w:val="006A6F32"/>
    <w:rsid w:val="006B34DA"/>
    <w:rsid w:val="006D60E5"/>
    <w:rsid w:val="0071076C"/>
    <w:rsid w:val="00742712"/>
    <w:rsid w:val="007A1B0E"/>
    <w:rsid w:val="007B003C"/>
    <w:rsid w:val="0084382D"/>
    <w:rsid w:val="008447D7"/>
    <w:rsid w:val="0085460D"/>
    <w:rsid w:val="00870D50"/>
    <w:rsid w:val="00872210"/>
    <w:rsid w:val="008749F7"/>
    <w:rsid w:val="00880902"/>
    <w:rsid w:val="00881728"/>
    <w:rsid w:val="008A4F7C"/>
    <w:rsid w:val="008E2C17"/>
    <w:rsid w:val="008F3A62"/>
    <w:rsid w:val="008F6EAD"/>
    <w:rsid w:val="00900861"/>
    <w:rsid w:val="00921D53"/>
    <w:rsid w:val="00943698"/>
    <w:rsid w:val="00972E46"/>
    <w:rsid w:val="00994C53"/>
    <w:rsid w:val="00997B26"/>
    <w:rsid w:val="009A56BC"/>
    <w:rsid w:val="009B755F"/>
    <w:rsid w:val="009E05A9"/>
    <w:rsid w:val="009F0EC6"/>
    <w:rsid w:val="009F385D"/>
    <w:rsid w:val="009F622E"/>
    <w:rsid w:val="00A07134"/>
    <w:rsid w:val="00A30F1C"/>
    <w:rsid w:val="00A53AFA"/>
    <w:rsid w:val="00A605B0"/>
    <w:rsid w:val="00A6500F"/>
    <w:rsid w:val="00A75D6C"/>
    <w:rsid w:val="00A87D5B"/>
    <w:rsid w:val="00A9794A"/>
    <w:rsid w:val="00AC1CDF"/>
    <w:rsid w:val="00AD4E4C"/>
    <w:rsid w:val="00AE46CE"/>
    <w:rsid w:val="00AF39B8"/>
    <w:rsid w:val="00B05D95"/>
    <w:rsid w:val="00B17FC0"/>
    <w:rsid w:val="00B2101F"/>
    <w:rsid w:val="00B4080A"/>
    <w:rsid w:val="00B437B3"/>
    <w:rsid w:val="00B511B3"/>
    <w:rsid w:val="00B67CF6"/>
    <w:rsid w:val="00B7255D"/>
    <w:rsid w:val="00B90A2F"/>
    <w:rsid w:val="00BC22E3"/>
    <w:rsid w:val="00BE586C"/>
    <w:rsid w:val="00C02DC2"/>
    <w:rsid w:val="00C32B43"/>
    <w:rsid w:val="00C56753"/>
    <w:rsid w:val="00C63956"/>
    <w:rsid w:val="00C7240F"/>
    <w:rsid w:val="00C77AA2"/>
    <w:rsid w:val="00C84619"/>
    <w:rsid w:val="00C86E9D"/>
    <w:rsid w:val="00C940AA"/>
    <w:rsid w:val="00CA023C"/>
    <w:rsid w:val="00CA3E12"/>
    <w:rsid w:val="00CA6BAF"/>
    <w:rsid w:val="00CB3623"/>
    <w:rsid w:val="00CB4A49"/>
    <w:rsid w:val="00CC4FCF"/>
    <w:rsid w:val="00CD4982"/>
    <w:rsid w:val="00CE0D8E"/>
    <w:rsid w:val="00D118DA"/>
    <w:rsid w:val="00D45EEF"/>
    <w:rsid w:val="00D6639D"/>
    <w:rsid w:val="00D808E9"/>
    <w:rsid w:val="00D829FE"/>
    <w:rsid w:val="00D90335"/>
    <w:rsid w:val="00D921AE"/>
    <w:rsid w:val="00DA4453"/>
    <w:rsid w:val="00DA7A5E"/>
    <w:rsid w:val="00DB799A"/>
    <w:rsid w:val="00DD2D8F"/>
    <w:rsid w:val="00DE29DE"/>
    <w:rsid w:val="00DF7288"/>
    <w:rsid w:val="00E17687"/>
    <w:rsid w:val="00E22685"/>
    <w:rsid w:val="00E40428"/>
    <w:rsid w:val="00E538C0"/>
    <w:rsid w:val="00E805CF"/>
    <w:rsid w:val="00EA637F"/>
    <w:rsid w:val="00EF0C21"/>
    <w:rsid w:val="00F0633F"/>
    <w:rsid w:val="00F2597D"/>
    <w:rsid w:val="00F2740C"/>
    <w:rsid w:val="00F30B4E"/>
    <w:rsid w:val="00F342C9"/>
    <w:rsid w:val="00F406C8"/>
    <w:rsid w:val="00F447AA"/>
    <w:rsid w:val="00F53F06"/>
    <w:rsid w:val="00F67ECC"/>
    <w:rsid w:val="00F7091C"/>
    <w:rsid w:val="00F74B56"/>
    <w:rsid w:val="00F7696B"/>
    <w:rsid w:val="00F77D10"/>
    <w:rsid w:val="00F816D3"/>
    <w:rsid w:val="00F938A1"/>
    <w:rsid w:val="00F974C1"/>
    <w:rsid w:val="00FA11DD"/>
    <w:rsid w:val="00FB7660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CA7A-96CF-4F49-9C02-A6985FDC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Duricova Elena</cp:lastModifiedBy>
  <cp:revision>2</cp:revision>
  <cp:lastPrinted>2016-03-03T08:34:00Z</cp:lastPrinted>
  <dcterms:created xsi:type="dcterms:W3CDTF">2019-04-23T11:51:00Z</dcterms:created>
  <dcterms:modified xsi:type="dcterms:W3CDTF">2019-04-23T11:51:00Z</dcterms:modified>
</cp:coreProperties>
</file>