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DE" w:rsidRPr="00D63FF8" w:rsidRDefault="00DF53DE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30"/>
          <w:sz w:val="24"/>
          <w:szCs w:val="24"/>
        </w:rPr>
      </w:pPr>
      <w:bookmarkStart w:id="0" w:name="_GoBack"/>
      <w:bookmarkEnd w:id="0"/>
      <w:r w:rsidRPr="00D63FF8">
        <w:rPr>
          <w:rFonts w:ascii="Times New Roman" w:hAnsi="Times New Roman"/>
          <w:bCs/>
          <w:spacing w:val="30"/>
          <w:sz w:val="24"/>
          <w:szCs w:val="24"/>
        </w:rPr>
        <w:t>(Návrh)</w:t>
      </w:r>
    </w:p>
    <w:p w:rsidR="00DF53DE" w:rsidRPr="00D63FF8" w:rsidRDefault="00DF53DE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EE07C5" w:rsidRPr="00D63FF8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D63FF8">
        <w:rPr>
          <w:rFonts w:ascii="Times New Roman" w:hAnsi="Times New Roman"/>
          <w:b/>
          <w:bCs/>
          <w:spacing w:val="30"/>
          <w:sz w:val="24"/>
          <w:szCs w:val="24"/>
        </w:rPr>
        <w:t>VYHLÁŠKA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3DE">
        <w:rPr>
          <w:rFonts w:ascii="Times New Roman" w:hAnsi="Times New Roman"/>
          <w:b/>
          <w:bCs/>
          <w:sz w:val="24"/>
          <w:szCs w:val="24"/>
        </w:rPr>
        <w:t>Ministerstva spravodlivosti Slovenskej republiky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07C5" w:rsidRPr="00DF53DE" w:rsidRDefault="00A42386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z ...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53DE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3DE">
        <w:rPr>
          <w:rFonts w:ascii="Times New Roman" w:hAnsi="Times New Roman"/>
          <w:b/>
          <w:bCs/>
          <w:sz w:val="24"/>
          <w:szCs w:val="24"/>
        </w:rPr>
        <w:t xml:space="preserve">ktorou sa ustanovujú podmienky a rozsah náhrady zvýšených výdavkov </w:t>
      </w:r>
    </w:p>
    <w:p w:rsidR="00EE07C5" w:rsidRPr="00DF53DE" w:rsidRDefault="00A42386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3DE">
        <w:rPr>
          <w:rFonts w:ascii="Times New Roman" w:hAnsi="Times New Roman"/>
          <w:b/>
          <w:bCs/>
          <w:sz w:val="24"/>
          <w:szCs w:val="24"/>
        </w:rPr>
        <w:t>hosťujúceho sudcu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Ministerstvo spravodlivosti Slovenskej republiky podľa § 4</w:t>
      </w:r>
      <w:r w:rsidR="00340F9D">
        <w:rPr>
          <w:rFonts w:ascii="Times New Roman" w:hAnsi="Times New Roman"/>
          <w:sz w:val="24"/>
          <w:szCs w:val="24"/>
        </w:rPr>
        <w:t>3</w:t>
      </w:r>
      <w:r w:rsidR="00685225">
        <w:rPr>
          <w:rFonts w:ascii="Times New Roman" w:hAnsi="Times New Roman"/>
          <w:sz w:val="24"/>
          <w:szCs w:val="24"/>
        </w:rPr>
        <w:t>a</w:t>
      </w:r>
      <w:r w:rsidRPr="00DF53DE">
        <w:rPr>
          <w:rFonts w:ascii="Times New Roman" w:hAnsi="Times New Roman"/>
          <w:sz w:val="24"/>
          <w:szCs w:val="24"/>
        </w:rPr>
        <w:t xml:space="preserve"> zákona č. 385/2000 Z.</w:t>
      </w:r>
      <w:r w:rsidR="00DF53DE" w:rsidRPr="00DF53DE">
        <w:rPr>
          <w:rFonts w:ascii="Times New Roman" w:hAnsi="Times New Roman"/>
          <w:sz w:val="24"/>
          <w:szCs w:val="24"/>
        </w:rPr>
        <w:t xml:space="preserve"> </w:t>
      </w:r>
      <w:r w:rsidRPr="00DF53DE">
        <w:rPr>
          <w:rFonts w:ascii="Times New Roman" w:hAnsi="Times New Roman"/>
          <w:sz w:val="24"/>
          <w:szCs w:val="24"/>
        </w:rPr>
        <w:t xml:space="preserve">z. o sudcoch a prísediacich a o zmene a doplnení niektorých zákonov v znení zákona č. </w:t>
      </w:r>
      <w:hyperlink r:id="rId7" w:history="1">
        <w:r w:rsidRPr="00DF53DE">
          <w:rPr>
            <w:rFonts w:ascii="Times New Roman" w:hAnsi="Times New Roman"/>
            <w:sz w:val="24"/>
            <w:szCs w:val="24"/>
          </w:rPr>
          <w:t>517/2008 Z.</w:t>
        </w:r>
        <w:r w:rsidR="00DF53DE" w:rsidRPr="00DF53DE">
          <w:rPr>
            <w:rFonts w:ascii="Times New Roman" w:hAnsi="Times New Roman"/>
            <w:sz w:val="24"/>
            <w:szCs w:val="24"/>
          </w:rPr>
          <w:t xml:space="preserve"> </w:t>
        </w:r>
        <w:r w:rsidRPr="00DF53DE">
          <w:rPr>
            <w:rFonts w:ascii="Times New Roman" w:hAnsi="Times New Roman"/>
            <w:sz w:val="24"/>
            <w:szCs w:val="24"/>
          </w:rPr>
          <w:t>z.</w:t>
        </w:r>
      </w:hyperlink>
      <w:r w:rsidRPr="00DF53DE">
        <w:rPr>
          <w:rFonts w:ascii="Times New Roman" w:hAnsi="Times New Roman"/>
          <w:sz w:val="24"/>
          <w:szCs w:val="24"/>
        </w:rPr>
        <w:t xml:space="preserve"> ustanovuje: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§ 1</w:t>
      </w:r>
    </w:p>
    <w:p w:rsidR="00A42386" w:rsidRPr="00DF53DE" w:rsidRDefault="00A42386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C5" w:rsidRPr="00DF53DE" w:rsidRDefault="00DF53DE" w:rsidP="00A423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EE07C5" w:rsidRPr="00DF53DE">
        <w:rPr>
          <w:rFonts w:ascii="Times New Roman" w:hAnsi="Times New Roman"/>
          <w:sz w:val="24"/>
          <w:szCs w:val="24"/>
        </w:rPr>
        <w:t xml:space="preserve">Náhrada zvýšených výdavkov zahŕňa zvýšené náklady na cestovné a ubytovanie.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(</w:t>
      </w:r>
      <w:r w:rsidR="00DF53DE">
        <w:rPr>
          <w:rFonts w:ascii="Times New Roman" w:hAnsi="Times New Roman"/>
          <w:sz w:val="24"/>
          <w:szCs w:val="24"/>
        </w:rPr>
        <w:t>2</w:t>
      </w:r>
      <w:r w:rsidRPr="00DF53DE">
        <w:rPr>
          <w:rFonts w:ascii="Times New Roman" w:hAnsi="Times New Roman"/>
          <w:sz w:val="24"/>
          <w:szCs w:val="24"/>
        </w:rPr>
        <w:t xml:space="preserve">) Výška náhrady zvýšených výdavkov sa určuje podľa vzdialenosti medzi </w:t>
      </w:r>
      <w:r w:rsidR="00DF53DE" w:rsidRPr="00DF53DE">
        <w:rPr>
          <w:rFonts w:ascii="Times New Roman" w:hAnsi="Times New Roman"/>
          <w:sz w:val="24"/>
          <w:szCs w:val="24"/>
        </w:rPr>
        <w:t xml:space="preserve">trvalým bydliskom hosťujúceho sudcu </w:t>
      </w:r>
      <w:r w:rsidRPr="00DF53DE">
        <w:rPr>
          <w:rFonts w:ascii="Times New Roman" w:hAnsi="Times New Roman"/>
          <w:sz w:val="24"/>
          <w:szCs w:val="24"/>
        </w:rPr>
        <w:t xml:space="preserve">a sídlom </w:t>
      </w:r>
      <w:r w:rsidR="00DF53DE" w:rsidRPr="00DF53DE">
        <w:rPr>
          <w:rFonts w:ascii="Times New Roman" w:hAnsi="Times New Roman"/>
          <w:sz w:val="24"/>
          <w:szCs w:val="24"/>
        </w:rPr>
        <w:t xml:space="preserve">okresného </w:t>
      </w:r>
      <w:r w:rsidRPr="00DF53DE">
        <w:rPr>
          <w:rFonts w:ascii="Times New Roman" w:hAnsi="Times New Roman"/>
          <w:sz w:val="24"/>
          <w:szCs w:val="24"/>
        </w:rPr>
        <w:t xml:space="preserve">súdu, na </w:t>
      </w:r>
      <w:r w:rsidR="00DF53DE" w:rsidRPr="00DF53DE">
        <w:rPr>
          <w:rFonts w:ascii="Times New Roman" w:hAnsi="Times New Roman"/>
          <w:sz w:val="24"/>
          <w:szCs w:val="24"/>
        </w:rPr>
        <w:t xml:space="preserve">ktorom hosťujúci sudca vykonáva funkciu sudcu.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(2) Na účely určenia vzdialenosti</w:t>
      </w:r>
      <w:r w:rsidR="00DF53DE" w:rsidRPr="00DF53DE">
        <w:rPr>
          <w:rFonts w:ascii="Times New Roman" w:hAnsi="Times New Roman"/>
          <w:sz w:val="24"/>
          <w:szCs w:val="24"/>
        </w:rPr>
        <w:t xml:space="preserve"> podľa odseku 1</w:t>
      </w:r>
      <w:r w:rsidRPr="00DF53DE">
        <w:rPr>
          <w:rFonts w:ascii="Times New Roman" w:hAnsi="Times New Roman"/>
          <w:sz w:val="24"/>
          <w:szCs w:val="24"/>
        </w:rPr>
        <w:t xml:space="preserve"> je rozhodujúca najkratšia vzdialenosť po pozemných komunikáciách v Slovenskej republike.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(3) Na účely tejto vyhlášky sa za sídlo Okresného súdu Bratislava I, Okresného súdu Bratislava II, Okresného súdu Bratislava III, Okresného súdu Bratislava IV a Okresného súdu Bratislava V považuje mesto Bratislava</w:t>
      </w:r>
      <w:r w:rsidR="00DF53DE">
        <w:rPr>
          <w:rFonts w:ascii="Times New Roman" w:hAnsi="Times New Roman"/>
          <w:sz w:val="24"/>
          <w:szCs w:val="24"/>
        </w:rPr>
        <w:t xml:space="preserve"> a za sídlo Okresného súdu Košice I, Okresného súdu Košice II a Okresného súdu Košice-okolie sa považuje mesto Košice</w:t>
      </w:r>
      <w:r w:rsidRPr="00DF53DE">
        <w:rPr>
          <w:rFonts w:ascii="Times New Roman" w:hAnsi="Times New Roman"/>
          <w:sz w:val="24"/>
          <w:szCs w:val="24"/>
        </w:rPr>
        <w:t xml:space="preserve">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§ 3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Nárok na náhradu zvýšených výdavkov vzniká, ak </w:t>
      </w:r>
    </w:p>
    <w:p w:rsidR="00EE07C5" w:rsidRPr="00DF53DE" w:rsidRDefault="00D63FF8" w:rsidP="00DF5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hosťujúci </w:t>
      </w:r>
      <w:r w:rsidR="00EE07C5" w:rsidRPr="00DF53DE">
        <w:rPr>
          <w:rFonts w:ascii="Times New Roman" w:hAnsi="Times New Roman"/>
          <w:sz w:val="24"/>
          <w:szCs w:val="24"/>
        </w:rPr>
        <w:t>sudca nemá trvalý poby</w:t>
      </w:r>
      <w:r w:rsidR="00DF53DE" w:rsidRPr="00DF53DE">
        <w:rPr>
          <w:rFonts w:ascii="Times New Roman" w:hAnsi="Times New Roman"/>
          <w:sz w:val="24"/>
          <w:szCs w:val="24"/>
        </w:rPr>
        <w:t xml:space="preserve">t v sídle </w:t>
      </w:r>
      <w:r w:rsidR="001F1A03">
        <w:rPr>
          <w:rFonts w:ascii="Times New Roman" w:hAnsi="Times New Roman"/>
          <w:sz w:val="24"/>
          <w:szCs w:val="24"/>
        </w:rPr>
        <w:t>okresného</w:t>
      </w:r>
      <w:r w:rsidR="00DF53DE" w:rsidRPr="00DF53DE">
        <w:rPr>
          <w:rFonts w:ascii="Times New Roman" w:hAnsi="Times New Roman"/>
          <w:sz w:val="24"/>
          <w:szCs w:val="24"/>
        </w:rPr>
        <w:t xml:space="preserve"> súdu</w:t>
      </w:r>
      <w:r w:rsidR="001F1A03">
        <w:rPr>
          <w:rFonts w:ascii="Times New Roman" w:hAnsi="Times New Roman"/>
          <w:sz w:val="24"/>
          <w:szCs w:val="24"/>
        </w:rPr>
        <w:t>, na ktorom vykonáva funkciu sudcu</w:t>
      </w:r>
      <w:r w:rsidR="00DF53DE" w:rsidRPr="00DF53DE">
        <w:rPr>
          <w:rFonts w:ascii="Times New Roman" w:hAnsi="Times New Roman"/>
          <w:sz w:val="24"/>
          <w:szCs w:val="24"/>
        </w:rPr>
        <w:t xml:space="preserve"> a </w:t>
      </w:r>
    </w:p>
    <w:p w:rsidR="00EE07C5" w:rsidRPr="00DF53DE" w:rsidRDefault="00D63FF8" w:rsidP="00DF53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hosťujúcemu </w:t>
      </w:r>
      <w:r w:rsidR="00EE07C5" w:rsidRPr="00DF53DE">
        <w:rPr>
          <w:rFonts w:ascii="Times New Roman" w:hAnsi="Times New Roman"/>
          <w:sz w:val="24"/>
          <w:szCs w:val="24"/>
        </w:rPr>
        <w:t xml:space="preserve">sudcovi nie je dočasne pozastavený </w:t>
      </w:r>
      <w:r w:rsidRPr="00DF53DE">
        <w:rPr>
          <w:rFonts w:ascii="Times New Roman" w:hAnsi="Times New Roman"/>
          <w:sz w:val="24"/>
          <w:szCs w:val="24"/>
        </w:rPr>
        <w:t xml:space="preserve">výkon funkcie sudcu </w:t>
      </w:r>
      <w:r w:rsidR="00EE07C5" w:rsidRPr="00DF53DE">
        <w:rPr>
          <w:rFonts w:ascii="Times New Roman" w:hAnsi="Times New Roman"/>
          <w:sz w:val="24"/>
          <w:szCs w:val="24"/>
        </w:rPr>
        <w:t xml:space="preserve">alebo prerušený výkon funkcie sudcu.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§ 4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C5" w:rsidRPr="00032FBA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(1) </w:t>
      </w:r>
      <w:r w:rsidRPr="00032FBA">
        <w:rPr>
          <w:rFonts w:ascii="Times New Roman" w:hAnsi="Times New Roman"/>
          <w:sz w:val="24"/>
          <w:szCs w:val="24"/>
        </w:rPr>
        <w:t xml:space="preserve">Mesačná výška náhrady zvýšených výdavkov </w:t>
      </w:r>
      <w:r w:rsidR="003F1425" w:rsidRPr="00032FBA">
        <w:rPr>
          <w:rFonts w:ascii="Times New Roman" w:hAnsi="Times New Roman"/>
          <w:sz w:val="24"/>
          <w:szCs w:val="24"/>
        </w:rPr>
        <w:t>hosťujúceho sudcu</w:t>
      </w:r>
      <w:r w:rsidRPr="00032FBA">
        <w:rPr>
          <w:rFonts w:ascii="Times New Roman" w:hAnsi="Times New Roman"/>
          <w:sz w:val="24"/>
          <w:szCs w:val="24"/>
        </w:rPr>
        <w:t xml:space="preserve"> je </w:t>
      </w:r>
    </w:p>
    <w:p w:rsidR="00EE07C5" w:rsidRPr="00DF53DE" w:rsidRDefault="00EE07C5" w:rsidP="00D63F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130 eur, ak vzdialenosť podľa § 2 je do 100 km vrátane, </w:t>
      </w:r>
    </w:p>
    <w:p w:rsidR="00EE07C5" w:rsidRPr="00DF53DE" w:rsidRDefault="00EE07C5" w:rsidP="00D63F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260 eur, ak vzdialenosť podľa § 2 je nad 100 km do 200 km vrátane, </w:t>
      </w:r>
    </w:p>
    <w:p w:rsidR="00EE07C5" w:rsidRPr="00DF53DE" w:rsidRDefault="00EE07C5" w:rsidP="00D63F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390 eur, ak vzdialenosť podľa § 2 je nad 200 km do 300 km vrátane, </w:t>
      </w:r>
    </w:p>
    <w:p w:rsidR="00EE07C5" w:rsidRPr="00DF53DE" w:rsidRDefault="00EE07C5" w:rsidP="00D63FF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520 eur, ak vzdialenosť podľa § 2 je nad 300 km.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(2) Ak ubytovanie sudcovi poskytuje súd,</w:t>
      </w:r>
      <w:r w:rsidR="00D63FF8">
        <w:rPr>
          <w:rFonts w:ascii="Times New Roman" w:hAnsi="Times New Roman"/>
          <w:sz w:val="24"/>
          <w:szCs w:val="24"/>
        </w:rPr>
        <w:t xml:space="preserve"> na ktorom vykonáva funkciu,</w:t>
      </w:r>
      <w:r w:rsidRPr="00DF53DE">
        <w:rPr>
          <w:rFonts w:ascii="Times New Roman" w:hAnsi="Times New Roman"/>
          <w:sz w:val="24"/>
          <w:szCs w:val="24"/>
        </w:rPr>
        <w:t xml:space="preserve"> znižuje sa náhrada zvýšených výdavkov podľa odseku 1 o polovicu. </w:t>
      </w:r>
    </w:p>
    <w:p w:rsidR="00D63FF8" w:rsidRDefault="00D63FF8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3FF8" w:rsidRDefault="00D63FF8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lastRenderedPageBreak/>
        <w:t>§ 5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(1) Náhradu zvýšených výdavkov vypláca osobný úrad sudcu mesačne, vždy v nasledujúcom kalendárnom mesiaci.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(2) Ak sudca spĺňa podmienky nároku na náhradu zvýšených výdavkov iba počas časti kalendárneho mesiaca, patrí mu pomerná časť tejto náhrady.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 </w:t>
      </w: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>§ 6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7C5" w:rsidRPr="00DF53DE" w:rsidRDefault="00EE07C5" w:rsidP="00DF53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53DE">
        <w:rPr>
          <w:rFonts w:ascii="Times New Roman" w:hAnsi="Times New Roman"/>
          <w:sz w:val="24"/>
          <w:szCs w:val="24"/>
        </w:rPr>
        <w:t xml:space="preserve">Táto vyhláška nadobúda účinnosť 1. </w:t>
      </w:r>
      <w:r w:rsidR="006668F2">
        <w:rPr>
          <w:rFonts w:ascii="Times New Roman" w:hAnsi="Times New Roman"/>
          <w:sz w:val="24"/>
          <w:szCs w:val="24"/>
        </w:rPr>
        <w:t>augusta</w:t>
      </w:r>
      <w:r w:rsidRPr="00DF53DE">
        <w:rPr>
          <w:rFonts w:ascii="Times New Roman" w:hAnsi="Times New Roman"/>
          <w:sz w:val="24"/>
          <w:szCs w:val="24"/>
        </w:rPr>
        <w:t xml:space="preserve"> 20</w:t>
      </w:r>
      <w:r w:rsidR="00DF53DE" w:rsidRPr="00DF53DE">
        <w:rPr>
          <w:rFonts w:ascii="Times New Roman" w:hAnsi="Times New Roman"/>
          <w:sz w:val="24"/>
          <w:szCs w:val="24"/>
        </w:rPr>
        <w:t>1</w:t>
      </w:r>
      <w:r w:rsidRPr="00DF53DE">
        <w:rPr>
          <w:rFonts w:ascii="Times New Roman" w:hAnsi="Times New Roman"/>
          <w:sz w:val="24"/>
          <w:szCs w:val="24"/>
        </w:rPr>
        <w:t xml:space="preserve">9. </w:t>
      </w:r>
    </w:p>
    <w:p w:rsidR="00EE07C5" w:rsidRPr="00DF53DE" w:rsidRDefault="00EE07C5" w:rsidP="00A423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07C5" w:rsidRPr="00DF53DE" w:rsidSect="00DF53DE"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E32" w:rsidRDefault="00F96E32" w:rsidP="00DF53DE">
      <w:pPr>
        <w:spacing w:after="0" w:line="240" w:lineRule="auto"/>
      </w:pPr>
      <w:r>
        <w:separator/>
      </w:r>
    </w:p>
  </w:endnote>
  <w:endnote w:type="continuationSeparator" w:id="0">
    <w:p w:rsidR="00F96E32" w:rsidRDefault="00F96E32" w:rsidP="00DF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3DE" w:rsidRPr="00DF53DE" w:rsidRDefault="00DF53DE" w:rsidP="00DF53DE">
    <w:pPr>
      <w:pStyle w:val="Pta"/>
      <w:spacing w:after="0" w:line="240" w:lineRule="auto"/>
      <w:jc w:val="center"/>
      <w:rPr>
        <w:rFonts w:ascii="Times New Roman" w:hAnsi="Times New Roman"/>
        <w:sz w:val="24"/>
      </w:rPr>
    </w:pPr>
    <w:r w:rsidRPr="00DF53DE">
      <w:rPr>
        <w:rFonts w:ascii="Times New Roman" w:hAnsi="Times New Roman"/>
        <w:sz w:val="24"/>
      </w:rPr>
      <w:fldChar w:fldCharType="begin"/>
    </w:r>
    <w:r w:rsidRPr="00DF53DE">
      <w:rPr>
        <w:rFonts w:ascii="Times New Roman" w:hAnsi="Times New Roman"/>
        <w:sz w:val="24"/>
      </w:rPr>
      <w:instrText>PAGE   \* MERGEFORMAT</w:instrText>
    </w:r>
    <w:r w:rsidRPr="00DF53DE">
      <w:rPr>
        <w:rFonts w:ascii="Times New Roman" w:hAnsi="Times New Roman"/>
        <w:sz w:val="24"/>
      </w:rPr>
      <w:fldChar w:fldCharType="separate"/>
    </w:r>
    <w:r w:rsidR="001001A6">
      <w:rPr>
        <w:rFonts w:ascii="Times New Roman" w:hAnsi="Times New Roman"/>
        <w:noProof/>
        <w:sz w:val="24"/>
      </w:rPr>
      <w:t>2</w:t>
    </w:r>
    <w:r w:rsidRPr="00DF53DE">
      <w:rPr>
        <w:rFonts w:ascii="Times New Roman" w:hAnsi="Times New Roman"/>
        <w:sz w:val="24"/>
      </w:rPr>
      <w:fldChar w:fldCharType="end"/>
    </w:r>
  </w:p>
  <w:p w:rsidR="00DF53DE" w:rsidRPr="00DF53DE" w:rsidRDefault="00DF53DE" w:rsidP="00DF53DE">
    <w:pPr>
      <w:pStyle w:val="Pta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E32" w:rsidRDefault="00F96E32" w:rsidP="00DF53DE">
      <w:pPr>
        <w:spacing w:after="0" w:line="240" w:lineRule="auto"/>
      </w:pPr>
      <w:r>
        <w:separator/>
      </w:r>
    </w:p>
  </w:footnote>
  <w:footnote w:type="continuationSeparator" w:id="0">
    <w:p w:rsidR="00F96E32" w:rsidRDefault="00F96E32" w:rsidP="00DF5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752B"/>
    <w:multiLevelType w:val="hybridMultilevel"/>
    <w:tmpl w:val="642098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0F1DB7"/>
    <w:multiLevelType w:val="hybridMultilevel"/>
    <w:tmpl w:val="27B001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FA5C02"/>
    <w:multiLevelType w:val="hybridMultilevel"/>
    <w:tmpl w:val="E06401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75261D"/>
    <w:multiLevelType w:val="hybridMultilevel"/>
    <w:tmpl w:val="5F6C29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86"/>
    <w:rsid w:val="00032FBA"/>
    <w:rsid w:val="00067FDD"/>
    <w:rsid w:val="0008013A"/>
    <w:rsid w:val="000E4434"/>
    <w:rsid w:val="001001A6"/>
    <w:rsid w:val="001E53AB"/>
    <w:rsid w:val="001F1A03"/>
    <w:rsid w:val="002846F5"/>
    <w:rsid w:val="00340F9D"/>
    <w:rsid w:val="00346C64"/>
    <w:rsid w:val="003F1425"/>
    <w:rsid w:val="00433D1B"/>
    <w:rsid w:val="004A143A"/>
    <w:rsid w:val="004B21E1"/>
    <w:rsid w:val="006668F2"/>
    <w:rsid w:val="00685225"/>
    <w:rsid w:val="00A42386"/>
    <w:rsid w:val="00D63FF8"/>
    <w:rsid w:val="00DF53DE"/>
    <w:rsid w:val="00EE07C5"/>
    <w:rsid w:val="00F64BD5"/>
    <w:rsid w:val="00F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35A12B-C35E-4216-90CB-FF7AE3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53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53DE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F53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F53D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517/2008%20Z.z.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PALÚŠ Juraj</cp:lastModifiedBy>
  <cp:revision>2</cp:revision>
  <cp:lastPrinted>2019-04-01T11:06:00Z</cp:lastPrinted>
  <dcterms:created xsi:type="dcterms:W3CDTF">2019-06-10T10:20:00Z</dcterms:created>
  <dcterms:modified xsi:type="dcterms:W3CDTF">2019-06-10T10:20:00Z</dcterms:modified>
</cp:coreProperties>
</file>