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6E3491">
        <w:rPr>
          <w:sz w:val="22"/>
          <w:szCs w:val="22"/>
        </w:rPr>
        <w:t>270</w:t>
      </w:r>
      <w:bookmarkStart w:id="0" w:name="_GoBack"/>
      <w:bookmarkEnd w:id="0"/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E7196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2F4DDC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9B" w:rsidRDefault="007F00D0">
      <w:pPr>
        <w:pStyle w:val="rozhodnutia"/>
      </w:pPr>
      <w:r>
        <w:t>1506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707BA">
        <w:rPr>
          <w:rFonts w:ascii="Arial" w:hAnsi="Arial" w:cs="Arial"/>
          <w:sz w:val="22"/>
          <w:szCs w:val="22"/>
        </w:rPr>
        <w:t> 18.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707BA">
        <w:rPr>
          <w:rFonts w:ascii="Arial" w:hAnsi="Arial" w:cs="Arial"/>
          <w:sz w:val="22"/>
          <w:szCs w:val="22"/>
        </w:rPr>
        <w:t> 2. apríla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</w:t>
      </w:r>
      <w:r w:rsidR="00955DC5">
        <w:rPr>
          <w:rFonts w:ascii="Arial" w:hAnsi="Arial" w:cs="Arial"/>
          <w:sz w:val="22"/>
          <w:szCs w:val="22"/>
        </w:rPr>
        <w:t>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707BA">
        <w:rPr>
          <w:rFonts w:ascii="Arial" w:hAnsi="Arial" w:cs="Arial"/>
          <w:sz w:val="22"/>
          <w:szCs w:val="22"/>
        </w:rPr>
        <w:t> 2. apríla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1E7196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1707BA">
        <w:rPr>
          <w:rFonts w:ascii="Arial" w:hAnsi="Arial" w:cs="Arial"/>
          <w:sz w:val="22"/>
          <w:szCs w:val="22"/>
        </w:rPr>
        <w:t>dopĺňa zákon č. 161/2015 Z. z. Civilný mimosporový poriadok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7F00D0">
        <w:rPr>
          <w:rFonts w:ascii="Arial" w:hAnsi="Arial" w:cs="Arial"/>
          <w:sz w:val="22"/>
          <w:szCs w:val="22"/>
        </w:rPr>
        <w:t>1438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7F00D0">
        <w:rPr>
          <w:rFonts w:ascii="Arial" w:hAnsi="Arial" w:cs="Arial"/>
          <w:sz w:val="22"/>
          <w:szCs w:val="22"/>
        </w:rPr>
        <w:t>18</w:t>
      </w:r>
      <w:r w:rsidR="001707BA">
        <w:rPr>
          <w:rFonts w:ascii="Arial" w:hAnsi="Arial" w:cs="Arial"/>
          <w:sz w:val="22"/>
          <w:szCs w:val="22"/>
        </w:rPr>
        <w:t>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E7196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124AC" w:rsidRPr="00810360" w:rsidRDefault="007C759B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B124AC" w:rsidRPr="00810360">
        <w:rPr>
          <w:rFonts w:ascii="Arial" w:hAnsi="Arial" w:cs="Arial"/>
          <w:sz w:val="22"/>
          <w:szCs w:val="22"/>
          <w:u w:val="single"/>
        </w:rPr>
        <w:t>na prerokovanie</w:t>
      </w:r>
      <w:r w:rsidR="00B124AC">
        <w:rPr>
          <w:rFonts w:ascii="Arial" w:hAnsi="Arial" w:cs="Arial"/>
          <w:sz w:val="22"/>
          <w:szCs w:val="22"/>
          <w:u w:val="single"/>
        </w:rPr>
        <w:t xml:space="preserve"> </w:t>
      </w:r>
      <w:r w:rsidR="00B124AC" w:rsidRPr="00B91CE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707BA">
        <w:rPr>
          <w:rFonts w:ascii="Arial" w:hAnsi="Arial" w:cs="Arial"/>
          <w:b/>
          <w:sz w:val="22"/>
          <w:szCs w:val="22"/>
          <w:u w:val="single"/>
        </w:rPr>
        <w:t>7. mája</w:t>
      </w:r>
      <w:r w:rsidR="00B124AC" w:rsidRPr="00B91CE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1E7196">
        <w:rPr>
          <w:rFonts w:ascii="Arial" w:hAnsi="Arial" w:cs="Arial"/>
          <w:b/>
          <w:sz w:val="22"/>
          <w:szCs w:val="22"/>
          <w:u w:val="single"/>
        </w:rPr>
        <w:t>9</w:t>
      </w:r>
    </w:p>
    <w:p w:rsidR="00B124AC" w:rsidRPr="00810360" w:rsidRDefault="00B124AC" w:rsidP="00B124AC">
      <w:pPr>
        <w:jc w:val="both"/>
        <w:rPr>
          <w:rFonts w:ascii="Arial" w:hAnsi="Arial" w:cs="Arial"/>
          <w:sz w:val="22"/>
          <w:szCs w:val="22"/>
        </w:rPr>
      </w:pPr>
    </w:p>
    <w:p w:rsidR="00B124AC" w:rsidRPr="00810360" w:rsidRDefault="00B124AC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B124AC" w:rsidRPr="00810360" w:rsidRDefault="00B124AC" w:rsidP="00B124AC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B124AC" w:rsidRDefault="00B124AC" w:rsidP="00B124AC">
      <w:pPr>
        <w:tabs>
          <w:tab w:val="left" w:pos="-1800"/>
        </w:tabs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B124AC" w:rsidRDefault="00B124AC" w:rsidP="00B124AC">
      <w:pPr>
        <w:jc w:val="both"/>
        <w:rPr>
          <w:rFonts w:ascii="Arial" w:hAnsi="Arial" w:cs="Arial"/>
          <w:b/>
          <w:sz w:val="22"/>
          <w:szCs w:val="22"/>
        </w:rPr>
      </w:pPr>
    </w:p>
    <w:p w:rsidR="00B124AC" w:rsidRDefault="00B124AC" w:rsidP="00B124A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 </w:t>
      </w:r>
      <w:r w:rsidR="00B87A35">
        <w:rPr>
          <w:rFonts w:ascii="Arial" w:hAnsi="Arial" w:cs="Arial"/>
          <w:sz w:val="22"/>
          <w:szCs w:val="22"/>
        </w:rPr>
        <w:t>vrátenému</w:t>
      </w:r>
      <w:r>
        <w:rPr>
          <w:rFonts w:ascii="Arial" w:hAnsi="Arial" w:cs="Arial"/>
          <w:sz w:val="22"/>
          <w:szCs w:val="22"/>
        </w:rPr>
        <w:t xml:space="preserve"> zákon</w:t>
      </w:r>
      <w:r w:rsidR="00B87A3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ako gestorský Ústavnoprávny výbor Národnej rady Slovenskej republiky s tým, že Národnej rade Slovenskej republiky podá správu o výsledku prerokovania vráteného zákona vo výbore.</w:t>
      </w:r>
    </w:p>
    <w:p w:rsidR="00B124AC" w:rsidRDefault="00B124AC" w:rsidP="00B124AC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 w:rsidP="00B124A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323B44" w:rsidRDefault="00323B44">
      <w:pPr>
        <w:jc w:val="both"/>
        <w:rPr>
          <w:rFonts w:ascii="Arial" w:hAnsi="Arial" w:cs="Arial"/>
          <w:sz w:val="22"/>
          <w:szCs w:val="22"/>
        </w:rPr>
      </w:pPr>
    </w:p>
    <w:p w:rsidR="00323B44" w:rsidRPr="00810360" w:rsidRDefault="00323B44">
      <w:pPr>
        <w:jc w:val="both"/>
        <w:rPr>
          <w:rFonts w:ascii="Arial" w:hAnsi="Arial" w:cs="Arial"/>
          <w:sz w:val="22"/>
          <w:szCs w:val="22"/>
        </w:rPr>
      </w:pPr>
    </w:p>
    <w:p w:rsidR="001E2C28" w:rsidRDefault="001E2C28" w:rsidP="001E2C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1A497B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414AE"/>
    <w:rsid w:val="001707BA"/>
    <w:rsid w:val="001A497B"/>
    <w:rsid w:val="001C09A8"/>
    <w:rsid w:val="001E2C28"/>
    <w:rsid w:val="001E7196"/>
    <w:rsid w:val="002329B0"/>
    <w:rsid w:val="0024761D"/>
    <w:rsid w:val="00293058"/>
    <w:rsid w:val="00297284"/>
    <w:rsid w:val="002F4DDC"/>
    <w:rsid w:val="00323B44"/>
    <w:rsid w:val="003B1CB8"/>
    <w:rsid w:val="003E236A"/>
    <w:rsid w:val="00443601"/>
    <w:rsid w:val="00447206"/>
    <w:rsid w:val="00665EA4"/>
    <w:rsid w:val="0069624A"/>
    <w:rsid w:val="006E0BEE"/>
    <w:rsid w:val="006E3491"/>
    <w:rsid w:val="007A378D"/>
    <w:rsid w:val="007C759B"/>
    <w:rsid w:val="007F00D0"/>
    <w:rsid w:val="00810360"/>
    <w:rsid w:val="00835472"/>
    <w:rsid w:val="008F7076"/>
    <w:rsid w:val="00955DC5"/>
    <w:rsid w:val="009A4A85"/>
    <w:rsid w:val="009C0A85"/>
    <w:rsid w:val="009F42D9"/>
    <w:rsid w:val="00A34824"/>
    <w:rsid w:val="00A70524"/>
    <w:rsid w:val="00B124AC"/>
    <w:rsid w:val="00B759B0"/>
    <w:rsid w:val="00B87A35"/>
    <w:rsid w:val="00B90B5E"/>
    <w:rsid w:val="00CD0231"/>
    <w:rsid w:val="00CF1393"/>
    <w:rsid w:val="00CF6FEC"/>
    <w:rsid w:val="00E172C4"/>
    <w:rsid w:val="00E7420C"/>
    <w:rsid w:val="00E9477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0C54"/>
  <w15:docId w15:val="{74785DF9-5059-4BC9-A964-7C6101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393"/>
    <w:rPr>
      <w:sz w:val="24"/>
      <w:szCs w:val="24"/>
    </w:rPr>
  </w:style>
  <w:style w:type="paragraph" w:styleId="Nadpis1">
    <w:name w:val="heading 1"/>
    <w:basedOn w:val="Normlny"/>
    <w:next w:val="Normlny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CF139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55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5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8</cp:revision>
  <cp:lastPrinted>2019-04-18T09:48:00Z</cp:lastPrinted>
  <dcterms:created xsi:type="dcterms:W3CDTF">2019-04-17T07:52:00Z</dcterms:created>
  <dcterms:modified xsi:type="dcterms:W3CDTF">2019-04-18T09:51:00Z</dcterms:modified>
</cp:coreProperties>
</file>