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73379" w:rsidRPr="009E2538" w:rsidP="00890BA5">
      <w:pPr>
        <w:pStyle w:val="Title"/>
        <w:bidi w:val="0"/>
        <w:rPr>
          <w:lang w:eastAsia="cs-CZ"/>
        </w:rPr>
      </w:pPr>
      <w:r w:rsidRPr="009E2538">
        <w:rPr>
          <w:rFonts w:hint="default"/>
        </w:rPr>
        <w:t>NÁ</w:t>
      </w:r>
      <w:r w:rsidRPr="009E2538">
        <w:rPr>
          <w:rFonts w:hint="default"/>
        </w:rPr>
        <w:t>RODNÁ</w:t>
      </w:r>
      <w:r w:rsidRPr="009E2538">
        <w:rPr>
          <w:rFonts w:hint="default"/>
        </w:rPr>
        <w:t xml:space="preserve"> RADA SLOVENSKEJ REPUBLIKY</w:t>
      </w:r>
    </w:p>
    <w:p w:rsidR="00B73379" w:rsidRPr="009E2538" w:rsidP="00890BA5">
      <w:pPr>
        <w:bidi w:val="0"/>
        <w:spacing w:after="0" w:line="240" w:lineRule="auto"/>
        <w:jc w:val="center"/>
        <w:rPr>
          <w:rFonts w:ascii="Times New Roman" w:hAnsi="Times New Roman"/>
          <w:b/>
          <w:bCs/>
          <w:sz w:val="24"/>
          <w:szCs w:val="24"/>
          <w:lang w:eastAsia="cs-CZ"/>
        </w:rPr>
      </w:pPr>
      <w:r w:rsidRPr="009E2538">
        <w:rPr>
          <w:rFonts w:ascii="Times New Roman" w:hAnsi="Times New Roman"/>
          <w:b/>
          <w:bCs/>
          <w:sz w:val="24"/>
          <w:szCs w:val="24"/>
        </w:rPr>
        <w:t>VII. volebné obdobie</w:t>
      </w:r>
    </w:p>
    <w:p w:rsidR="00B73379" w:rsidRPr="009E2538" w:rsidP="00890BA5">
      <w:pPr>
        <w:bidi w:val="0"/>
        <w:spacing w:after="0" w:line="240" w:lineRule="auto"/>
        <w:jc w:val="center"/>
        <w:rPr>
          <w:rFonts w:ascii="Times New Roman" w:hAnsi="Times New Roman"/>
          <w:b/>
          <w:bCs/>
          <w:sz w:val="24"/>
          <w:szCs w:val="24"/>
          <w:lang w:eastAsia="cs-CZ"/>
        </w:rPr>
      </w:pPr>
      <w:r w:rsidRPr="009E2538">
        <w:rPr>
          <w:rFonts w:ascii="Times New Roman" w:hAnsi="Times New Roman"/>
          <w:b/>
          <w:bCs/>
          <w:sz w:val="24"/>
          <w:szCs w:val="24"/>
        </w:rPr>
        <w:t>–––––––––––––––––––––––––––––––––––––––––––––––––––––––––––––––––––––––––––</w:t>
      </w:r>
    </w:p>
    <w:p w:rsidR="00B73379" w:rsidRPr="009E2538" w:rsidP="00890BA5">
      <w:pPr>
        <w:bidi w:val="0"/>
        <w:spacing w:after="0" w:line="240" w:lineRule="auto"/>
        <w:rPr>
          <w:rFonts w:ascii="Times New Roman" w:hAnsi="Times New Roman"/>
          <w:b/>
          <w:bCs/>
          <w:sz w:val="24"/>
          <w:szCs w:val="24"/>
          <w:lang w:eastAsia="cs-CZ"/>
        </w:rPr>
      </w:pPr>
    </w:p>
    <w:p w:rsidR="00890BA5" w:rsidRPr="009E2538" w:rsidP="00890BA5">
      <w:pPr>
        <w:bidi w:val="0"/>
        <w:spacing w:after="0" w:line="240" w:lineRule="auto"/>
        <w:jc w:val="center"/>
        <w:rPr>
          <w:rFonts w:ascii="Times New Roman" w:hAnsi="Times New Roman"/>
          <w:bCs/>
          <w:i/>
          <w:sz w:val="24"/>
          <w:szCs w:val="24"/>
          <w:lang w:eastAsia="cs-CZ"/>
        </w:rPr>
      </w:pPr>
    </w:p>
    <w:p w:rsidR="00B73379" w:rsidRPr="009E2538" w:rsidP="00890BA5">
      <w:pPr>
        <w:bidi w:val="0"/>
        <w:spacing w:after="0" w:line="240" w:lineRule="auto"/>
        <w:jc w:val="center"/>
        <w:rPr>
          <w:rFonts w:ascii="Times New Roman" w:hAnsi="Times New Roman"/>
          <w:bCs/>
          <w:i/>
          <w:sz w:val="24"/>
          <w:szCs w:val="24"/>
          <w:lang w:eastAsia="cs-CZ"/>
        </w:rPr>
      </w:pPr>
      <w:r w:rsidRPr="009E2538">
        <w:rPr>
          <w:rFonts w:ascii="Times New Roman" w:hAnsi="Times New Roman"/>
          <w:bCs/>
          <w:i/>
          <w:sz w:val="24"/>
          <w:szCs w:val="24"/>
          <w:lang w:eastAsia="cs-CZ"/>
        </w:rPr>
        <w:t xml:space="preserve">Návrh </w:t>
      </w:r>
    </w:p>
    <w:p w:rsidR="00890BA5" w:rsidRPr="009E2538" w:rsidP="00890BA5">
      <w:pPr>
        <w:pStyle w:val="BodyText"/>
        <w:bidi w:val="0"/>
        <w:jc w:val="center"/>
        <w:rPr>
          <w:rFonts w:ascii="Times New Roman" w:hAnsi="Times New Roman"/>
          <w:b/>
          <w:bCs/>
          <w:sz w:val="24"/>
        </w:rPr>
      </w:pPr>
    </w:p>
    <w:p w:rsidR="00890BA5" w:rsidRPr="009E2538" w:rsidP="00890BA5">
      <w:pPr>
        <w:pStyle w:val="BodyText"/>
        <w:bidi w:val="0"/>
        <w:jc w:val="center"/>
        <w:rPr>
          <w:rFonts w:ascii="Times New Roman" w:hAnsi="Times New Roman"/>
          <w:b/>
          <w:bCs/>
          <w:sz w:val="24"/>
        </w:rPr>
      </w:pPr>
    </w:p>
    <w:p w:rsidR="00B73379" w:rsidRPr="009E2538" w:rsidP="00890BA5">
      <w:pPr>
        <w:pStyle w:val="BodyText"/>
        <w:bidi w:val="0"/>
        <w:jc w:val="center"/>
        <w:rPr>
          <w:rFonts w:ascii="Times New Roman" w:hAnsi="Times New Roman" w:hint="default"/>
          <w:b/>
          <w:bCs/>
          <w:sz w:val="24"/>
        </w:rPr>
      </w:pPr>
      <w:r w:rsidRPr="009E2538">
        <w:rPr>
          <w:rFonts w:ascii="Times New Roman" w:hAnsi="Times New Roman" w:hint="default"/>
          <w:b/>
          <w:bCs/>
          <w:sz w:val="24"/>
        </w:rPr>
        <w:t>ZÁ</w:t>
      </w:r>
      <w:r w:rsidRPr="009E2538">
        <w:rPr>
          <w:rFonts w:ascii="Times New Roman" w:hAnsi="Times New Roman" w:hint="default"/>
          <w:b/>
          <w:bCs/>
          <w:sz w:val="24"/>
        </w:rPr>
        <w:t xml:space="preserve">KON </w:t>
      </w:r>
    </w:p>
    <w:p w:rsidR="00B73379" w:rsidRPr="009E2538" w:rsidP="00890BA5">
      <w:pPr>
        <w:pStyle w:val="BodyText"/>
        <w:bidi w:val="0"/>
        <w:jc w:val="center"/>
        <w:rPr>
          <w:rFonts w:ascii="Times New Roman" w:hAnsi="Times New Roman" w:hint="default"/>
          <w:b/>
          <w:bCs/>
          <w:sz w:val="24"/>
        </w:rPr>
      </w:pPr>
    </w:p>
    <w:p w:rsidR="00B73379" w:rsidRPr="009E2538" w:rsidP="00890BA5">
      <w:pPr>
        <w:pStyle w:val="BodyText"/>
        <w:bidi w:val="0"/>
        <w:jc w:val="center"/>
        <w:rPr>
          <w:rFonts w:ascii="Times New Roman" w:hAnsi="Times New Roman" w:hint="default"/>
          <w:b/>
          <w:bCs/>
          <w:sz w:val="24"/>
        </w:rPr>
      </w:pPr>
    </w:p>
    <w:p w:rsidR="00B73379" w:rsidRPr="009E2538" w:rsidP="00890BA5">
      <w:pPr>
        <w:pStyle w:val="BodyText"/>
        <w:bidi w:val="0"/>
        <w:jc w:val="center"/>
        <w:rPr>
          <w:rFonts w:ascii="Times New Roman" w:hAnsi="Times New Roman" w:hint="default"/>
          <w:b/>
          <w:bCs/>
          <w:sz w:val="24"/>
        </w:rPr>
      </w:pPr>
      <w:r w:rsidRPr="009E2538">
        <w:rPr>
          <w:rFonts w:ascii="Times New Roman" w:hAnsi="Times New Roman" w:hint="default"/>
          <w:b/>
          <w:bCs/>
          <w:sz w:val="24"/>
        </w:rPr>
        <w:t>z ....................... 2019,</w:t>
      </w:r>
    </w:p>
    <w:p w:rsidR="00B73379" w:rsidRPr="009E2538" w:rsidP="00890BA5">
      <w:pPr>
        <w:pStyle w:val="BodyText"/>
        <w:bidi w:val="0"/>
        <w:jc w:val="center"/>
        <w:rPr>
          <w:rFonts w:ascii="Times New Roman" w:hAnsi="Times New Roman" w:hint="default"/>
          <w:b/>
          <w:bCs/>
          <w:sz w:val="24"/>
        </w:rPr>
      </w:pPr>
    </w:p>
    <w:p w:rsidR="00B73379" w:rsidRPr="009E2538" w:rsidP="00890BA5">
      <w:pPr>
        <w:pStyle w:val="BodyText"/>
        <w:bidi w:val="0"/>
        <w:jc w:val="center"/>
        <w:rPr>
          <w:rFonts w:ascii="Times New Roman" w:hAnsi="Times New Roman" w:hint="default"/>
          <w:b/>
          <w:bCs/>
          <w:sz w:val="24"/>
        </w:rPr>
      </w:pPr>
    </w:p>
    <w:p w:rsidR="00B73379" w:rsidRPr="009E2538" w:rsidP="00890BA5">
      <w:pPr>
        <w:pStyle w:val="BodyText"/>
        <w:bidi w:val="0"/>
        <w:jc w:val="center"/>
        <w:rPr>
          <w:rFonts w:ascii="Times New Roman" w:hAnsi="Times New Roman" w:hint="default"/>
          <w:b/>
          <w:sz w:val="24"/>
        </w:rPr>
      </w:pPr>
      <w:r w:rsidRPr="009E2538">
        <w:rPr>
          <w:rFonts w:ascii="Times New Roman" w:hAnsi="Times New Roman" w:hint="default"/>
          <w:b/>
          <w:bCs/>
          <w:sz w:val="24"/>
        </w:rPr>
        <w:t>ktorý</w:t>
      </w:r>
      <w:r w:rsidRPr="009E2538">
        <w:rPr>
          <w:rFonts w:ascii="Times New Roman" w:hAnsi="Times New Roman" w:hint="default"/>
          <w:b/>
          <w:bCs/>
          <w:sz w:val="24"/>
        </w:rPr>
        <w:t>m sa mení</w:t>
      </w:r>
      <w:r w:rsidRPr="009E2538">
        <w:rPr>
          <w:rFonts w:ascii="Times New Roman" w:hAnsi="Times New Roman" w:hint="default"/>
          <w:b/>
          <w:bCs/>
          <w:sz w:val="24"/>
        </w:rPr>
        <w:t xml:space="preserve"> a </w:t>
      </w:r>
      <w:r w:rsidRPr="009E2538">
        <w:rPr>
          <w:rFonts w:ascii="Times New Roman" w:hAnsi="Times New Roman" w:hint="default"/>
          <w:b/>
          <w:bCs/>
          <w:sz w:val="24"/>
        </w:rPr>
        <w:t>dopĺň</w:t>
      </w:r>
      <w:r w:rsidRPr="009E2538">
        <w:rPr>
          <w:rFonts w:ascii="Times New Roman" w:hAnsi="Times New Roman" w:hint="default"/>
          <w:b/>
          <w:bCs/>
          <w:sz w:val="24"/>
        </w:rPr>
        <w:t>a z</w:t>
      </w:r>
      <w:r w:rsidRPr="009E2538">
        <w:rPr>
          <w:rFonts w:ascii="Times New Roman" w:hAnsi="Times New Roman" w:hint="default"/>
          <w:b/>
          <w:sz w:val="24"/>
        </w:rPr>
        <w:t>á</w:t>
      </w:r>
      <w:r w:rsidRPr="009E2538">
        <w:rPr>
          <w:rFonts w:ascii="Times New Roman" w:hAnsi="Times New Roman" w:hint="default"/>
          <w:b/>
          <w:sz w:val="24"/>
        </w:rPr>
        <w:t>kon č</w:t>
      </w:r>
      <w:r w:rsidRPr="009E2538">
        <w:rPr>
          <w:rFonts w:ascii="Times New Roman" w:hAnsi="Times New Roman" w:hint="default"/>
          <w:b/>
          <w:sz w:val="24"/>
        </w:rPr>
        <w:t>. 311/2001 Z. z. Zá</w:t>
      </w:r>
      <w:r w:rsidRPr="009E2538">
        <w:rPr>
          <w:rFonts w:ascii="Times New Roman" w:hAnsi="Times New Roman" w:hint="default"/>
          <w:b/>
          <w:sz w:val="24"/>
        </w:rPr>
        <w:t>konní</w:t>
      </w:r>
      <w:r w:rsidRPr="009E2538">
        <w:rPr>
          <w:rFonts w:ascii="Times New Roman" w:hAnsi="Times New Roman" w:hint="default"/>
          <w:b/>
          <w:sz w:val="24"/>
        </w:rPr>
        <w:t>k prá</w:t>
      </w:r>
      <w:r w:rsidRPr="009E2538">
        <w:rPr>
          <w:rFonts w:ascii="Times New Roman" w:hAnsi="Times New Roman" w:hint="default"/>
          <w:b/>
          <w:sz w:val="24"/>
        </w:rPr>
        <w:t>ce v znení</w:t>
      </w:r>
      <w:r w:rsidRPr="009E2538">
        <w:rPr>
          <w:rFonts w:ascii="Times New Roman" w:hAnsi="Times New Roman" w:hint="default"/>
          <w:b/>
          <w:sz w:val="24"/>
        </w:rPr>
        <w:t xml:space="preserve"> neskorší</w:t>
      </w:r>
      <w:r w:rsidRPr="009E2538">
        <w:rPr>
          <w:rFonts w:ascii="Times New Roman" w:hAnsi="Times New Roman" w:hint="default"/>
          <w:b/>
          <w:sz w:val="24"/>
        </w:rPr>
        <w:t xml:space="preserve">ch predpisov  </w:t>
      </w:r>
    </w:p>
    <w:p w:rsidR="00B73379" w:rsidRPr="009E2538" w:rsidP="00890BA5">
      <w:pPr>
        <w:pStyle w:val="BodyText"/>
        <w:bidi w:val="0"/>
        <w:rPr>
          <w:rFonts w:ascii="Times New Roman" w:hAnsi="Times New Roman"/>
          <w:b/>
          <w:sz w:val="24"/>
        </w:rPr>
      </w:pPr>
    </w:p>
    <w:p w:rsidR="00B73379" w:rsidRPr="009E2538" w:rsidP="00890BA5">
      <w:pPr>
        <w:pStyle w:val="BodyText"/>
        <w:bidi w:val="0"/>
        <w:rPr>
          <w:rFonts w:ascii="Times New Roman" w:hAnsi="Times New Roman" w:hint="default"/>
          <w:sz w:val="24"/>
        </w:rPr>
      </w:pPr>
      <w:r w:rsidRPr="009E2538">
        <w:rPr>
          <w:rFonts w:ascii="Times New Roman" w:hAnsi="Times New Roman"/>
          <w:sz w:val="24"/>
        </w:rPr>
        <w:tab/>
      </w:r>
      <w:r w:rsidRPr="009E2538">
        <w:rPr>
          <w:rFonts w:ascii="Times New Roman" w:hAnsi="Times New Roman" w:hint="default"/>
          <w:sz w:val="24"/>
        </w:rPr>
        <w:t>Ná</w:t>
      </w:r>
      <w:r w:rsidRPr="009E2538">
        <w:rPr>
          <w:rFonts w:ascii="Times New Roman" w:hAnsi="Times New Roman" w:hint="default"/>
          <w:sz w:val="24"/>
        </w:rPr>
        <w:t>rodná</w:t>
      </w:r>
      <w:r w:rsidRPr="009E2538">
        <w:rPr>
          <w:rFonts w:ascii="Times New Roman" w:hAnsi="Times New Roman" w:hint="default"/>
          <w:sz w:val="24"/>
        </w:rPr>
        <w:t xml:space="preserve"> rada Slovenskej republiky sa uzniesla na tomto zá</w:t>
      </w:r>
      <w:r w:rsidRPr="009E2538">
        <w:rPr>
          <w:rFonts w:ascii="Times New Roman" w:hAnsi="Times New Roman" w:hint="default"/>
          <w:sz w:val="24"/>
        </w:rPr>
        <w:t>kone:</w:t>
      </w:r>
    </w:p>
    <w:p w:rsidR="00B73379" w:rsidRPr="009E2538" w:rsidP="00890BA5">
      <w:pPr>
        <w:autoSpaceDE w:val="0"/>
        <w:autoSpaceDN w:val="0"/>
        <w:bidi w:val="0"/>
        <w:adjustRightInd w:val="0"/>
        <w:spacing w:after="0" w:line="240" w:lineRule="auto"/>
        <w:ind w:firstLine="403"/>
        <w:jc w:val="both"/>
        <w:rPr>
          <w:rFonts w:ascii="Times New Roman" w:hAnsi="Times New Roman"/>
          <w:sz w:val="24"/>
          <w:szCs w:val="24"/>
        </w:rPr>
      </w:pPr>
    </w:p>
    <w:p w:rsidR="00B73379" w:rsidRPr="009E2538" w:rsidP="00890BA5">
      <w:pPr>
        <w:autoSpaceDE w:val="0"/>
        <w:autoSpaceDN w:val="0"/>
        <w:bidi w:val="0"/>
        <w:adjustRightInd w:val="0"/>
        <w:spacing w:after="0" w:line="240" w:lineRule="auto"/>
        <w:ind w:firstLine="403"/>
        <w:jc w:val="center"/>
        <w:rPr>
          <w:rFonts w:ascii="Times New Roman" w:hAnsi="Times New Roman"/>
          <w:b/>
          <w:sz w:val="24"/>
          <w:szCs w:val="24"/>
        </w:rPr>
      </w:pPr>
      <w:r w:rsidRPr="009E2538">
        <w:rPr>
          <w:rFonts w:ascii="Times New Roman" w:hAnsi="Times New Roman"/>
          <w:b/>
          <w:sz w:val="24"/>
          <w:szCs w:val="24"/>
        </w:rPr>
        <w:t>Čl. I</w:t>
      </w:r>
    </w:p>
    <w:p w:rsidR="00890BA5" w:rsidRPr="009E2538" w:rsidP="00890BA5">
      <w:pPr>
        <w:autoSpaceDE w:val="0"/>
        <w:autoSpaceDN w:val="0"/>
        <w:bidi w:val="0"/>
        <w:adjustRightInd w:val="0"/>
        <w:spacing w:after="0" w:line="240" w:lineRule="auto"/>
        <w:ind w:firstLine="403"/>
        <w:jc w:val="center"/>
        <w:rPr>
          <w:rFonts w:ascii="Times New Roman" w:hAnsi="Times New Roman"/>
          <w:b/>
          <w:sz w:val="24"/>
          <w:szCs w:val="24"/>
        </w:rPr>
      </w:pPr>
    </w:p>
    <w:p w:rsidR="00B73379" w:rsidRPr="009E2538" w:rsidP="00890BA5">
      <w:pPr>
        <w:pStyle w:val="51Abs"/>
        <w:bidi w:val="0"/>
        <w:spacing w:before="0" w:after="240" w:line="240" w:lineRule="auto"/>
        <w:ind w:firstLine="709"/>
        <w:rPr>
          <w:rFonts w:ascii="Times New Roman" w:hAnsi="Times New Roman" w:hint="default"/>
          <w:color w:val="auto"/>
          <w:sz w:val="24"/>
          <w:szCs w:val="24"/>
          <w:lang w:val="sk-SK"/>
        </w:rPr>
      </w:pPr>
      <w:r w:rsidRPr="009E2538">
        <w:rPr>
          <w:rFonts w:ascii="Times New Roman" w:hAnsi="Times New Roman" w:hint="default"/>
          <w:color w:val="auto"/>
          <w:sz w:val="24"/>
          <w:szCs w:val="24"/>
          <w:lang w:val="sk-SK"/>
        </w:rPr>
        <w:t>Zá</w:t>
      </w:r>
      <w:r w:rsidRPr="009E2538">
        <w:rPr>
          <w:rFonts w:ascii="Times New Roman" w:hAnsi="Times New Roman" w:hint="default"/>
          <w:color w:val="auto"/>
          <w:sz w:val="24"/>
          <w:szCs w:val="24"/>
          <w:lang w:val="sk-SK"/>
        </w:rPr>
        <w:t>kon č. </w:t>
      </w:r>
      <w:r w:rsidRPr="009E2538">
        <w:rPr>
          <w:rFonts w:ascii="Times New Roman" w:hAnsi="Times New Roman" w:hint="default"/>
          <w:iCs/>
          <w:color w:val="auto"/>
          <w:sz w:val="24"/>
          <w:szCs w:val="24"/>
          <w:lang w:val="sk-SK"/>
        </w:rPr>
        <w:t>311/2001 Z. z. Zá</w:t>
      </w:r>
      <w:r w:rsidRPr="009E2538">
        <w:rPr>
          <w:rFonts w:ascii="Times New Roman" w:hAnsi="Times New Roman" w:hint="default"/>
          <w:iCs/>
          <w:color w:val="auto"/>
          <w:sz w:val="24"/>
          <w:szCs w:val="24"/>
          <w:lang w:val="sk-SK"/>
        </w:rPr>
        <w:t>konní</w:t>
      </w:r>
      <w:r w:rsidRPr="009E2538">
        <w:rPr>
          <w:rFonts w:ascii="Times New Roman" w:hAnsi="Times New Roman" w:hint="default"/>
          <w:iCs/>
          <w:color w:val="auto"/>
          <w:sz w:val="24"/>
          <w:szCs w:val="24"/>
          <w:lang w:val="sk-SK"/>
        </w:rPr>
        <w:t>k prá</w:t>
      </w:r>
      <w:r w:rsidRPr="009E2538">
        <w:rPr>
          <w:rFonts w:ascii="Times New Roman" w:hAnsi="Times New Roman" w:hint="default"/>
          <w:iCs/>
          <w:color w:val="auto"/>
          <w:sz w:val="24"/>
          <w:szCs w:val="24"/>
          <w:lang w:val="sk-SK"/>
        </w:rPr>
        <w:t>ce</w:t>
      </w:r>
      <w:r w:rsidRPr="009E2538">
        <w:rPr>
          <w:rFonts w:ascii="Times New Roman" w:hAnsi="Times New Roman" w:hint="default"/>
          <w:color w:val="auto"/>
          <w:sz w:val="24"/>
          <w:szCs w:val="24"/>
          <w:lang w:val="sk-SK"/>
        </w:rPr>
        <w:t xml:space="preserve"> v znení</w:t>
      </w:r>
      <w:r w:rsidRPr="009E2538">
        <w:rPr>
          <w:rFonts w:ascii="Times New Roman" w:hAnsi="Times New Roman" w:hint="default"/>
          <w:color w:val="auto"/>
          <w:sz w:val="24"/>
          <w:szCs w:val="24"/>
          <w:lang w:val="sk-SK"/>
        </w:rPr>
        <w:t xml:space="preserve">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165/2002 Z. z., zá</w:t>
      </w:r>
      <w:r w:rsidRPr="009E2538">
        <w:rPr>
          <w:rFonts w:ascii="Times New Roman" w:hAnsi="Times New Roman" w:hint="default"/>
          <w:color w:val="auto"/>
          <w:sz w:val="24"/>
          <w:szCs w:val="24"/>
          <w:lang w:val="sk-SK"/>
        </w:rPr>
        <w:t>kona č. </w:t>
      </w:r>
      <w:r w:rsidRPr="009E2538">
        <w:rPr>
          <w:rFonts w:ascii="Times New Roman" w:hAnsi="Times New Roman" w:hint="default"/>
          <w:color w:val="auto"/>
          <w:sz w:val="24"/>
          <w:szCs w:val="24"/>
          <w:lang w:val="sk-SK"/>
        </w:rPr>
        <w:t>408/2002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210/2003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461/2003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5/2004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365/2004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82/2005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131/2005 Z. z., zá</w:t>
      </w:r>
      <w:r w:rsidRPr="009E2538">
        <w:rPr>
          <w:rFonts w:ascii="Times New Roman" w:hAnsi="Times New Roman" w:hint="default"/>
          <w:color w:val="auto"/>
          <w:sz w:val="24"/>
          <w:szCs w:val="24"/>
          <w:lang w:val="sk-SK"/>
        </w:rPr>
        <w:t>kona č. </w:t>
      </w:r>
      <w:r w:rsidRPr="009E2538">
        <w:rPr>
          <w:rFonts w:ascii="Times New Roman" w:hAnsi="Times New Roman" w:hint="default"/>
          <w:color w:val="auto"/>
          <w:sz w:val="24"/>
          <w:szCs w:val="24"/>
          <w:lang w:val="sk-SK"/>
        </w:rPr>
        <w:t>244/2005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570/20</w:t>
      </w:r>
      <w:r w:rsidRPr="009E2538">
        <w:rPr>
          <w:rFonts w:ascii="Times New Roman" w:hAnsi="Times New Roman" w:hint="default"/>
          <w:color w:val="auto"/>
          <w:sz w:val="24"/>
          <w:szCs w:val="24"/>
          <w:lang w:val="sk-SK"/>
        </w:rPr>
        <w:t>05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124/2006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231/2006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348/2007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200/2008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460/2008 Z. z., zá</w:t>
      </w:r>
      <w:r w:rsidRPr="009E2538">
        <w:rPr>
          <w:rFonts w:ascii="Times New Roman" w:hAnsi="Times New Roman" w:hint="default"/>
          <w:color w:val="auto"/>
          <w:sz w:val="24"/>
          <w:szCs w:val="24"/>
          <w:lang w:val="sk-SK"/>
        </w:rPr>
        <w:t>kona č. </w:t>
      </w:r>
      <w:r w:rsidRPr="009E2538">
        <w:rPr>
          <w:rFonts w:ascii="Times New Roman" w:hAnsi="Times New Roman" w:hint="default"/>
          <w:color w:val="auto"/>
          <w:sz w:val="24"/>
          <w:szCs w:val="24"/>
          <w:lang w:val="sk-SK"/>
        </w:rPr>
        <w:t>49/2009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184/2009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574/2009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543/2010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48</w:t>
      </w:r>
      <w:r w:rsidRPr="009E2538">
        <w:rPr>
          <w:rFonts w:ascii="Times New Roman" w:hAnsi="Times New Roman" w:hint="default"/>
          <w:color w:val="auto"/>
          <w:sz w:val="24"/>
          <w:szCs w:val="24"/>
          <w:lang w:val="sk-SK"/>
        </w:rPr>
        <w:t>/</w:t>
      </w:r>
      <w:r w:rsidRPr="009E2538">
        <w:rPr>
          <w:rFonts w:ascii="Times New Roman" w:hAnsi="Times New Roman" w:hint="default"/>
          <w:color w:val="auto"/>
          <w:sz w:val="24"/>
          <w:szCs w:val="24"/>
          <w:lang w:val="sk-SK"/>
        </w:rPr>
        <w:t>2011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257/2011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406/2011 Z. z., zá</w:t>
      </w:r>
      <w:r w:rsidRPr="009E2538">
        <w:rPr>
          <w:rFonts w:ascii="Times New Roman" w:hAnsi="Times New Roman" w:hint="default"/>
          <w:color w:val="auto"/>
          <w:sz w:val="24"/>
          <w:szCs w:val="24"/>
          <w:lang w:val="sk-SK"/>
        </w:rPr>
        <w:t>kona č. </w:t>
      </w:r>
      <w:r w:rsidRPr="009E2538">
        <w:rPr>
          <w:rFonts w:ascii="Times New Roman" w:hAnsi="Times New Roman" w:hint="default"/>
          <w:color w:val="auto"/>
          <w:sz w:val="24"/>
          <w:szCs w:val="24"/>
          <w:lang w:val="sk-SK"/>
        </w:rPr>
        <w:t>512/2011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251/2012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252/2012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345/2012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361/2012 Z. z., ná</w:t>
      </w:r>
      <w:r w:rsidRPr="009E2538">
        <w:rPr>
          <w:rFonts w:ascii="Times New Roman" w:hAnsi="Times New Roman" w:hint="default"/>
          <w:color w:val="auto"/>
          <w:sz w:val="24"/>
          <w:szCs w:val="24"/>
          <w:lang w:val="sk-SK"/>
        </w:rPr>
        <w:t>lezu Ú</w:t>
      </w:r>
      <w:r w:rsidRPr="009E2538">
        <w:rPr>
          <w:rFonts w:ascii="Times New Roman" w:hAnsi="Times New Roman" w:hint="default"/>
          <w:color w:val="auto"/>
          <w:sz w:val="24"/>
          <w:szCs w:val="24"/>
          <w:lang w:val="sk-SK"/>
        </w:rPr>
        <w:t>stavné</w:t>
      </w:r>
      <w:r w:rsidRPr="009E2538">
        <w:rPr>
          <w:rFonts w:ascii="Times New Roman" w:hAnsi="Times New Roman" w:hint="default"/>
          <w:color w:val="auto"/>
          <w:sz w:val="24"/>
          <w:szCs w:val="24"/>
          <w:lang w:val="sk-SK"/>
        </w:rPr>
        <w:t>ho sú</w:t>
      </w:r>
      <w:r w:rsidRPr="009E2538">
        <w:rPr>
          <w:rFonts w:ascii="Times New Roman" w:hAnsi="Times New Roman" w:hint="default"/>
          <w:color w:val="auto"/>
          <w:sz w:val="24"/>
          <w:szCs w:val="24"/>
          <w:lang w:val="sk-SK"/>
        </w:rPr>
        <w:t>du Slovenskej republiky č</w:t>
      </w:r>
      <w:r w:rsidRPr="009E2538">
        <w:rPr>
          <w:rFonts w:ascii="Times New Roman" w:hAnsi="Times New Roman" w:hint="default"/>
          <w:color w:val="auto"/>
          <w:sz w:val="24"/>
          <w:szCs w:val="24"/>
          <w:lang w:val="sk-SK"/>
        </w:rPr>
        <w:t>. 233/2013 Z. z.,</w:t>
      </w:r>
      <w:r w:rsidRPr="009E2538">
        <w:rPr>
          <w:rFonts w:ascii="Times New Roman" w:hAnsi="Times New Roman" w:hint="default"/>
          <w:color w:val="auto"/>
          <w:sz w:val="24"/>
          <w:szCs w:val="24"/>
          <w:lang w:val="sk-SK"/>
        </w:rPr>
        <w:t xml:space="preserve"> </w:t>
      </w:r>
      <w:r w:rsidRPr="009E2538">
        <w:rPr>
          <w:rFonts w:ascii="Times New Roman" w:hAnsi="Times New Roman" w:hint="default"/>
          <w:color w:val="auto"/>
          <w:sz w:val="24"/>
          <w:szCs w:val="24"/>
          <w:lang w:val="sk-SK"/>
        </w:rPr>
        <w:t>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58/2014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103/2014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183/2014 Z. z., zá</w:t>
      </w:r>
      <w:r w:rsidRPr="009E2538">
        <w:rPr>
          <w:rFonts w:ascii="Times New Roman" w:hAnsi="Times New Roman" w:hint="default"/>
          <w:color w:val="auto"/>
          <w:sz w:val="24"/>
          <w:szCs w:val="24"/>
          <w:lang w:val="sk-SK"/>
        </w:rPr>
        <w:t>kona č. </w:t>
      </w:r>
      <w:r w:rsidRPr="009E2538">
        <w:rPr>
          <w:rFonts w:ascii="Times New Roman" w:hAnsi="Times New Roman" w:hint="default"/>
          <w:color w:val="auto"/>
          <w:sz w:val="24"/>
          <w:szCs w:val="24"/>
          <w:lang w:val="sk-SK"/>
        </w:rPr>
        <w:t>307/2014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14/2015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61/2015 Z. z., </w:t>
      </w:r>
      <w:r w:rsidRPr="009E2538">
        <w:rPr>
          <w:rFonts w:ascii="Times New Roman" w:hAnsi="Times New Roman" w:hint="default"/>
          <w:color w:val="auto"/>
          <w:sz w:val="24"/>
          <w:szCs w:val="24"/>
          <w:lang w:val="sk-SK"/>
        </w:rPr>
        <w:t>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351/2015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378/2015 Z. z., </w:t>
      </w:r>
      <w:r w:rsidRPr="009E2538">
        <w:rPr>
          <w:rFonts w:ascii="Times New Roman" w:hAnsi="Times New Roman" w:hint="default"/>
          <w:color w:val="auto"/>
          <w:sz w:val="24"/>
          <w:szCs w:val="24"/>
          <w:lang w:val="sk-SK"/>
        </w:rPr>
        <w:t>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440/2015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xml:space="preserve">. 82/2017 Z. z., </w:t>
      </w:r>
      <w:r w:rsidRPr="009E2538">
        <w:rPr>
          <w:rFonts w:ascii="Times New Roman" w:hAnsi="Times New Roman" w:hint="default"/>
          <w:color w:val="auto"/>
          <w:sz w:val="24"/>
          <w:szCs w:val="24"/>
          <w:lang w:val="sk-SK"/>
        </w:rPr>
        <w:t xml:space="preserve"> </w:t>
      </w:r>
      <w:r w:rsidRPr="009E2538">
        <w:rPr>
          <w:rFonts w:ascii="Times New Roman" w:hAnsi="Times New Roman" w:hint="default"/>
          <w:color w:val="auto"/>
          <w:sz w:val="24"/>
          <w:szCs w:val="24"/>
          <w:lang w:val="sk-SK"/>
        </w:rPr>
        <w:t>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95/2017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335/2017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63/2018 Z. z.,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347/2018 Z. z. a zá</w:t>
      </w:r>
      <w:r w:rsidRPr="009E2538">
        <w:rPr>
          <w:rFonts w:ascii="Times New Roman" w:hAnsi="Times New Roman" w:hint="default"/>
          <w:color w:val="auto"/>
          <w:sz w:val="24"/>
          <w:szCs w:val="24"/>
          <w:lang w:val="sk-SK"/>
        </w:rPr>
        <w:t>kona č</w:t>
      </w:r>
      <w:r w:rsidRPr="009E2538">
        <w:rPr>
          <w:rFonts w:ascii="Times New Roman" w:hAnsi="Times New Roman" w:hint="default"/>
          <w:color w:val="auto"/>
          <w:sz w:val="24"/>
          <w:szCs w:val="24"/>
          <w:lang w:val="sk-SK"/>
        </w:rPr>
        <w:t>. 376/2018 Z. z. sa mení</w:t>
      </w:r>
      <w:r w:rsidRPr="009E2538">
        <w:rPr>
          <w:rFonts w:ascii="Times New Roman" w:hAnsi="Times New Roman" w:hint="default"/>
          <w:color w:val="auto"/>
          <w:sz w:val="24"/>
          <w:szCs w:val="24"/>
          <w:lang w:val="sk-SK"/>
        </w:rPr>
        <w:t xml:space="preserve"> a dopĺň</w:t>
      </w:r>
      <w:r w:rsidRPr="009E2538">
        <w:rPr>
          <w:rFonts w:ascii="Times New Roman" w:hAnsi="Times New Roman" w:hint="default"/>
          <w:color w:val="auto"/>
          <w:sz w:val="24"/>
          <w:szCs w:val="24"/>
          <w:lang w:val="sk-SK"/>
        </w:rPr>
        <w:t>a takto:</w:t>
      </w:r>
    </w:p>
    <w:p w:rsidR="00B73379" w:rsidRPr="009E2538" w:rsidP="00890BA5">
      <w:pPr>
        <w:shd w:val="clear" w:color="auto" w:fill="FFFFFF"/>
        <w:bidi w:val="0"/>
        <w:spacing w:after="240" w:line="240" w:lineRule="auto"/>
        <w:jc w:val="both"/>
        <w:rPr>
          <w:rFonts w:ascii="Times New Roman" w:hAnsi="Times New Roman"/>
          <w:sz w:val="24"/>
          <w:szCs w:val="24"/>
          <w:lang w:eastAsia="de-DE"/>
        </w:rPr>
      </w:pPr>
      <w:r w:rsidRPr="009E2538">
        <w:rPr>
          <w:rFonts w:ascii="Times New Roman" w:hAnsi="Times New Roman"/>
          <w:b/>
          <w:sz w:val="24"/>
          <w:szCs w:val="24"/>
          <w:lang w:eastAsia="de-DE"/>
        </w:rPr>
        <w:t xml:space="preserve">1. </w:t>
      </w:r>
      <w:r w:rsidRPr="009E2538">
        <w:rPr>
          <w:rFonts w:ascii="Times New Roman" w:hAnsi="Times New Roman"/>
          <w:sz w:val="24"/>
          <w:szCs w:val="24"/>
          <w:lang w:eastAsia="de-DE"/>
        </w:rPr>
        <w:t>Za § 99 sa vkladajú § 99a až 99r, ktoré vrátane nadpisov znejú:</w:t>
      </w:r>
    </w:p>
    <w:p w:rsidR="00B73379" w:rsidRPr="009E2538" w:rsidP="00890BA5">
      <w:pPr>
        <w:bidi w:val="0"/>
        <w:spacing w:after="0" w:line="240" w:lineRule="auto"/>
        <w:jc w:val="center"/>
        <w:outlineLvl w:val="4"/>
        <w:rPr>
          <w:rFonts w:ascii="Times New Roman" w:hAnsi="Times New Roman"/>
          <w:b/>
          <w:bCs/>
          <w:sz w:val="24"/>
          <w:szCs w:val="24"/>
        </w:rPr>
      </w:pPr>
      <w:r w:rsidRPr="009E2538">
        <w:rPr>
          <w:rFonts w:ascii="Times New Roman" w:hAnsi="Times New Roman"/>
          <w:b/>
          <w:sz w:val="24"/>
          <w:szCs w:val="24"/>
          <w:lang w:eastAsia="de-DE"/>
        </w:rPr>
        <w:t>„</w:t>
      </w:r>
      <w:r w:rsidRPr="009E2538">
        <w:rPr>
          <w:rFonts w:ascii="Times New Roman" w:hAnsi="Times New Roman"/>
          <w:b/>
          <w:bCs/>
          <w:sz w:val="24"/>
          <w:szCs w:val="24"/>
        </w:rPr>
        <w:t>§ 99a</w:t>
      </w:r>
    </w:p>
    <w:p w:rsidR="00B73379" w:rsidRPr="009E2538" w:rsidP="00890BA5">
      <w:pPr>
        <w:bidi w:val="0"/>
        <w:spacing w:after="0" w:line="240" w:lineRule="auto"/>
        <w:jc w:val="center"/>
        <w:outlineLvl w:val="4"/>
        <w:rPr>
          <w:rFonts w:ascii="Times New Roman" w:hAnsi="Times New Roman"/>
          <w:b/>
          <w:bCs/>
          <w:sz w:val="24"/>
          <w:szCs w:val="24"/>
        </w:rPr>
      </w:pPr>
      <w:r w:rsidRPr="009E2538">
        <w:rPr>
          <w:rFonts w:ascii="Times New Roman" w:hAnsi="Times New Roman"/>
          <w:b/>
          <w:bCs/>
          <w:sz w:val="24"/>
          <w:szCs w:val="24"/>
        </w:rPr>
        <w:t>Dovolenka</w:t>
      </w:r>
    </w:p>
    <w:p w:rsidR="00890BA5" w:rsidRPr="009E2538" w:rsidP="00890BA5">
      <w:pPr>
        <w:bidi w:val="0"/>
        <w:spacing w:after="0" w:line="240" w:lineRule="auto"/>
        <w:jc w:val="center"/>
        <w:outlineLvl w:val="4"/>
        <w:rPr>
          <w:rFonts w:ascii="Times New Roman" w:hAnsi="Times New Roman"/>
          <w:b/>
          <w:bCs/>
          <w:sz w:val="24"/>
          <w:szCs w:val="24"/>
        </w:rPr>
      </w:pPr>
    </w:p>
    <w:p w:rsidR="00B73379" w:rsidRPr="009E2538" w:rsidP="00890BA5">
      <w:pPr>
        <w:bidi w:val="0"/>
        <w:spacing w:after="0" w:line="240" w:lineRule="auto"/>
        <w:ind w:firstLine="708"/>
        <w:rPr>
          <w:rFonts w:ascii="Times New Roman" w:hAnsi="Times New Roman"/>
          <w:sz w:val="24"/>
          <w:szCs w:val="24"/>
        </w:rPr>
      </w:pPr>
      <w:r w:rsidRPr="009E2538">
        <w:rPr>
          <w:rFonts w:ascii="Times New Roman" w:hAnsi="Times New Roman"/>
          <w:sz w:val="24"/>
          <w:szCs w:val="24"/>
        </w:rPr>
        <w:t>Zamestnancovi vzniká za podmienok ustanovených týmto zákonom nárok na</w:t>
      </w:r>
    </w:p>
    <w:p w:rsidR="00890BA5" w:rsidRPr="009E2538" w:rsidP="00890BA5">
      <w:pPr>
        <w:bidi w:val="0"/>
        <w:spacing w:after="0" w:line="240" w:lineRule="auto"/>
        <w:rPr>
          <w:rFonts w:ascii="Times New Roman" w:hAnsi="Times New Roman"/>
          <w:sz w:val="24"/>
          <w:szCs w:val="24"/>
        </w:rPr>
      </w:pPr>
    </w:p>
    <w:p w:rsidR="00B73379" w:rsidRPr="009E2538" w:rsidP="00890BA5">
      <w:pPr>
        <w:bidi w:val="0"/>
        <w:spacing w:after="0" w:line="240" w:lineRule="auto"/>
        <w:ind w:firstLine="708"/>
        <w:rPr>
          <w:rFonts w:ascii="Times New Roman" w:hAnsi="Times New Roman"/>
          <w:sz w:val="24"/>
          <w:szCs w:val="24"/>
        </w:rPr>
      </w:pPr>
      <w:r w:rsidRPr="009E2538">
        <w:rPr>
          <w:rFonts w:ascii="Times New Roman" w:hAnsi="Times New Roman"/>
          <w:sz w:val="24"/>
          <w:szCs w:val="24"/>
        </w:rPr>
        <w:t>a) dovolenku za kalendárny rok,</w:t>
      </w:r>
    </w:p>
    <w:p w:rsidR="00B73379" w:rsidRPr="009E2538" w:rsidP="00890BA5">
      <w:pPr>
        <w:bidi w:val="0"/>
        <w:spacing w:after="0" w:line="240" w:lineRule="auto"/>
        <w:ind w:firstLine="708"/>
        <w:rPr>
          <w:rFonts w:ascii="Times New Roman" w:hAnsi="Times New Roman"/>
          <w:sz w:val="24"/>
          <w:szCs w:val="24"/>
        </w:rPr>
      </w:pPr>
      <w:r w:rsidRPr="009E2538">
        <w:rPr>
          <w:rFonts w:ascii="Times New Roman" w:hAnsi="Times New Roman"/>
          <w:sz w:val="24"/>
          <w:szCs w:val="24"/>
        </w:rPr>
        <w:t xml:space="preserve">b) na pomernú časť dovolenky, </w:t>
      </w:r>
    </w:p>
    <w:p w:rsidR="00B73379" w:rsidRPr="009E2538" w:rsidP="00890BA5">
      <w:pPr>
        <w:bidi w:val="0"/>
        <w:spacing w:after="0" w:line="240" w:lineRule="auto"/>
        <w:ind w:firstLine="708"/>
        <w:rPr>
          <w:rFonts w:ascii="Times New Roman" w:hAnsi="Times New Roman"/>
          <w:sz w:val="24"/>
          <w:szCs w:val="24"/>
        </w:rPr>
      </w:pPr>
      <w:r w:rsidRPr="009E2538">
        <w:rPr>
          <w:rFonts w:ascii="Times New Roman" w:hAnsi="Times New Roman"/>
          <w:sz w:val="24"/>
          <w:szCs w:val="24"/>
        </w:rPr>
        <w:t xml:space="preserve">c) dodatkovú dovolenku. </w:t>
      </w:r>
    </w:p>
    <w:p w:rsidR="00B73379" w:rsidRPr="009E2538" w:rsidP="00890BA5">
      <w:pPr>
        <w:bidi w:val="0"/>
        <w:spacing w:after="0" w:line="240" w:lineRule="auto"/>
        <w:jc w:val="center"/>
        <w:outlineLvl w:val="4"/>
        <w:rPr>
          <w:rFonts w:ascii="Times New Roman" w:hAnsi="Times New Roman"/>
          <w:b/>
          <w:bCs/>
          <w:sz w:val="24"/>
          <w:szCs w:val="24"/>
        </w:rPr>
      </w:pPr>
      <w:r w:rsidRPr="009E2538">
        <w:rPr>
          <w:rFonts w:ascii="Times New Roman" w:hAnsi="Times New Roman"/>
          <w:b/>
          <w:bCs/>
          <w:sz w:val="24"/>
          <w:szCs w:val="24"/>
        </w:rPr>
        <w:t>§ 99b</w:t>
      </w:r>
    </w:p>
    <w:p w:rsidR="00B73379" w:rsidRPr="009E2538" w:rsidP="00890BA5">
      <w:pPr>
        <w:bidi w:val="0"/>
        <w:spacing w:after="0" w:line="240" w:lineRule="auto"/>
        <w:jc w:val="center"/>
        <w:outlineLvl w:val="4"/>
        <w:rPr>
          <w:rFonts w:ascii="Times New Roman" w:hAnsi="Times New Roman"/>
          <w:b/>
          <w:bCs/>
          <w:sz w:val="24"/>
          <w:szCs w:val="24"/>
        </w:rPr>
      </w:pPr>
      <w:r w:rsidRPr="009E2538">
        <w:rPr>
          <w:rFonts w:ascii="Times New Roman" w:hAnsi="Times New Roman"/>
          <w:b/>
          <w:bCs/>
          <w:sz w:val="24"/>
          <w:szCs w:val="24"/>
        </w:rPr>
        <w:t>Dovolenka za kalendárny rok</w:t>
      </w:r>
    </w:p>
    <w:p w:rsidR="00890BA5" w:rsidRPr="009E2538" w:rsidP="00890BA5">
      <w:pPr>
        <w:bidi w:val="0"/>
        <w:spacing w:after="0" w:line="240" w:lineRule="auto"/>
        <w:jc w:val="center"/>
        <w:outlineLvl w:val="4"/>
        <w:rPr>
          <w:rFonts w:ascii="Times New Roman" w:hAnsi="Times New Roman"/>
          <w:b/>
          <w:bCs/>
          <w:sz w:val="24"/>
          <w:szCs w:val="24"/>
        </w:rPr>
      </w:pP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Zamestnanec má nárok na dovolenku za kalendárny 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B73379" w:rsidRPr="009E2538" w:rsidP="00890BA5">
      <w:pPr>
        <w:bidi w:val="0"/>
        <w:spacing w:after="0" w:line="240" w:lineRule="auto"/>
        <w:jc w:val="center"/>
        <w:outlineLvl w:val="4"/>
        <w:rPr>
          <w:rFonts w:ascii="Times New Roman" w:hAnsi="Times New Roman"/>
          <w:b/>
          <w:bCs/>
          <w:sz w:val="24"/>
          <w:szCs w:val="24"/>
        </w:rPr>
      </w:pPr>
      <w:r w:rsidRPr="009E2538">
        <w:rPr>
          <w:rFonts w:ascii="Times New Roman" w:hAnsi="Times New Roman"/>
          <w:b/>
          <w:bCs/>
          <w:sz w:val="24"/>
          <w:szCs w:val="24"/>
        </w:rPr>
        <w:t>§ 99c</w:t>
      </w:r>
    </w:p>
    <w:p w:rsidR="00B73379" w:rsidRPr="009E2538" w:rsidP="00890BA5">
      <w:pPr>
        <w:bidi w:val="0"/>
        <w:spacing w:after="0" w:line="240" w:lineRule="auto"/>
        <w:jc w:val="center"/>
        <w:outlineLvl w:val="4"/>
        <w:rPr>
          <w:rFonts w:ascii="Times New Roman" w:hAnsi="Times New Roman"/>
          <w:b/>
          <w:bCs/>
          <w:sz w:val="24"/>
          <w:szCs w:val="24"/>
        </w:rPr>
      </w:pPr>
      <w:r w:rsidRPr="009E2538">
        <w:rPr>
          <w:rFonts w:ascii="Times New Roman" w:hAnsi="Times New Roman"/>
          <w:b/>
          <w:bCs/>
          <w:sz w:val="24"/>
          <w:szCs w:val="24"/>
        </w:rPr>
        <w:t>Pomerná časť dovolenky</w:t>
      </w:r>
    </w:p>
    <w:p w:rsidR="00890BA5" w:rsidRPr="009E2538" w:rsidP="00890BA5">
      <w:pPr>
        <w:bidi w:val="0"/>
        <w:spacing w:after="0" w:line="240" w:lineRule="auto"/>
        <w:jc w:val="center"/>
        <w:outlineLvl w:val="4"/>
        <w:rPr>
          <w:rFonts w:ascii="Times New Roman" w:hAnsi="Times New Roman"/>
          <w:b/>
          <w:bCs/>
          <w:sz w:val="24"/>
          <w:szCs w:val="24"/>
        </w:rPr>
      </w:pP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Zamestnanec má nárok na pomernú časť dovolenky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 99d</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Základná výmera dovolenky</w:t>
      </w:r>
    </w:p>
    <w:p w:rsidR="00890BA5" w:rsidRPr="009E2538" w:rsidP="00890BA5">
      <w:pPr>
        <w:bidi w:val="0"/>
        <w:spacing w:after="0" w:line="240" w:lineRule="auto"/>
        <w:jc w:val="center"/>
        <w:rPr>
          <w:rFonts w:ascii="Times New Roman" w:hAnsi="Times New Roman"/>
          <w:b/>
          <w:bCs/>
          <w:sz w:val="24"/>
          <w:szCs w:val="24"/>
        </w:rPr>
      </w:pPr>
    </w:p>
    <w:p w:rsidR="00B73379" w:rsidRPr="009E2538" w:rsidP="00890BA5">
      <w:pPr>
        <w:bidi w:val="0"/>
        <w:spacing w:after="240" w:line="240" w:lineRule="auto"/>
        <w:rPr>
          <w:rFonts w:ascii="Times New Roman" w:hAnsi="Times New Roman"/>
          <w:sz w:val="24"/>
          <w:szCs w:val="24"/>
        </w:rPr>
      </w:pPr>
      <w:r w:rsidRPr="009E2538">
        <w:rPr>
          <w:rFonts w:ascii="Times New Roman" w:hAnsi="Times New Roman"/>
          <w:sz w:val="24"/>
          <w:szCs w:val="24"/>
        </w:rPr>
        <w:t>(1) Základná výmera dovolenky je najmenej štyri týždne.</w:t>
      </w:r>
    </w:p>
    <w:p w:rsidR="00B73379" w:rsidRPr="009E2538" w:rsidP="00890BA5">
      <w:pPr>
        <w:bidi w:val="0"/>
        <w:spacing w:after="240" w:line="240" w:lineRule="auto"/>
        <w:rPr>
          <w:rFonts w:ascii="Times New Roman" w:hAnsi="Times New Roman"/>
          <w:sz w:val="24"/>
          <w:szCs w:val="24"/>
        </w:rPr>
      </w:pPr>
      <w:r w:rsidRPr="009E2538">
        <w:rPr>
          <w:rFonts w:ascii="Times New Roman" w:hAnsi="Times New Roman"/>
          <w:sz w:val="24"/>
          <w:szCs w:val="24"/>
        </w:rPr>
        <w:t>(2) Dovolenka zamestnanca, ktorý do konca príslušného kalendárneho roka dovŕši najmenej 33 rokov veku, je najmenej päť týždňov.</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(3) Dovolenka riaditeľa školy, riaditeľa školského výchovno-vzdelávacieho zariadenia, riaditeľa špeciálneho výchovného zariadenia a ich zástupcov, učiteľa, pedagogického asistenta, majstra odbornej výchovy a vychovávateľa je najmenej osem týždňov v kalendárnom roku.</w:t>
      </w:r>
    </w:p>
    <w:p w:rsidR="00B73379" w:rsidRPr="009E2538" w:rsidP="00890BA5">
      <w:pPr>
        <w:bidi w:val="0"/>
        <w:spacing w:after="240" w:line="240" w:lineRule="auto"/>
        <w:jc w:val="center"/>
        <w:rPr>
          <w:rFonts w:ascii="Times New Roman" w:hAnsi="Times New Roman"/>
          <w:b/>
          <w:bCs/>
          <w:sz w:val="24"/>
          <w:szCs w:val="24"/>
        </w:rPr>
      </w:pPr>
      <w:r w:rsidRPr="009E2538">
        <w:rPr>
          <w:rFonts w:ascii="Times New Roman" w:hAnsi="Times New Roman"/>
          <w:b/>
          <w:bCs/>
          <w:sz w:val="24"/>
          <w:szCs w:val="24"/>
        </w:rPr>
        <w:t>§ 99e</w:t>
      </w: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Ak dovolenku čerpá zamestnanec s nerovnomerne rozvrhnutým pracovným časom na jednotlivé týždne alebo na obdobie celého kalendárneho roka (§ 87), patrí mu toľko pracovných dní dovolenky, koľko ich na jeho dovolenku pripadá v celoročnom priemere.</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 99f</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Dovolenka pri pružnom pracovnom čase</w:t>
      </w:r>
    </w:p>
    <w:p w:rsidR="00890BA5" w:rsidRPr="009E2538" w:rsidP="00890BA5">
      <w:pPr>
        <w:bidi w:val="0"/>
        <w:spacing w:after="0" w:line="240" w:lineRule="auto"/>
        <w:jc w:val="center"/>
        <w:rPr>
          <w:rFonts w:ascii="Times New Roman" w:hAnsi="Times New Roman"/>
          <w:b/>
          <w:bCs/>
          <w:sz w:val="24"/>
          <w:szCs w:val="24"/>
        </w:rPr>
      </w:pP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Dodatková dovolenka</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 99g</w:t>
      </w:r>
    </w:p>
    <w:p w:rsidR="00890BA5" w:rsidRPr="009E2538" w:rsidP="00890BA5">
      <w:pPr>
        <w:bidi w:val="0"/>
        <w:spacing w:after="0" w:line="240" w:lineRule="auto"/>
        <w:jc w:val="center"/>
        <w:rPr>
          <w:rFonts w:ascii="Times New Roman" w:hAnsi="Times New Roman"/>
          <w:b/>
          <w:bCs/>
          <w:sz w:val="24"/>
          <w:szCs w:val="24"/>
        </w:rPr>
      </w:pP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(1) 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(2) Za zamestnanca, ktorý pracuje v sťažených alebo zdraviu škodlivých podmienkach alebo ktorý vykonáva práce zvlášť ťažké alebo zdraviu škodlivé, sa na účely dodatkovej dovolenky podľa tohto zákona považuje zamestnanec, ktorý</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 a) trvale pracuje v zdravotníckych zariadeniach alebo na ich pracoviskách, kde sa ošetrujú chorí s nákazlivou formou tuberkulózy a syndrómom získanej imunitnej nedostatočnosti (HIV/AIDS), </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 b) je pri práci na pracoviskách s infekčnými materiálmi vystavený priamemu nebezpečenstvu nákazy, </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 c) je pri práci vo významnej miere vystavený nepriaznivým účinkom ionizujúceho žiarenia, </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 d) pracuje pri priamom ošetrovaní alebo pri obsluhe duševne chorých alebo mentálne postihnutých aspoň v rozsahu polovice určeného týždenného pracovného času, </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 e) pracuje nepretržite aspoň jeden rok v tropických alebo iných zdravotne obťažných oblastiach, </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 f) vykonáva mimoriadne namáhavé práce, pri ktorých je vystavený pôsobeniu škodlivých fyzikálnych alebo chemických vplyvov v takom rozsahu, že môžu vo významnej miere nepriaznivo pôsobiť na zdravie zamestnanca, </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 g) pracuje s dokázanými chemickými karcinogénmi alebo pri pracovných procesoch s rizikom chemickej karcinogenity.</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(3) Druhy prác zvlášť ťažkých alebo zdraviu škodlivých, pracoviská a oblasti, kde sa také práce vykonávajú, ustanoví všeobecne záväzný právny predpis, ktorý vydá Ministerstvo práce, sociálnych vecí a rodiny Slovenskej republiky (ďalej len „ministerstvo“) po dohode s Ministerstvom zdravotníctva Slovenskej republiky a Ministerstvom zahraničných vecí a európskych záležitostí Slovenskej republiky.</w:t>
      </w:r>
    </w:p>
    <w:p w:rsidR="00B73379" w:rsidRPr="009E2538" w:rsidP="00890BA5">
      <w:pPr>
        <w:bidi w:val="0"/>
        <w:spacing w:after="240" w:line="240" w:lineRule="auto"/>
        <w:jc w:val="center"/>
        <w:rPr>
          <w:rFonts w:ascii="Times New Roman" w:hAnsi="Times New Roman"/>
          <w:b/>
          <w:bCs/>
          <w:sz w:val="24"/>
          <w:szCs w:val="24"/>
        </w:rPr>
      </w:pPr>
      <w:r w:rsidRPr="009E2538">
        <w:rPr>
          <w:rFonts w:ascii="Times New Roman" w:hAnsi="Times New Roman"/>
          <w:b/>
          <w:bCs/>
          <w:sz w:val="24"/>
          <w:szCs w:val="24"/>
        </w:rPr>
        <w:t>§ 99h</w:t>
      </w: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Za nevyčerpanú dodatkovú dovolenku nemožno poskytnúť náhradu mzdy; táto dovolenka sa musí vyčerpať, a to prednostne.</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 99i</w:t>
      </w:r>
    </w:p>
    <w:p w:rsidR="00B73379" w:rsidRPr="009E2538" w:rsidP="00890BA5">
      <w:pPr>
        <w:bidi w:val="0"/>
        <w:spacing w:after="0" w:line="240" w:lineRule="auto"/>
        <w:jc w:val="center"/>
        <w:rPr>
          <w:rFonts w:ascii="Times New Roman" w:hAnsi="Times New Roman"/>
          <w:b/>
          <w:bCs/>
          <w:sz w:val="24"/>
          <w:szCs w:val="24"/>
        </w:rPr>
      </w:pPr>
      <w:r w:rsidRPr="009E2538">
        <w:rPr>
          <w:rFonts w:ascii="Times New Roman" w:hAnsi="Times New Roman"/>
          <w:b/>
          <w:bCs/>
          <w:sz w:val="24"/>
          <w:szCs w:val="24"/>
        </w:rPr>
        <w:t>Krátenie dovolenky</w:t>
      </w:r>
    </w:p>
    <w:p w:rsidR="00890BA5" w:rsidRPr="009E2538" w:rsidP="00890BA5">
      <w:pPr>
        <w:bidi w:val="0"/>
        <w:spacing w:after="0" w:line="240" w:lineRule="auto"/>
        <w:jc w:val="center"/>
        <w:rPr>
          <w:rFonts w:ascii="Times New Roman" w:hAnsi="Times New Roman"/>
          <w:b/>
          <w:bCs/>
          <w:sz w:val="24"/>
          <w:szCs w:val="24"/>
        </w:rPr>
      </w:pP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(1) Zamestnancovi môže zamestnávateľ krátiť dovolenku za každých 21 zameškaných zmien (pracovných dní) v kalendárnom roku o jednu dvanástinu.</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(2) Dovolenka sa zamestnancovi nekráti za obdobie dočasnej pracovnej neschopnosti vzniknutej v dôsledku pracovného úrazu alebo choroby z povolania, za ktoré zamestnávateľ zodpovedá, a za obdobie materskej dovolenky a rodičovskej dovolenky podľa § 166 ods. 1.</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(3) Za každú neospravedlnene zameškanú zmenu (pracovný deň) môže zamestnávateľ krátiť zamestnancovi dovolenku o jeden až dva dni. Neospravedlnené zameškania kratších častí jednotlivých zmien sa sčítajú.</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(4) Dodatkovú dovolenku možno krátiť iba z dôvodov ustanovených v odseku 3.</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(5) Výsledný nárok zamestnanca na dovolenku alebo na dodatkovú dovolenku po krátení dovolenky sa zaokrúhľuje na celé dni nahor.</w:t>
      </w:r>
    </w:p>
    <w:p w:rsidR="00B73379" w:rsidRPr="009E2538" w:rsidP="00890BA5">
      <w:pPr>
        <w:bidi w:val="0"/>
        <w:spacing w:after="240" w:line="240" w:lineRule="auto"/>
        <w:jc w:val="center"/>
        <w:outlineLvl w:val="4"/>
        <w:rPr>
          <w:rFonts w:ascii="Times New Roman" w:hAnsi="Times New Roman"/>
          <w:b/>
          <w:bCs/>
          <w:sz w:val="24"/>
          <w:szCs w:val="24"/>
        </w:rPr>
      </w:pPr>
      <w:r w:rsidRPr="009E2538">
        <w:rPr>
          <w:rFonts w:ascii="Times New Roman" w:hAnsi="Times New Roman"/>
          <w:b/>
          <w:bCs/>
          <w:sz w:val="24"/>
          <w:szCs w:val="24"/>
        </w:rPr>
        <w:t>Spoločné ustanovenia o dovolenke</w:t>
        <w:br/>
        <w:t>§ 99j</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(1) Týždňom dovolenky je sedem po sebe nasledujúcich dní.</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(2) Za nepretržité trvanie pracovného pomeru sa považuje aj skončenie doterajšieho pracovného pomeru a bezprostredne nadväzujúci vznik nového pracovného pomeru zamestnanca k tomu istému zamestnávateľovi.</w:t>
      </w:r>
    </w:p>
    <w:p w:rsidR="00B73379" w:rsidRPr="009E2538" w:rsidP="00890BA5">
      <w:pPr>
        <w:bidi w:val="0"/>
        <w:spacing w:after="240" w:line="240" w:lineRule="auto"/>
        <w:jc w:val="center"/>
        <w:outlineLvl w:val="4"/>
        <w:rPr>
          <w:rFonts w:ascii="Times New Roman" w:hAnsi="Times New Roman"/>
          <w:b/>
          <w:bCs/>
          <w:sz w:val="24"/>
          <w:szCs w:val="24"/>
        </w:rPr>
      </w:pPr>
      <w:r w:rsidRPr="009E2538">
        <w:rPr>
          <w:rFonts w:ascii="Times New Roman" w:hAnsi="Times New Roman"/>
          <w:b/>
          <w:bCs/>
          <w:sz w:val="24"/>
          <w:szCs w:val="24"/>
        </w:rPr>
        <w:t>§ 99k</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(1) Čerpanie dovolenky určuje zamestnávateľ po </w:t>
      </w:r>
      <w:r w:rsidRPr="009E2538" w:rsidR="00890BA5">
        <w:rPr>
          <w:rFonts w:ascii="Times New Roman" w:hAnsi="Times New Roman"/>
          <w:sz w:val="24"/>
          <w:szCs w:val="24"/>
        </w:rPr>
        <w:t>p</w:t>
      </w:r>
      <w:r w:rsidRPr="009E2538">
        <w:rPr>
          <w:rFonts w:ascii="Times New Roman" w:hAnsi="Times New Roman"/>
          <w:sz w:val="24"/>
          <w:szCs w:val="24"/>
        </w:rPr>
        <w:t>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 xml:space="preserve">(2) Zamestnávateľ môže určiť hromadné čerpanie dovolenky, ak je to nevyhnutné z prevádzkových </w:t>
      </w:r>
      <w:r w:rsidRPr="009E2538" w:rsidR="00890BA5">
        <w:rPr>
          <w:rFonts w:ascii="Times New Roman" w:hAnsi="Times New Roman"/>
          <w:sz w:val="24"/>
          <w:szCs w:val="24"/>
        </w:rPr>
        <w:t>d</w:t>
      </w:r>
      <w:r w:rsidRPr="009E2538">
        <w:rPr>
          <w:rFonts w:ascii="Times New Roman" w:hAnsi="Times New Roman"/>
          <w:sz w:val="24"/>
          <w:szCs w:val="24"/>
        </w:rPr>
        <w:t>ôvodov.</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(3) 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(4) 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(5) 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w:t>
      </w:r>
    </w:p>
    <w:p w:rsidR="00B73379" w:rsidRPr="009E2538" w:rsidP="00890BA5">
      <w:pPr>
        <w:bidi w:val="0"/>
        <w:spacing w:after="240" w:line="240" w:lineRule="auto"/>
        <w:jc w:val="center"/>
        <w:outlineLvl w:val="4"/>
        <w:rPr>
          <w:rFonts w:ascii="Times New Roman" w:hAnsi="Times New Roman"/>
          <w:b/>
          <w:bCs/>
          <w:sz w:val="24"/>
          <w:szCs w:val="24"/>
        </w:rPr>
      </w:pPr>
      <w:r w:rsidRPr="009E2538">
        <w:rPr>
          <w:rFonts w:ascii="Times New Roman" w:hAnsi="Times New Roman"/>
          <w:b/>
          <w:bCs/>
          <w:sz w:val="24"/>
          <w:szCs w:val="24"/>
        </w:rPr>
        <w:t>§ 99l</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(1) Zamestnávateľ je povinný nahradiť zamestnancovi náklady, ktoré mu bez jeho zavinenia vznikli preto, že zamestnávateľ mu zmenil čerpanie dovolenky alebo ho odvolal z dovolenky.</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(2) Zamestnávateľ nesmie určiť čerpanie dovolenky na obdobie, keď je zamestnanec uznaný za dočasne práceneschopného pre chorobu alebo úraz, a na obdobie, počas ktorého je zamestnanec na materskej dovolenke a rodičovskej dovolenke. Počas ostatných prekážok v práci na strane zamestnanca môže zamestnávateľ určiť zamestnancovi čerpanie dovolenky len na jeho žiadosť.</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(3) Ak pripadne počas dovolenky zamestnanca sviatok na deň, ktorý je inak jeho obvyklým pracovným dňom, nezapočítava sa mu do dovolenky.</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(4) Ak zamestnávateľ určí zamestnancovi náhradné voľno za prácu nadčas alebo za prácu vo sviatok tak, že by pripadlo do dovolenky, je povinný určiť mu náhradné voľno na iný deň.</w:t>
      </w:r>
    </w:p>
    <w:p w:rsidR="00B73379" w:rsidRPr="009E2538" w:rsidP="00890BA5">
      <w:pPr>
        <w:bidi w:val="0"/>
        <w:spacing w:after="240" w:line="240" w:lineRule="auto"/>
        <w:jc w:val="center"/>
        <w:outlineLvl w:val="4"/>
        <w:rPr>
          <w:rFonts w:ascii="Times New Roman" w:hAnsi="Times New Roman"/>
          <w:b/>
          <w:bCs/>
          <w:sz w:val="24"/>
          <w:szCs w:val="24"/>
        </w:rPr>
      </w:pPr>
      <w:r w:rsidRPr="009E2538">
        <w:rPr>
          <w:rFonts w:ascii="Times New Roman" w:hAnsi="Times New Roman"/>
          <w:b/>
          <w:bCs/>
          <w:sz w:val="24"/>
          <w:szCs w:val="24"/>
        </w:rPr>
        <w:t>§ 99m</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(1) 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br/>
        <w:t>(2)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(3) 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 alebo poskytne náhradu mzdy v sume jeho priemerného zárobku.</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(4) 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 alebo poskytne náhradu mzdy v sume jeho priemerného zárobku.</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(5) Ak si zamestnanec nemôže vyčerpať dovolenku, pretože bol dlhodobo uvoľnený na výkon verejnej funkcie alebo odborovej funkcie, nevyčerpanú dovolenku mu zamestnávateľ poskytne po skončení výkonu verejnej funkcie alebo odborovej funkcie alebo poskytne náhradu mzdy v sume jeho priemerného zárobku.</w:t>
      </w:r>
    </w:p>
    <w:p w:rsidR="00B73379" w:rsidRPr="009E2538" w:rsidP="00890BA5">
      <w:pPr>
        <w:bidi w:val="0"/>
        <w:spacing w:after="240" w:line="240" w:lineRule="auto"/>
        <w:jc w:val="center"/>
        <w:outlineLvl w:val="4"/>
        <w:rPr>
          <w:rFonts w:ascii="Times New Roman" w:hAnsi="Times New Roman"/>
          <w:b/>
          <w:bCs/>
          <w:sz w:val="24"/>
          <w:szCs w:val="24"/>
        </w:rPr>
      </w:pPr>
      <w:r w:rsidRPr="009E2538">
        <w:rPr>
          <w:rFonts w:ascii="Times New Roman" w:hAnsi="Times New Roman"/>
          <w:b/>
          <w:bCs/>
          <w:sz w:val="24"/>
          <w:szCs w:val="24"/>
        </w:rPr>
        <w:t>§ 99n</w:t>
      </w: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materskej dovolenky a rodičovskej dovolenky (§ 166 ods. 1).</w:t>
      </w:r>
    </w:p>
    <w:p w:rsidR="00B73379" w:rsidRPr="009E2538" w:rsidP="00890BA5">
      <w:pPr>
        <w:bidi w:val="0"/>
        <w:spacing w:after="240" w:line="240" w:lineRule="auto"/>
        <w:jc w:val="center"/>
        <w:outlineLvl w:val="4"/>
        <w:rPr>
          <w:rFonts w:ascii="Times New Roman" w:hAnsi="Times New Roman"/>
          <w:b/>
          <w:bCs/>
          <w:sz w:val="24"/>
          <w:szCs w:val="24"/>
        </w:rPr>
      </w:pPr>
      <w:r w:rsidRPr="009E2538">
        <w:rPr>
          <w:rFonts w:ascii="Times New Roman" w:hAnsi="Times New Roman"/>
          <w:b/>
          <w:bCs/>
          <w:sz w:val="24"/>
          <w:szCs w:val="24"/>
        </w:rPr>
        <w:t>§ 99o</w:t>
      </w: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w:t>
      </w:r>
    </w:p>
    <w:p w:rsidR="00B73379" w:rsidRPr="009E2538" w:rsidP="00890BA5">
      <w:pPr>
        <w:bidi w:val="0"/>
        <w:spacing w:after="240" w:line="240" w:lineRule="auto"/>
        <w:jc w:val="center"/>
        <w:outlineLvl w:val="4"/>
        <w:rPr>
          <w:rFonts w:ascii="Times New Roman" w:hAnsi="Times New Roman"/>
          <w:b/>
          <w:bCs/>
          <w:sz w:val="24"/>
          <w:szCs w:val="24"/>
        </w:rPr>
      </w:pPr>
      <w:r w:rsidRPr="009E2538">
        <w:rPr>
          <w:rFonts w:ascii="Times New Roman" w:hAnsi="Times New Roman"/>
          <w:b/>
          <w:bCs/>
          <w:sz w:val="24"/>
          <w:szCs w:val="24"/>
        </w:rPr>
        <w:t>§ 99p</w:t>
      </w:r>
    </w:p>
    <w:p w:rsidR="00890BA5" w:rsidRPr="009E2538" w:rsidP="00890BA5">
      <w:pPr>
        <w:bidi w:val="0"/>
        <w:spacing w:after="240" w:line="240" w:lineRule="auto"/>
        <w:jc w:val="both"/>
        <w:rPr>
          <w:rFonts w:ascii="Times New Roman" w:hAnsi="Times New Roman"/>
          <w:sz w:val="24"/>
          <w:szCs w:val="24"/>
        </w:rPr>
      </w:pPr>
      <w:r w:rsidRPr="009E2538" w:rsidR="00B73379">
        <w:rPr>
          <w:rFonts w:ascii="Times New Roman" w:hAnsi="Times New Roman"/>
          <w:sz w:val="24"/>
          <w:szCs w:val="24"/>
        </w:rPr>
        <w:t>(1) Zamestnancovi patrí za vyčerpanú dovolenku náhrada mzdy v sume jeho priemerného zárobku.</w:t>
        <w:br/>
        <w:br/>
        <w:t>(2) Za časť dovolenky, ktorá presahuje štyri týždne základnej výmery dovolenky, ktorú zamestnanec nemohol vyčerpať ani do konca nasledujúceho kalendárneho roka, patrí zamestnancovi náhrada mzdy v sume jeho priemerného zárobku.</w:t>
      </w:r>
    </w:p>
    <w:p w:rsidR="00B73379" w:rsidRPr="009E2538" w:rsidP="00890BA5">
      <w:pPr>
        <w:bidi w:val="0"/>
        <w:spacing w:after="240" w:line="240" w:lineRule="auto"/>
        <w:jc w:val="both"/>
        <w:rPr>
          <w:rFonts w:ascii="Times New Roman" w:hAnsi="Times New Roman"/>
          <w:sz w:val="24"/>
          <w:szCs w:val="24"/>
        </w:rPr>
      </w:pPr>
      <w:r w:rsidRPr="009E2538">
        <w:rPr>
          <w:rFonts w:ascii="Times New Roman" w:hAnsi="Times New Roman"/>
          <w:sz w:val="24"/>
          <w:szCs w:val="24"/>
        </w:rPr>
        <w:t>(3) Za nevyčerpané štyri týždne základnej výmery dovolenky nemôže byť zamestnancovi vyplatená náhrada mzdy, s výnimkou, ak si túto dovolenku nemohol vyčerpať z dôvodu skončenia pracovného pomeru.</w:t>
      </w:r>
    </w:p>
    <w:p w:rsidR="00B73379" w:rsidRPr="009E2538" w:rsidP="00890BA5">
      <w:pPr>
        <w:bidi w:val="0"/>
        <w:spacing w:after="240" w:line="240" w:lineRule="auto"/>
        <w:jc w:val="center"/>
        <w:rPr>
          <w:rFonts w:ascii="Times New Roman" w:hAnsi="Times New Roman"/>
          <w:b/>
          <w:bCs/>
          <w:sz w:val="24"/>
          <w:szCs w:val="24"/>
        </w:rPr>
      </w:pPr>
      <w:r w:rsidRPr="009E2538">
        <w:rPr>
          <w:rFonts w:ascii="Times New Roman" w:hAnsi="Times New Roman"/>
          <w:b/>
          <w:bCs/>
          <w:sz w:val="24"/>
          <w:szCs w:val="24"/>
        </w:rPr>
        <w:t>§ 99r</w:t>
      </w:r>
    </w:p>
    <w:p w:rsidR="00B73379" w:rsidRPr="009E2538" w:rsidP="00890BA5">
      <w:pPr>
        <w:bidi w:val="0"/>
        <w:spacing w:after="240" w:line="240" w:lineRule="auto"/>
        <w:ind w:firstLine="708"/>
        <w:jc w:val="both"/>
        <w:rPr>
          <w:rFonts w:ascii="Times New Roman" w:hAnsi="Times New Roman"/>
          <w:sz w:val="24"/>
          <w:szCs w:val="24"/>
        </w:rPr>
      </w:pPr>
      <w:r w:rsidRPr="009E2538">
        <w:rPr>
          <w:rFonts w:ascii="Times New Roman" w:hAnsi="Times New Roman"/>
          <w:sz w:val="24"/>
          <w:szCs w:val="24"/>
        </w:rPr>
        <w:t>Zamestnanec je povinný vrátiť vyplatenú náhradu mzdy za dovolenku alebo jej časť, na ktorú stratil nárok alebo na ktorú mu nárok nevznikol.</w:t>
      </w:r>
    </w:p>
    <w:p w:rsidR="00B73379" w:rsidRPr="009E2538" w:rsidP="00890BA5">
      <w:pPr>
        <w:shd w:val="clear" w:color="auto" w:fill="FFFFFF"/>
        <w:bidi w:val="0"/>
        <w:spacing w:after="240" w:line="240" w:lineRule="auto"/>
        <w:jc w:val="both"/>
        <w:rPr>
          <w:rFonts w:ascii="Times New Roman" w:hAnsi="Times New Roman"/>
          <w:sz w:val="24"/>
          <w:szCs w:val="24"/>
          <w:lang w:eastAsia="de-DE"/>
        </w:rPr>
      </w:pPr>
      <w:r w:rsidRPr="009E2538">
        <w:rPr>
          <w:rFonts w:ascii="Times New Roman" w:hAnsi="Times New Roman"/>
          <w:b/>
          <w:sz w:val="24"/>
          <w:szCs w:val="24"/>
        </w:rPr>
        <w:t xml:space="preserve">2. </w:t>
      </w:r>
      <w:r w:rsidRPr="009E2538">
        <w:rPr>
          <w:rFonts w:ascii="Times New Roman" w:hAnsi="Times New Roman"/>
          <w:sz w:val="24"/>
          <w:szCs w:val="24"/>
          <w:lang w:eastAsia="de-DE"/>
        </w:rPr>
        <w:t>§ 100 až 117 sa vypúšťajú.</w:t>
      </w:r>
    </w:p>
    <w:p w:rsidR="00B73379" w:rsidRPr="009E2538" w:rsidP="00890BA5">
      <w:pPr>
        <w:autoSpaceDE w:val="0"/>
        <w:autoSpaceDN w:val="0"/>
        <w:bidi w:val="0"/>
        <w:adjustRightInd w:val="0"/>
        <w:spacing w:after="240" w:line="240" w:lineRule="auto"/>
        <w:ind w:firstLine="403"/>
        <w:jc w:val="center"/>
        <w:rPr>
          <w:rFonts w:ascii="Times New Roman" w:hAnsi="Times New Roman"/>
          <w:b/>
          <w:sz w:val="24"/>
          <w:szCs w:val="24"/>
        </w:rPr>
      </w:pPr>
      <w:r w:rsidRPr="009E2538">
        <w:rPr>
          <w:rFonts w:ascii="Times New Roman" w:hAnsi="Times New Roman"/>
          <w:b/>
          <w:sz w:val="24"/>
          <w:szCs w:val="24"/>
        </w:rPr>
        <w:t>Čl. II</w:t>
      </w:r>
    </w:p>
    <w:p w:rsidR="00B73379" w:rsidRPr="009E2538" w:rsidP="00890BA5">
      <w:pPr>
        <w:pStyle w:val="ListParagraph1"/>
        <w:bidi w:val="0"/>
        <w:spacing w:after="240"/>
        <w:jc w:val="both"/>
        <w:rPr>
          <w:b/>
          <w:bCs/>
        </w:rPr>
      </w:pPr>
      <w:r w:rsidRPr="009E2538">
        <w:rPr>
          <w:rFonts w:hint="default"/>
        </w:rPr>
        <w:t>Tento zá</w:t>
      </w:r>
      <w:r w:rsidRPr="009E2538">
        <w:rPr>
          <w:rFonts w:hint="default"/>
        </w:rPr>
        <w:t>kon nadobú</w:t>
      </w:r>
      <w:r w:rsidRPr="009E2538">
        <w:rPr>
          <w:rFonts w:hint="default"/>
        </w:rPr>
        <w:t>da úč</w:t>
      </w:r>
      <w:r w:rsidRPr="009E2538">
        <w:rPr>
          <w:rFonts w:hint="default"/>
        </w:rPr>
        <w:t>innosť</w:t>
      </w:r>
      <w:r w:rsidRPr="009E2538">
        <w:rPr>
          <w:rFonts w:hint="default"/>
        </w:rPr>
        <w:t xml:space="preserve"> 1. augusta 2019.</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7F4"/>
    <w:multiLevelType w:val="hybridMultilevel"/>
    <w:tmpl w:val="4BA6716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212712F1"/>
    <w:multiLevelType w:val="hybridMultilevel"/>
    <w:tmpl w:val="4ED6B7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42527BE"/>
    <w:multiLevelType w:val="hybridMultilevel"/>
    <w:tmpl w:val="951E231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E4DDD"/>
    <w:rsid w:val="0002683E"/>
    <w:rsid w:val="00067621"/>
    <w:rsid w:val="00067B19"/>
    <w:rsid w:val="00087DFF"/>
    <w:rsid w:val="000D72BE"/>
    <w:rsid w:val="000E3E89"/>
    <w:rsid w:val="001C6929"/>
    <w:rsid w:val="002A5F17"/>
    <w:rsid w:val="002C256B"/>
    <w:rsid w:val="00312907"/>
    <w:rsid w:val="00484602"/>
    <w:rsid w:val="004E5772"/>
    <w:rsid w:val="005206B9"/>
    <w:rsid w:val="00537458"/>
    <w:rsid w:val="006A2E6A"/>
    <w:rsid w:val="0080214F"/>
    <w:rsid w:val="00890BA5"/>
    <w:rsid w:val="009275F3"/>
    <w:rsid w:val="00931509"/>
    <w:rsid w:val="00943B88"/>
    <w:rsid w:val="00967A91"/>
    <w:rsid w:val="009E2538"/>
    <w:rsid w:val="009F7656"/>
    <w:rsid w:val="00A3142C"/>
    <w:rsid w:val="00A35036"/>
    <w:rsid w:val="00A5105A"/>
    <w:rsid w:val="00B205D0"/>
    <w:rsid w:val="00B73379"/>
    <w:rsid w:val="00BE2431"/>
    <w:rsid w:val="00BF4A91"/>
    <w:rsid w:val="00C41B5D"/>
    <w:rsid w:val="00CE4DDD"/>
    <w:rsid w:val="00CE577C"/>
    <w:rsid w:val="00D7343C"/>
    <w:rsid w:val="00DA1D5F"/>
    <w:rsid w:val="00DA75F3"/>
    <w:rsid w:val="00E07042"/>
    <w:rsid w:val="00E77BBC"/>
    <w:rsid w:val="00F32CC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DD"/>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
    <w:semiHidden/>
    <w:unhideWhenUsed/>
    <w:qFormat/>
    <w:rsid w:val="00CE4DDD"/>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titulok">
    <w:name w:val="titulok"/>
    <w:basedOn w:val="Normal"/>
    <w:rsid w:val="00CE4DDD"/>
    <w:pPr>
      <w:spacing w:before="100" w:beforeAutospacing="1" w:after="100" w:afterAutospacing="1" w:line="240" w:lineRule="auto"/>
      <w:jc w:val="center"/>
    </w:pPr>
    <w:rPr>
      <w:rFonts w:ascii="Arial" w:hAnsi="Arial" w:cs="Arial"/>
      <w:b/>
      <w:bCs/>
      <w:color w:val="007060"/>
      <w:sz w:val="24"/>
      <w:szCs w:val="24"/>
      <w:lang w:eastAsia="sk-SK"/>
    </w:rPr>
  </w:style>
  <w:style w:type="character" w:customStyle="1" w:styleId="Nadpis2Char">
    <w:name w:val="Nadpis 2 Char"/>
    <w:basedOn w:val="DefaultParagraphFont"/>
    <w:link w:val="Heading2"/>
    <w:uiPriority w:val="9"/>
    <w:semiHidden/>
    <w:locked/>
    <w:rsid w:val="00CE4DDD"/>
    <w:rPr>
      <w:rFonts w:ascii="Cambria" w:hAnsi="Cambria" w:cs="Times New Roman"/>
      <w:b/>
      <w:bCs/>
      <w:i/>
      <w:iCs/>
      <w:sz w:val="28"/>
      <w:szCs w:val="28"/>
      <w:rtl w:val="0"/>
      <w:cs w:val="0"/>
    </w:rPr>
  </w:style>
  <w:style w:type="character" w:styleId="Hyperlink">
    <w:name w:val="Hyperlink"/>
    <w:basedOn w:val="DefaultParagraphFont"/>
    <w:uiPriority w:val="99"/>
    <w:unhideWhenUsed/>
    <w:rsid w:val="00067B19"/>
    <w:rPr>
      <w:rFonts w:cs="Times New Roman"/>
      <w:color w:val="0000FF"/>
      <w:u w:val="single"/>
      <w:rtl w:val="0"/>
      <w:cs w:val="0"/>
    </w:rPr>
  </w:style>
  <w:style w:type="paragraph" w:styleId="ListParagraph">
    <w:name w:val="List Paragraph"/>
    <w:basedOn w:val="Normal"/>
    <w:uiPriority w:val="34"/>
    <w:qFormat/>
    <w:rsid w:val="00A3142C"/>
    <w:pPr>
      <w:ind w:left="720"/>
      <w:contextualSpacing/>
      <w:jc w:val="left"/>
    </w:pPr>
  </w:style>
  <w:style w:type="paragraph" w:styleId="Title">
    <w:name w:val="Title"/>
    <w:basedOn w:val="Normal"/>
    <w:link w:val="NzovChar"/>
    <w:qFormat/>
    <w:rsid w:val="00B73379"/>
    <w:pPr>
      <w:spacing w:after="0" w:line="240" w:lineRule="auto"/>
      <w:jc w:val="center"/>
    </w:pPr>
    <w:rPr>
      <w:rFonts w:ascii="Times New Roman" w:eastAsia="Calibri" w:hAnsi="Times New Roman"/>
      <w:b/>
      <w:bCs/>
      <w:sz w:val="24"/>
      <w:szCs w:val="24"/>
      <w:lang w:eastAsia="sk-SK"/>
    </w:rPr>
  </w:style>
  <w:style w:type="character" w:customStyle="1" w:styleId="NzovChar">
    <w:name w:val="Názov Char"/>
    <w:basedOn w:val="DefaultParagraphFont"/>
    <w:link w:val="Title"/>
    <w:locked/>
    <w:rsid w:val="00B73379"/>
    <w:rPr>
      <w:rFonts w:ascii="Times New Roman" w:eastAsia="Calibri" w:hAnsi="Times New Roman" w:cs="Times New Roman"/>
      <w:b/>
      <w:bCs/>
      <w:sz w:val="24"/>
      <w:szCs w:val="24"/>
      <w:rtl w:val="0"/>
      <w:cs w:val="0"/>
    </w:rPr>
  </w:style>
  <w:style w:type="paragraph" w:styleId="BodyText">
    <w:name w:val="Body Text"/>
    <w:basedOn w:val="Normal"/>
    <w:link w:val="ZkladntextChar"/>
    <w:rsid w:val="00B73379"/>
    <w:pPr>
      <w:spacing w:after="0" w:line="240" w:lineRule="auto"/>
      <w:jc w:val="both"/>
    </w:pPr>
    <w:rPr>
      <w:rFonts w:ascii="Arial Narrow" w:eastAsia="Calibri" w:hAnsi="Arial Narrow"/>
      <w:szCs w:val="24"/>
      <w:lang w:eastAsia="sk-SK"/>
    </w:rPr>
  </w:style>
  <w:style w:type="character" w:customStyle="1" w:styleId="ZkladntextChar">
    <w:name w:val="Základný text Char"/>
    <w:basedOn w:val="DefaultParagraphFont"/>
    <w:link w:val="BodyText"/>
    <w:locked/>
    <w:rsid w:val="00B73379"/>
    <w:rPr>
      <w:rFonts w:ascii="Arial Narrow" w:eastAsia="Calibri" w:hAnsi="Arial Narrow" w:cs="Times New Roman"/>
      <w:sz w:val="24"/>
      <w:szCs w:val="24"/>
      <w:rtl w:val="0"/>
      <w:cs w:val="0"/>
    </w:rPr>
  </w:style>
  <w:style w:type="paragraph" w:customStyle="1" w:styleId="ListParagraph1">
    <w:name w:val="List Paragraph1"/>
    <w:basedOn w:val="Normal"/>
    <w:rsid w:val="00B73379"/>
    <w:pPr>
      <w:spacing w:after="0" w:line="240" w:lineRule="auto"/>
      <w:ind w:left="720"/>
      <w:jc w:val="left"/>
    </w:pPr>
    <w:rPr>
      <w:rFonts w:ascii="Times New Roman" w:eastAsia="Calibri" w:hAnsi="Times New Roman"/>
      <w:sz w:val="24"/>
      <w:szCs w:val="24"/>
      <w:lang w:eastAsia="sk-SK"/>
    </w:rPr>
  </w:style>
  <w:style w:type="paragraph" w:customStyle="1" w:styleId="51Abs">
    <w:name w:val="51_Abs"/>
    <w:basedOn w:val="Normal"/>
    <w:qFormat/>
    <w:rsid w:val="00B73379"/>
    <w:pPr>
      <w:spacing w:before="80" w:after="0" w:line="220" w:lineRule="exact"/>
      <w:ind w:firstLine="397"/>
      <w:jc w:val="both"/>
    </w:pPr>
    <w:rPr>
      <w:rFonts w:eastAsia="Calibri"/>
      <w:color w:val="000000"/>
      <w:sz w:val="20"/>
      <w:szCs w:val="20"/>
      <w:lang w:val="de-DE" w:eastAsia="de-DE"/>
    </w:rPr>
  </w:style>
  <w:style w:type="paragraph" w:styleId="BalloonText">
    <w:name w:val="Balloon Text"/>
    <w:basedOn w:val="Normal"/>
    <w:link w:val="TextbublinyChar"/>
    <w:uiPriority w:val="99"/>
    <w:semiHidden/>
    <w:unhideWhenUsed/>
    <w:rsid w:val="0002683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02683E"/>
    <w:rPr>
      <w:rFonts w:ascii="Segoe UI" w:hAnsi="Segoe UI" w:cs="Segoe UI"/>
      <w:sz w:val="18"/>
      <w:szCs w:val="18"/>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1909</Words>
  <Characters>10883</Characters>
  <Application>Microsoft Office Word</Application>
  <DocSecurity>0</DocSecurity>
  <Lines>0</Lines>
  <Paragraphs>0</Paragraphs>
  <ScaleCrop>false</ScaleCrop>
  <Company>Grizli777</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Vinický, Filip</cp:lastModifiedBy>
  <cp:revision>2</cp:revision>
  <cp:lastPrinted>2019-04-16T14:53:00Z</cp:lastPrinted>
  <dcterms:created xsi:type="dcterms:W3CDTF">2019-04-17T14:30:00Z</dcterms:created>
  <dcterms:modified xsi:type="dcterms:W3CDTF">2019-04-17T14:30:00Z</dcterms:modified>
</cp:coreProperties>
</file>