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07E9" w:rsidRPr="00803E49" w:rsidP="00CF07E9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F07E9" w:rsidRPr="00803E49" w:rsidP="00CF07E9">
      <w:pPr>
        <w:numPr>
          <w:numId w:val="2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Predložený návrh zákona, ktorým sa dopĺňa zákon </w:t>
      </w:r>
      <w:r w:rsidRPr="00803E49">
        <w:rPr>
          <w:rFonts w:ascii="Times New Roman" w:hAnsi="Times New Roman"/>
          <w:bCs/>
          <w:sz w:val="24"/>
          <w:szCs w:val="24"/>
          <w:lang w:eastAsia="sk-SK"/>
        </w:rPr>
        <w:t xml:space="preserve">č. 222/2004 Z. z. o dani z pridanej hodnoty v znení neskorších predpisov </w:t>
      </w:r>
      <w:r>
        <w:rPr>
          <w:rFonts w:ascii="Times New Roman" w:hAnsi="Times New Roman"/>
          <w:sz w:val="24"/>
          <w:szCs w:val="24"/>
          <w:lang w:eastAsia="sk-SK"/>
        </w:rPr>
        <w:t xml:space="preserve">predkladá 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na rokovanie Národnej rady Slovenskej republiky </w:t>
      </w:r>
      <w:r>
        <w:rPr>
          <w:rFonts w:ascii="Times New Roman" w:hAnsi="Times New Roman"/>
          <w:sz w:val="24"/>
          <w:szCs w:val="24"/>
          <w:lang w:eastAsia="sk-SK"/>
        </w:rPr>
        <w:t xml:space="preserve">skupina </w:t>
      </w:r>
      <w:r w:rsidRPr="00803E49">
        <w:rPr>
          <w:rFonts w:ascii="Times New Roman" w:hAnsi="Times New Roman"/>
          <w:sz w:val="24"/>
          <w:szCs w:val="24"/>
          <w:lang w:eastAsia="sk-SK"/>
        </w:rPr>
        <w:t>poslanc</w:t>
      </w:r>
      <w:r>
        <w:rPr>
          <w:rFonts w:ascii="Times New Roman" w:hAnsi="Times New Roman"/>
          <w:sz w:val="24"/>
          <w:szCs w:val="24"/>
          <w:lang w:eastAsia="sk-SK"/>
        </w:rPr>
        <w:t>ov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 Národnej rady Slovenskej republiky. </w:t>
      </w: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>Návrh zákona predovšetkým:</w:t>
      </w: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numPr>
          <w:numId w:val="3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skracuje </w:t>
      </w:r>
      <w:r w:rsidRPr="00803E49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 na vrátenie nadmerného odpočtu na 4 mesiace od začatia daňovej kontroly s tým, že odo dňa začatia daňovej kontroly sa nevrátený nadmerný odpočet (v prípade, že sa nepreukáže jeho neoprávnenosť) úročí sadzbou vo výške trojnásobku EURIBOR-u,</w:t>
      </w:r>
    </w:p>
    <w:p w:rsidR="00CF07E9" w:rsidRPr="00803E49" w:rsidP="00CF07E9">
      <w:pPr>
        <w:numPr>
          <w:numId w:val="3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zavádza podmienku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, že daňový úrad je oprávnený zadržiavať nadmerný odpočet najviac do výšky spornej sumy. </w:t>
      </w: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CF07E9" w:rsidRPr="00803E49" w:rsidP="00CF07E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>Návrh zákona nebude mať vplyv na verejné financie, nebude mať sociálny vplyv  ani vplyv na životné prostredie a informatizáciu spoločnosti. Návrh zákona bude mať pozitívny vplyv na podnikateľské prostredie.</w:t>
      </w: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RPr="00803E49" w:rsidP="00CF07E9">
      <w:pPr>
        <w:numPr>
          <w:numId w:val="2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 xml:space="preserve">Osobitná časť </w:t>
      </w: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>K čl. I</w:t>
      </w: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Pri vzniku nadmerného odpočtu sa v mnohých prípadoch rozhodne daňový úrad vykonať kontrolu, pričom táto kontrola môže trvať aj jeden rok (§ 46 ods. 10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</w:t>
      </w:r>
      <w:r w:rsidR="003E426C">
        <w:rPr>
          <w:rFonts w:ascii="Times New Roman" w:hAnsi="Times New Roman"/>
          <w:sz w:val="24"/>
          <w:szCs w:val="24"/>
          <w:lang w:eastAsia="sk-SK"/>
        </w:rPr>
        <w:t>P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č. 563/2009 Z. z. o správe daní (daňový poriadok) a o zmene a doplnení niektorých zákonov v znení neskorších predpisov). Podľa súčasnej úpravy § 79 ods. 6 v prípade začatia daňovej kontroly zo strany daňového úradu daňový úrad vráti nadmerný odpočet do desiatich dní od skončenia daňovej kontroly a to vo výške zistenej daňovým úradom.  V praxi to znamená, že daňovému subjektu možno nadmerný odpočet zadržiavať až jeden rok. Uvedená úprava pôsobí likvidačne na tých podnikateľov, ktorých podnikanie je založené na veľkých obratoch a malých maržiach, keďže títo  podnikatelia nemajú možnosť dostať sa k zdrojom nevyhnutým na ďalšie fungovanie chodu firmy. Predkladatelia rešpektujú legitímny záujem štátu ako strážcu a správcu verejných financií na preverení všetkých skutočností, ktoré by potvrdili alebo vyvrátili podozrenia o daňových podvodoch,  ochrana legitímneho záujmu štátu by však nemala byť v hrubom nepomere s existenčnými záujmami kontrolovaného daňového subjektu. Z uvedeného dôvodu predkladatelia nezasahujú do dĺžky daňovej kontroly (ponechávajú ju na úrovni jedného roka), avšak navrhujú, aby k vráteniu nadmerného odpočtu došlo najneskôr do štyroch mesiacov od začatia daňovej kontroly. </w:t>
      </w:r>
    </w:p>
    <w:p w:rsidR="00CF07E9" w:rsidRPr="00803E49" w:rsidP="00CF07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Podľa názoru predkladateľa sú štyri mesiace dostatočne dlhá doba na potvrdenie alebo vyvrátenie podozrenia, či v danom prípade došlo alebo nedošlo k daňovému podvodu. Podľa názoru predkladateľov je však v prípade, že sa nepreukáže jeho neoprávnenosť nadmerného odpočtu korektné priznať kontrolovanému daňovému subjektu nárok na úročenie zadržiavanej sumy vo výške trojnásobku EURIBOR-u. Zavádza sa tiež podmienka, že daňový úrad je oprávnený zadržiavať nadmerný odpočet najviac do výšky spornej sumy. </w:t>
      </w:r>
    </w:p>
    <w:p w:rsidR="00CF07E9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 čl. II</w:t>
      </w: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CF07E9" w:rsidRPr="00803E49" w:rsidP="00CF07E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Účinnosť predkladanej novely sa navrhuje od 1. </w:t>
      </w:r>
      <w:r>
        <w:rPr>
          <w:rFonts w:ascii="Times New Roman" w:hAnsi="Times New Roman"/>
          <w:sz w:val="24"/>
          <w:szCs w:val="24"/>
          <w:lang w:eastAsia="sk-SK"/>
        </w:rPr>
        <w:t>januára 2020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CF07E9" w:rsidRPr="004A24A8" w:rsidP="00CF07E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07E9" w:rsidP="00CF07E9">
      <w:pPr>
        <w:bidi w:val="0"/>
      </w:pPr>
    </w:p>
    <w:p w:rsidR="00CF07E9" w:rsidP="00CF07E9">
      <w:pPr>
        <w:bidi w:val="0"/>
      </w:pPr>
    </w:p>
    <w:p w:rsidR="00207304" w:rsidRPr="00D01D38" w:rsidP="00D01D38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39B2"/>
    <w:rsid w:val="00083145"/>
    <w:rsid w:val="001740B9"/>
    <w:rsid w:val="001E684C"/>
    <w:rsid w:val="00207304"/>
    <w:rsid w:val="00264772"/>
    <w:rsid w:val="002B4290"/>
    <w:rsid w:val="00380BB3"/>
    <w:rsid w:val="003E426C"/>
    <w:rsid w:val="004439B2"/>
    <w:rsid w:val="00443BF2"/>
    <w:rsid w:val="00493727"/>
    <w:rsid w:val="004A24A8"/>
    <w:rsid w:val="005527B4"/>
    <w:rsid w:val="005E2159"/>
    <w:rsid w:val="00601006"/>
    <w:rsid w:val="00650230"/>
    <w:rsid w:val="00724726"/>
    <w:rsid w:val="0074364E"/>
    <w:rsid w:val="00751AEF"/>
    <w:rsid w:val="00803E49"/>
    <w:rsid w:val="00817518"/>
    <w:rsid w:val="008D3C9F"/>
    <w:rsid w:val="00937E35"/>
    <w:rsid w:val="00A43788"/>
    <w:rsid w:val="00AA525C"/>
    <w:rsid w:val="00C243BE"/>
    <w:rsid w:val="00C3441D"/>
    <w:rsid w:val="00CF07E9"/>
    <w:rsid w:val="00D01D38"/>
    <w:rsid w:val="00F04708"/>
    <w:rsid w:val="00F301EB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B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472</Words>
  <Characters>2696</Characters>
  <Application>Microsoft Office Word</Application>
  <DocSecurity>0</DocSecurity>
  <Lines>0</Lines>
  <Paragraphs>0</Paragraphs>
  <ScaleCrop>false</ScaleCrop>
  <Company>Kancelaria NR SR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2019-04-16T11:44:00Z</cp:lastPrinted>
  <dcterms:created xsi:type="dcterms:W3CDTF">2019-04-17T14:28:00Z</dcterms:created>
  <dcterms:modified xsi:type="dcterms:W3CDTF">2019-04-17T14:28:00Z</dcterms:modified>
</cp:coreProperties>
</file>